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3640" w14:textId="77777777" w:rsidR="00B555FD" w:rsidRDefault="00B555FD" w:rsidP="00A41D98">
      <w:pPr>
        <w:pStyle w:val="Ttulo"/>
        <w:spacing w:before="120" w:line="360" w:lineRule="auto"/>
        <w:jc w:val="center"/>
        <w:rPr>
          <w:rFonts w:ascii="Arial" w:eastAsia="Noto Serif Light" w:hAnsi="Arial" w:cs="Noto Serif Light"/>
          <w:b/>
          <w:bCs/>
          <w:sz w:val="22"/>
          <w:szCs w:val="22"/>
        </w:rPr>
      </w:pPr>
    </w:p>
    <w:p w14:paraId="0800A263" w14:textId="6EB2E4A3" w:rsidR="006769A8" w:rsidRDefault="00D51BF7" w:rsidP="00A41D98">
      <w:pPr>
        <w:pStyle w:val="Ttulo"/>
        <w:spacing w:before="120" w:line="360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PROJETO DE LEI Nº 52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6769A8" w14:paraId="2606F4D3" w14:textId="77777777">
        <w:trPr>
          <w:trHeight w:val="829"/>
        </w:trPr>
        <w:tc>
          <w:tcPr>
            <w:tcW w:w="6157" w:type="dxa"/>
          </w:tcPr>
          <w:p w14:paraId="1B625296" w14:textId="77777777" w:rsidR="006769A8" w:rsidRDefault="00D51BF7" w:rsidP="00A41D98">
            <w:pPr>
              <w:widowControl w:val="0"/>
              <w:spacing w:before="120" w:after="12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73EAFC32" w14:textId="77777777" w:rsidR="006769A8" w:rsidRDefault="00D51BF7" w:rsidP="00A41D98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18D9F730" w14:textId="77777777" w:rsidR="006769A8" w:rsidRDefault="00D51BF7" w:rsidP="00A41D98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7CECAB00" w14:textId="77777777" w:rsidR="006769A8" w:rsidRDefault="00D51BF7" w:rsidP="00A41D98">
      <w:pPr>
        <w:tabs>
          <w:tab w:val="left" w:pos="187"/>
        </w:tabs>
        <w:spacing w:before="120" w:after="120" w:line="36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Art. 1°</w:t>
      </w:r>
      <w:r>
        <w:rPr>
          <w:rFonts w:ascii="Arial" w:hAnsi="Arial" w:cs="Arial"/>
          <w:sz w:val="22"/>
          <w:szCs w:val="22"/>
        </w:rPr>
        <w:t xml:space="preserve"> Fica o Poder Executivo Municipal autorizado a abrir crédito suplementar no Orçamento do Exercício de 2026, no montante de R$ 41.960,00 (quarenta e um mil, novecentos e sessenta reais) na seguinte classificação orçamentária:</w:t>
      </w:r>
      <w:r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</w:p>
    <w:p w14:paraId="3FF91592" w14:textId="77777777" w:rsidR="006769A8" w:rsidRDefault="00D51BF7" w:rsidP="00A41D98">
      <w:pPr>
        <w:pStyle w:val="LO-Normal"/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eastAsia="Noto Serif Light" w:hAnsi="Arial" w:cs="Arial"/>
          <w:sz w:val="22"/>
          <w:szCs w:val="22"/>
          <w:lang w:bidi="ar-SA"/>
        </w:rPr>
        <w:t>11.001.0023.0695.0040.2087 Qualificação Turística</w:t>
      </w:r>
    </w:p>
    <w:p w14:paraId="51BD48EC" w14:textId="5F890798" w:rsidR="006769A8" w:rsidRDefault="00D51BF7" w:rsidP="00A41D98">
      <w:pPr>
        <w:pStyle w:val="LO-Normal"/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eastAsia="Noto Serif Light" w:hAnsi="Arial" w:cs="Arial"/>
          <w:sz w:val="22"/>
          <w:szCs w:val="22"/>
          <w:lang w:bidi="ar-SA"/>
        </w:rPr>
        <w:t>3.3.3.90.35.00.00.00.00 Outros serviços de terceiros - pessoa jurídica c/1478</w:t>
      </w:r>
      <w:r w:rsidR="00A41D98">
        <w:rPr>
          <w:rFonts w:ascii="Arial" w:eastAsia="Noto Serif Light" w:hAnsi="Arial" w:cs="Arial"/>
          <w:sz w:val="22"/>
          <w:szCs w:val="22"/>
          <w:lang w:bidi="ar-SA"/>
        </w:rPr>
        <w:t>_______________________________________________________</w:t>
      </w:r>
      <w:r>
        <w:rPr>
          <w:rFonts w:ascii="Arial" w:eastAsia="Noto Serif Light" w:hAnsi="Arial" w:cs="Arial"/>
          <w:sz w:val="22"/>
          <w:szCs w:val="22"/>
          <w:lang w:bidi="ar-SA"/>
        </w:rPr>
        <w:t>R$</w:t>
      </w:r>
      <w:r w:rsidR="00A41D98"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  <w:r>
        <w:rPr>
          <w:rFonts w:ascii="Arial" w:eastAsia="Noto Serif Light" w:hAnsi="Arial" w:cs="Arial"/>
          <w:sz w:val="22"/>
          <w:szCs w:val="22"/>
          <w:lang w:bidi="ar-SA"/>
        </w:rPr>
        <w:t>41.960,00</w:t>
      </w:r>
      <w:r w:rsidR="00A41D98">
        <w:rPr>
          <w:rFonts w:ascii="Arial" w:eastAsia="Noto Serif Light" w:hAnsi="Arial" w:cs="Arial"/>
          <w:sz w:val="22"/>
          <w:szCs w:val="22"/>
          <w:lang w:bidi="ar-SA"/>
        </w:rPr>
        <w:t>;</w:t>
      </w:r>
    </w:p>
    <w:p w14:paraId="65A35921" w14:textId="77777777" w:rsidR="006769A8" w:rsidRDefault="00D51BF7" w:rsidP="00A41D98">
      <w:pPr>
        <w:pStyle w:val="LO-Normal"/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eastAsia="Noto Serif Light" w:hAnsi="Arial" w:cs="Arial"/>
          <w:sz w:val="22"/>
          <w:szCs w:val="22"/>
          <w:lang w:bidi="ar-SA"/>
        </w:rPr>
        <w:t>1500.0001 Recurso Livre - Impostos</w:t>
      </w:r>
    </w:p>
    <w:p w14:paraId="62AF8BB1" w14:textId="77777777" w:rsidR="006769A8" w:rsidRDefault="00D51BF7" w:rsidP="00A41D98">
      <w:pPr>
        <w:tabs>
          <w:tab w:val="left" w:pos="187"/>
        </w:tabs>
        <w:spacing w:before="120" w:after="120" w:line="360" w:lineRule="auto"/>
        <w:jc w:val="both"/>
      </w:pPr>
      <w:r>
        <w:rPr>
          <w:rFonts w:ascii="Arial" w:eastAsia="Noto Serif Light" w:hAnsi="Arial" w:cs="Arial"/>
          <w:b/>
          <w:bCs/>
          <w:sz w:val="22"/>
          <w:szCs w:val="22"/>
          <w:lang w:bidi="ar-SA"/>
        </w:rPr>
        <w:tab/>
      </w:r>
      <w:r>
        <w:rPr>
          <w:rFonts w:ascii="Arial" w:eastAsia="Noto Serif Light" w:hAnsi="Arial" w:cs="Arial"/>
          <w:b/>
          <w:bCs/>
          <w:sz w:val="22"/>
          <w:szCs w:val="22"/>
          <w:lang w:bidi="ar-SA"/>
        </w:rPr>
        <w:tab/>
        <w:t>Art. 2</w:t>
      </w:r>
      <w:r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Servirá de recurso para a cobertura de que trata o artigo anterior, a redução da seguinte dotação orçamentária: </w:t>
      </w:r>
    </w:p>
    <w:p w14:paraId="200120FA" w14:textId="77777777" w:rsidR="006769A8" w:rsidRDefault="00D51BF7" w:rsidP="00A41D98">
      <w:pPr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06.003.0015.0451.0022.1019 Aquisição de Equipamentos de Infraestrutura</w:t>
      </w:r>
    </w:p>
    <w:p w14:paraId="665AEA23" w14:textId="32CD3F97" w:rsidR="006769A8" w:rsidRDefault="00D51BF7" w:rsidP="00A41D98">
      <w:pPr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3.4.4.90.52.00.00.00.00 Equipamentos e material permanente c/363______</w:t>
      </w:r>
      <w:r w:rsidR="00A41D9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R$ 41.960,00</w:t>
      </w:r>
      <w:r w:rsidR="00A41D98">
        <w:rPr>
          <w:rFonts w:ascii="Arial" w:hAnsi="Arial" w:cs="Arial"/>
          <w:sz w:val="22"/>
          <w:szCs w:val="22"/>
        </w:rPr>
        <w:t>;</w:t>
      </w:r>
    </w:p>
    <w:p w14:paraId="48D54051" w14:textId="77777777" w:rsidR="006769A8" w:rsidRDefault="00D51BF7" w:rsidP="00A41D98">
      <w:pPr>
        <w:tabs>
          <w:tab w:val="left" w:pos="187"/>
        </w:tabs>
        <w:spacing w:before="120" w:after="120"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1500.0001 Recurso Livre - Impostos</w:t>
      </w:r>
    </w:p>
    <w:p w14:paraId="0A53B544" w14:textId="77777777" w:rsidR="006769A8" w:rsidRDefault="00D51BF7" w:rsidP="00A41D98">
      <w:pPr>
        <w:tabs>
          <w:tab w:val="left" w:pos="675"/>
        </w:tabs>
        <w:spacing w:before="120" w:after="120" w:line="360" w:lineRule="auto"/>
        <w:ind w:left="680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3º</w:t>
      </w:r>
      <w:r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4966209A" w14:textId="77777777" w:rsidR="006769A8" w:rsidRDefault="00D51BF7" w:rsidP="00A41D98">
      <w:pPr>
        <w:spacing w:before="120" w:after="120" w:line="360" w:lineRule="auto"/>
        <w:ind w:firstLine="709"/>
        <w:jc w:val="both"/>
      </w:pPr>
      <w:bookmarkStart w:id="5" w:name="OLE_LINK5"/>
      <w:bookmarkStart w:id="6" w:name="OLE_LINK51"/>
      <w:bookmarkStart w:id="7" w:name="OLE_LINK161"/>
      <w:bookmarkStart w:id="8" w:name="OLE_LINK41"/>
      <w:bookmarkStart w:id="9" w:name="OLE_LINK21"/>
      <w:bookmarkEnd w:id="5"/>
      <w:bookmarkEnd w:id="6"/>
      <w:bookmarkEnd w:id="7"/>
      <w:bookmarkEnd w:id="8"/>
      <w:bookmarkEnd w:id="9"/>
      <w:r>
        <w:rPr>
          <w:rFonts w:ascii="Arial" w:eastAsia="Noto Serif Light" w:hAnsi="Arial" w:cs="Noto Serif Light"/>
          <w:sz w:val="22"/>
          <w:szCs w:val="22"/>
        </w:rPr>
        <w:t>GABINETE DO PREFEITO MUNICIPAL DE DOIS IRMÃOS/RS, EM 14 DE MAIO DE 2026.</w:t>
      </w:r>
    </w:p>
    <w:p w14:paraId="62799E5F" w14:textId="77777777" w:rsidR="006769A8" w:rsidRDefault="006769A8">
      <w:pPr>
        <w:widowControl w:val="0"/>
        <w:spacing w:before="240" w:after="240"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</w:p>
    <w:p w14:paraId="6EBD91B4" w14:textId="77777777" w:rsidR="006769A8" w:rsidRDefault="006769A8">
      <w:pPr>
        <w:widowControl w:val="0"/>
        <w:spacing w:before="240" w:after="240"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</w:p>
    <w:p w14:paraId="798B9582" w14:textId="77777777" w:rsidR="006769A8" w:rsidRDefault="00D51BF7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7AF38473" w14:textId="77777777" w:rsidR="006769A8" w:rsidRDefault="00D51BF7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6B2D2317" w14:textId="77777777" w:rsidR="006769A8" w:rsidRDefault="006769A8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3DA8182D" w14:textId="77777777" w:rsidR="006769A8" w:rsidRDefault="006769A8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1F587123" w14:textId="77777777" w:rsidR="006769A8" w:rsidRDefault="00D51BF7">
      <w:pPr>
        <w:spacing w:line="360" w:lineRule="auto"/>
        <w:jc w:val="center"/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521"/>
      <w:bookmarkStart w:id="11" w:name="OLE_LINK6"/>
      <w:bookmarkStart w:id="12" w:name="OLE_LINK8"/>
      <w:bookmarkStart w:id="13" w:name="OLE_LINK18"/>
      <w:bookmarkStart w:id="14" w:name="OLE_LINK7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1EF91945" w14:textId="77777777" w:rsidR="006769A8" w:rsidRDefault="006769A8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554B1F77" w14:textId="77777777" w:rsidR="006769A8" w:rsidRDefault="00D51BF7">
      <w:pPr>
        <w:spacing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  <w:t>Encaminhamos o presente Projeto de Lei nº 52/2026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3E03094C" w14:textId="77777777" w:rsidR="006769A8" w:rsidRDefault="006769A8">
      <w:pPr>
        <w:spacing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1588861F" w14:textId="77777777" w:rsidR="006769A8" w:rsidRDefault="00D51BF7">
      <w:pPr>
        <w:spacing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 xml:space="preserve">A presente proposição foi apresentada pela Secretaria Municipal de Turismo e Cultura, através do Memorando Interno de nº 1682/2026, com vistas a </w:t>
      </w:r>
      <w:r>
        <w:rPr>
          <w:rFonts w:ascii="Arial" w:eastAsia="Noto Serif Light" w:hAnsi="Arial" w:cs="Arial"/>
          <w:bCs/>
          <w:sz w:val="22"/>
          <w:szCs w:val="22"/>
        </w:rPr>
        <w:t>abertura de crédito suplementar para contratação de consultoria para a referida secretaria.</w:t>
      </w:r>
    </w:p>
    <w:p w14:paraId="318E211D" w14:textId="77777777" w:rsidR="006769A8" w:rsidRDefault="006769A8">
      <w:pPr>
        <w:pStyle w:val="LO-Normal1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49924CF" w14:textId="77777777" w:rsidR="006769A8" w:rsidRDefault="00D51BF7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 w:rsidRPr="00A41D98">
        <w:rPr>
          <w:rFonts w:ascii="Arial" w:eastAsia="Noto Serif Light" w:hAnsi="Arial" w:cs="Arial"/>
          <w:sz w:val="22"/>
          <w:szCs w:val="22"/>
        </w:rPr>
        <w:t>Aproveitamos o ensejo para renovar protestos de elevado apreço e consideração</w:t>
      </w:r>
      <w:r>
        <w:rPr>
          <w:rFonts w:ascii="Arial" w:eastAsia="Noto Serif Light" w:hAnsi="Arial" w:cs="Arial"/>
          <w:b/>
          <w:bCs/>
          <w:sz w:val="22"/>
          <w:szCs w:val="22"/>
        </w:rPr>
        <w:t>.</w:t>
      </w:r>
    </w:p>
    <w:p w14:paraId="1967B9FF" w14:textId="77777777" w:rsidR="00A41D98" w:rsidRDefault="00A41D98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267A0B38" w14:textId="77777777" w:rsidR="00A41D98" w:rsidRDefault="00A41D98">
      <w:pPr>
        <w:spacing w:line="360" w:lineRule="auto"/>
        <w:jc w:val="both"/>
      </w:pPr>
    </w:p>
    <w:p w14:paraId="7225F9C7" w14:textId="77777777" w:rsidR="006769A8" w:rsidRDefault="006769A8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35EC4CAB" w14:textId="77777777" w:rsidR="006769A8" w:rsidRDefault="006769A8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52"/>
      <w:bookmarkStart w:id="16" w:name="OLE_LINK511"/>
      <w:bookmarkStart w:id="17" w:name="OLE_LINK1611"/>
      <w:bookmarkStart w:id="18" w:name="OLE_LINK411"/>
      <w:bookmarkStart w:id="19" w:name="OLE_LINK211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545FBE3" w14:textId="77777777" w:rsidR="006769A8" w:rsidRDefault="00D51BF7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28DCFD0C" w14:textId="77777777" w:rsidR="006769A8" w:rsidRDefault="00D51BF7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40E47712" w14:textId="77777777" w:rsidR="006769A8" w:rsidRDefault="006769A8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17B8D2D8" w14:textId="77777777" w:rsidR="006769A8" w:rsidRDefault="006769A8">
      <w:pPr>
        <w:widowControl w:val="0"/>
        <w:spacing w:line="360" w:lineRule="auto"/>
        <w:ind w:firstLine="1701"/>
        <w:jc w:val="both"/>
      </w:pPr>
    </w:p>
    <w:sectPr w:rsidR="006769A8" w:rsidSect="00A41D98">
      <w:headerReference w:type="default" r:id="rId7"/>
      <w:footerReference w:type="default" r:id="rId8"/>
      <w:pgSz w:w="11906" w:h="16838"/>
      <w:pgMar w:top="1701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2D59" w14:textId="77777777" w:rsidR="0079601A" w:rsidRDefault="0079601A">
      <w:r>
        <w:separator/>
      </w:r>
    </w:p>
  </w:endnote>
  <w:endnote w:type="continuationSeparator" w:id="0">
    <w:p w14:paraId="0002A805" w14:textId="77777777" w:rsidR="0079601A" w:rsidRDefault="0079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96D9" w14:textId="77777777" w:rsidR="006769A8" w:rsidRDefault="00D51BF7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36B9F566" w14:textId="77777777" w:rsidR="006769A8" w:rsidRDefault="00D51BF7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1708197B" w14:textId="77777777" w:rsidR="006769A8" w:rsidRDefault="00D51BF7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2CC64BD7" w14:textId="77777777" w:rsidR="006769A8" w:rsidRDefault="00D51BF7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BED0" w14:textId="77777777" w:rsidR="0079601A" w:rsidRDefault="0079601A">
      <w:r>
        <w:separator/>
      </w:r>
    </w:p>
  </w:footnote>
  <w:footnote w:type="continuationSeparator" w:id="0">
    <w:p w14:paraId="1E5D6871" w14:textId="77777777" w:rsidR="0079601A" w:rsidRDefault="0079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AB71" w14:textId="77777777" w:rsidR="006769A8" w:rsidRDefault="00D51BF7">
    <w:pPr>
      <w:pStyle w:val="Cabealho"/>
      <w:jc w:val="center"/>
    </w:pPr>
    <w:r>
      <w:rPr>
        <w:noProof/>
      </w:rPr>
      <w:drawing>
        <wp:anchor distT="0" distB="0" distL="0" distR="0" simplePos="0" relativeHeight="4" behindDoc="0" locked="0" layoutInCell="0" allowOverlap="1" wp14:anchorId="0235CF5E" wp14:editId="65610803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0" locked="0" layoutInCell="0" allowOverlap="1" wp14:anchorId="567D4424" wp14:editId="1EABFCE3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963D78F" w14:textId="77777777" w:rsidR="006769A8" w:rsidRDefault="00D51BF7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265143B2" w14:textId="77777777" w:rsidR="006769A8" w:rsidRDefault="00D51BF7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4F08"/>
    <w:multiLevelType w:val="multilevel"/>
    <w:tmpl w:val="C61E1B2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BC4225"/>
    <w:multiLevelType w:val="multilevel"/>
    <w:tmpl w:val="9020C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3760635">
    <w:abstractNumId w:val="0"/>
  </w:num>
  <w:num w:numId="2" w16cid:durableId="197914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A8"/>
    <w:rsid w:val="006769A8"/>
    <w:rsid w:val="0079601A"/>
    <w:rsid w:val="00A41D98"/>
    <w:rsid w:val="00B555FD"/>
    <w:rsid w:val="00D45A17"/>
    <w:rsid w:val="00D51BF7"/>
    <w:rsid w:val="00D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C9D7"/>
  <w15:docId w15:val="{C5973246-B632-4701-BF0D-651F6305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30</cp:revision>
  <cp:lastPrinted>2026-05-14T13:03:00Z</cp:lastPrinted>
  <dcterms:created xsi:type="dcterms:W3CDTF">2026-01-29T12:49:00Z</dcterms:created>
  <dcterms:modified xsi:type="dcterms:W3CDTF">2026-05-14T13:04:00Z</dcterms:modified>
  <dc:language>pt-BR</dc:language>
</cp:coreProperties>
</file>