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276" w:before="240" w:after="24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 xml:space="preserve">PROJETO DE LEI Nº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72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eastAsia="Noto Serif Light" w:cs="Noto Serif Light" w:ascii="Arial" w:hAnsi="Arial"/>
          <w:b/>
          <w:bCs/>
          <w:sz w:val="22"/>
          <w:szCs w:val="22"/>
        </w:rPr>
        <w:t>/2026</w:t>
      </w:r>
    </w:p>
    <w:tbl>
      <w:tblPr>
        <w:tblW w:w="6157" w:type="dxa"/>
        <w:jc w:val="left"/>
        <w:tblInd w:w="317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157"/>
      </w:tblGrid>
      <w:tr>
        <w:trPr>
          <w:trHeight w:val="829" w:hRule="atLeast"/>
        </w:trPr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360" w:before="240" w:after="240"/>
              <w:jc w:val="both"/>
              <w:rPr/>
            </w:pP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“</w:t>
            </w:r>
            <w:r>
              <w:rPr>
                <w:rFonts w:eastAsia="Noto Serif Light" w:cs="Noto Serif Light" w:ascii="Arial" w:hAnsi="Arial"/>
                <w:b/>
                <w:bCs/>
                <w:sz w:val="22"/>
                <w:szCs w:val="22"/>
              </w:rPr>
              <w:t>AUTORIZA O PODER EXECUTIVO MUNICIPAL A CONCESSÃO DE SUBVENÇÃO SOCIAL AO GRUPO ESCOTEIRO OS MOICANOS E DÁ OUTRAS PROVIDÊNCIAS.”</w:t>
            </w:r>
          </w:p>
        </w:tc>
      </w:tr>
    </w:tbl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b/>
          <w:sz w:val="22"/>
          <w:szCs w:val="22"/>
        </w:rPr>
        <w:tab/>
        <w:t>JERRI ADRIANI MENEGHETTI</w:t>
      </w:r>
      <w:r>
        <w:rPr>
          <w:rFonts w:eastAsia="Noto Serif Light" w:cs="Noto Serif Light" w:ascii="Arial" w:hAnsi="Arial"/>
          <w:sz w:val="22"/>
          <w:szCs w:val="22"/>
        </w:rPr>
        <w:t>, Prefeito Municipal de Dois Irmãos, RS,</w:t>
      </w:r>
      <w:r>
        <w:rPr>
          <w:rFonts w:eastAsia="Noto Serif Light" w:cs="Noto Serif Light" w:ascii="Arial" w:hAnsi="Arial"/>
          <w:b/>
          <w:sz w:val="22"/>
          <w:szCs w:val="22"/>
        </w:rPr>
        <w:t xml:space="preserve"> </w:t>
      </w:r>
      <w:r>
        <w:rPr>
          <w:rFonts w:eastAsia="Noto Serif Light" w:cs="Noto Serif Light" w:ascii="Arial" w:hAnsi="Arial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>
      <w:pPr>
        <w:pStyle w:val="Normal"/>
        <w:tabs>
          <w:tab w:val="clear" w:pos="709"/>
          <w:tab w:val="left" w:pos="2228" w:leader="none"/>
        </w:tabs>
        <w:spacing w:lineRule="auto" w:line="276" w:before="240" w:after="240"/>
        <w:jc w:val="both"/>
        <w:rPr>
          <w:rFonts w:ascii="Arial" w:hAnsi="Arial" w:eastAsia="Noto Serif Light" w:cs="Noto Serif Light"/>
          <w:sz w:val="6"/>
          <w:szCs w:val="6"/>
        </w:rPr>
      </w:pPr>
      <w:r>
        <w:rPr>
          <w:rFonts w:eastAsia="Noto Serif Light" w:cs="Noto Serif Light" w:ascii="Arial" w:hAnsi="Arial"/>
          <w:sz w:val="6"/>
          <w:szCs w:val="6"/>
        </w:rPr>
      </w:r>
    </w:p>
    <w:p>
      <w:pPr>
        <w:pStyle w:val="Normal"/>
        <w:spacing w:lineRule="auto" w:line="276" w:before="240" w:after="240"/>
        <w:jc w:val="center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L E I: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Art. 1º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 xml:space="preserve">Fica o Poder Executivo Municipal autorizado a conceder subvenção social ao Grupo Escoteiro Os Moicanos 152, entidade civil sem fins lucrativos, estabelecida Nesta Cidade, na Rua Sede Campestre, nº 96 (fundos), Bairro Industrial, CNPJ de nº 90.543.737/0001-43,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com o objetivo de participar das despesas com as atividades desenvolvidas pela entidade, consistente no projeto “Avejan”,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 xml:space="preserve"> a realizar-se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no dia 12 de setembro de 2026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 xml:space="preserve">, até o valor de R$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1.600,00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 xml:space="preserve"> (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um mil e seiscentos reais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).</w:t>
      </w:r>
    </w:p>
    <w:p>
      <w:pPr>
        <w:pStyle w:val="Normal"/>
        <w:spacing w:lineRule="auto" w:line="360" w:before="240" w:after="240"/>
        <w:ind w:firstLine="708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Art. 2</w:t>
      </w:r>
      <w:r>
        <w:rPr>
          <w:rFonts w:eastAsia="Noto Serif" w:cs="Noto Serif Light" w:ascii="Arial" w:hAnsi="Arial"/>
          <w:b/>
          <w:bCs/>
          <w:sz w:val="22"/>
          <w:szCs w:val="22"/>
        </w:rPr>
        <w:t xml:space="preserve">º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Os valores fixados, metas e ações constam do Plano de Trabalho, aprovado pelo Conselho Municipal da Criança e do Adolescente e pelo Prefeito Municipal.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>Art. 3º</w:t>
      </w:r>
      <w:r>
        <w:rPr>
          <w:rFonts w:eastAsia="Noto Serif" w:cs="Noto Serif Light" w:ascii="Arial" w:hAnsi="Arial"/>
          <w:sz w:val="22"/>
          <w:szCs w:val="22"/>
        </w:rPr>
        <w:t xml:space="preserve"> Na aplicação dos recursos públicos recebidos, as beneficiárias deverão observar:</w:t>
      </w:r>
    </w:p>
    <w:p>
      <w:pPr>
        <w:pStyle w:val="Normal"/>
        <w:spacing w:lineRule="auto" w:line="360"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 - </w:t>
      </w:r>
      <w:r>
        <w:rPr>
          <w:rFonts w:eastAsia="Noto Serif" w:cs="Noto Serif Light" w:ascii="Arial" w:hAnsi="Arial"/>
          <w:sz w:val="22"/>
          <w:szCs w:val="22"/>
        </w:rPr>
        <w:t>as determinações constantes na Lei Federal nº 14.133/2021;</w:t>
      </w:r>
    </w:p>
    <w:p>
      <w:pPr>
        <w:pStyle w:val="Normal"/>
        <w:spacing w:lineRule="auto" w:line="360"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II - </w:t>
      </w:r>
      <w:r>
        <w:rPr>
          <w:rFonts w:eastAsia="Noto Serif" w:cs="Noto Serif Light" w:ascii="Arial" w:hAnsi="Arial"/>
          <w:sz w:val="22"/>
          <w:szCs w:val="22"/>
        </w:rPr>
        <w:t>a possibilidade de utilização somente no que estiver previsto no Plano apresentado, pois vedado o emprego em quaisquer outras finalidades, ainda que em caráter emergencial para posterior cobertura;</w:t>
      </w:r>
    </w:p>
    <w:p>
      <w:pPr>
        <w:pStyle w:val="Normal"/>
        <w:spacing w:before="240" w:after="240"/>
        <w:ind w:right="17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III - </w:t>
      </w:r>
      <w:r>
        <w:rPr>
          <w:rFonts w:eastAsia="Noto Serif" w:cs="Noto Serif Light" w:ascii="Arial" w:hAnsi="Arial"/>
          <w:sz w:val="22"/>
          <w:szCs w:val="22"/>
        </w:rPr>
        <w:t>a imperiosidade de prestação de contas no prazo estabelecido no Termo;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§ 1º </w:t>
      </w:r>
      <w:r>
        <w:rPr>
          <w:rFonts w:eastAsia="Noto Serif" w:cs="Noto Serif Light" w:ascii="Arial" w:hAnsi="Arial"/>
          <w:sz w:val="22"/>
          <w:szCs w:val="22"/>
        </w:rPr>
        <w:t>A entidade beneficiária se responsabiliza, integralmente e isoladamente, por todos os encargos trabalhistas, tributários, previdenciários, acidentários e cíveis decorrentes dos ajustes que firmarem e que envolvam os recursos públicos recebidos em decorrência desta Lei.</w:t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 w:eastAsia="Noto Serif" w:cs="Noto Serif Light"/>
          <w:sz w:val="6"/>
          <w:szCs w:val="6"/>
        </w:rPr>
      </w:pPr>
      <w:r>
        <w:rPr>
          <w:rFonts w:eastAsia="Noto Serif" w:cs="Noto Serif Light" w:ascii="Arial" w:hAnsi="Arial"/>
          <w:sz w:val="6"/>
          <w:szCs w:val="6"/>
        </w:rPr>
      </w:r>
    </w:p>
    <w:p>
      <w:pPr>
        <w:pStyle w:val="Normal"/>
        <w:spacing w:lineRule="auto" w:line="360" w:before="240" w:after="240"/>
        <w:ind w:left="15" w:right="15" w:hanging="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sz w:val="22"/>
          <w:szCs w:val="22"/>
        </w:rPr>
        <w:tab/>
        <w:t xml:space="preserve">§ 2º </w:t>
      </w:r>
      <w:r>
        <w:rPr>
          <w:rFonts w:eastAsia="Noto Serif" w:cs="Noto Serif Light" w:ascii="Arial" w:hAnsi="Arial"/>
          <w:sz w:val="22"/>
          <w:szCs w:val="22"/>
        </w:rPr>
        <w:t>Ao Município de Dois Irmãos caberá o direito de regresso quando for subsidiariamente, solidariamente ou até isoladamente responsabilizado por qualquer ação ou omissão da beneficiária na consecução dos fins propostos, bem assim, em caso de dano a membro da Associação ou terceiro, em decorrência da aplicação dos recursos de que trata esta Lei.</w:t>
      </w:r>
    </w:p>
    <w:p>
      <w:pPr>
        <w:pStyle w:val="Normal"/>
        <w:spacing w:lineRule="auto" w:line="360" w:before="240" w:after="240"/>
        <w:jc w:val="both"/>
        <w:rPr>
          <w:rFonts w:ascii="Arial" w:hAnsi="Arial"/>
        </w:rPr>
      </w:pPr>
      <w:r>
        <w:rPr>
          <w:rFonts w:eastAsia="Noto Serif" w:cs="Noto Serif Light" w:ascii="Arial" w:hAnsi="Arial"/>
          <w:b/>
          <w:bCs/>
          <w:sz w:val="22"/>
          <w:szCs w:val="22"/>
        </w:rPr>
        <w:tab/>
        <w:t>Art. 4º</w:t>
      </w:r>
      <w:r>
        <w:rPr>
          <w:rFonts w:eastAsia="Noto Serif" w:cs="Noto Serif Light" w:ascii="Arial" w:hAnsi="Arial"/>
          <w:sz w:val="22"/>
          <w:szCs w:val="22"/>
        </w:rPr>
        <w:t xml:space="preserve"> As despesas decorrentes desta Lei correrão por conta da seguinte classificação orçamentária: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02 Gabinete do Prefeito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03 Fundo Municipal da Criança e do Adolescente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2097 - Fundo Municipal da Criança e do Adolescente - FMDCA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3.33.50.41.00.00.00 Contribuições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 xml:space="preserve">01 Instituição de Caráter assistencial, cultural e educacional 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>
          <w:rFonts w:eastAsia="Noto Serif" w:cs="Noto Serif Light" w:ascii="Arial" w:hAnsi="Arial"/>
          <w:sz w:val="22"/>
          <w:szCs w:val="22"/>
        </w:rPr>
        <w:t>1.759.1059 - F.M.Criança e do Adolescente – FMDCA</w:t>
      </w:r>
    </w:p>
    <w:p>
      <w:pPr>
        <w:pStyle w:val="Normal"/>
        <w:spacing w:lineRule="auto" w:line="360" w:before="240" w:after="240"/>
        <w:ind w:left="850" w:hanging="0"/>
        <w:jc w:val="both"/>
        <w:rPr>
          <w:rFonts w:ascii="Arial" w:hAnsi="Arial" w:cs="Noto Serif"/>
          <w:sz w:val="22"/>
          <w:szCs w:val="22"/>
        </w:rPr>
      </w:pPr>
      <w:r>
        <w:rPr/>
      </w:r>
    </w:p>
    <w:p>
      <w:pPr>
        <w:pStyle w:val="Normal"/>
        <w:spacing w:lineRule="auto" w:line="360" w:before="240" w:after="240"/>
        <w:ind w:firstLine="708"/>
        <w:jc w:val="both"/>
        <w:rPr/>
      </w:pPr>
      <w:r>
        <w:rPr>
          <w:rFonts w:eastAsia="Noto Serif" w:cs="Noto Serif Light" w:ascii="Arial" w:hAnsi="Arial"/>
          <w:b/>
          <w:bCs/>
          <w:sz w:val="22"/>
          <w:szCs w:val="22"/>
        </w:rPr>
        <w:tab/>
        <w:t xml:space="preserve">Art. 5º </w:t>
      </w:r>
      <w:r>
        <w:rPr>
          <w:rFonts w:eastAsia="Noto Serif" w:cs="Noto Serif Light" w:ascii="Arial" w:hAnsi="Arial"/>
          <w:b w:val="false"/>
          <w:bCs w:val="false"/>
          <w:sz w:val="22"/>
          <w:szCs w:val="22"/>
        </w:rPr>
        <w:t>Esta Lei entra em vigor na data de sua publicação.</w:t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eastAsia="Noto Serif Light" w:cs="Noto Serif Light"/>
          <w:sz w:val="22"/>
          <w:szCs w:val="22"/>
        </w:rPr>
      </w:pPr>
      <w:r>
        <w:rPr>
          <w:rFonts w:eastAsia="Noto Serif Light" w:cs="Noto Serif Light" w:ascii="Arial" w:hAnsi="Arial"/>
          <w:sz w:val="22"/>
          <w:szCs w:val="22"/>
        </w:rPr>
      </w:r>
    </w:p>
    <w:p>
      <w:pPr>
        <w:pStyle w:val="Normal"/>
        <w:spacing w:lineRule="auto" w:line="360" w:before="240" w:after="240"/>
        <w:ind w:firstLine="708"/>
        <w:jc w:val="both"/>
        <w:rPr>
          <w:rFonts w:ascii="Arial" w:hAnsi="Arial" w:eastAsia="Noto Serif Light" w:cs="Noto Serif Light"/>
          <w:sz w:val="22"/>
          <w:szCs w:val="22"/>
        </w:rPr>
      </w:pPr>
      <w:bookmarkStart w:id="5" w:name="OLE_LINK5"/>
      <w:bookmarkStart w:id="6" w:name="OLE_LINK51"/>
      <w:bookmarkStart w:id="7" w:name="OLE_LINK161"/>
      <w:bookmarkStart w:id="8" w:name="OLE_LINK41"/>
      <w:bookmarkStart w:id="9" w:name="OLE_LINK21"/>
      <w:bookmarkEnd w:id="5"/>
      <w:bookmarkEnd w:id="6"/>
      <w:bookmarkEnd w:id="7"/>
      <w:bookmarkEnd w:id="8"/>
      <w:bookmarkEnd w:id="9"/>
      <w:r>
        <w:rPr>
          <w:rFonts w:eastAsia="Noto Serif Light" w:cs="Noto Serif Light" w:ascii="Arial" w:hAnsi="Arial"/>
          <w:sz w:val="22"/>
          <w:szCs w:val="22"/>
        </w:rPr>
        <w:t xml:space="preserve">GABINETE DO PREFEITO MUNICIPAL DE DOIS IRMÃOS/RS, EM </w:t>
      </w:r>
      <w:r>
        <w:rPr>
          <w:rFonts w:eastAsia="Noto Serif Light" w:cs="Noto Serif Light" w:ascii="Arial" w:hAnsi="Arial"/>
          <w:sz w:val="22"/>
          <w:szCs w:val="22"/>
        </w:rPr>
        <w:t>23</w:t>
      </w:r>
      <w:r>
        <w:rPr>
          <w:rFonts w:eastAsia="Noto Serif Light" w:cs="Noto Serif Light" w:ascii="Arial" w:hAnsi="Arial"/>
          <w:sz w:val="22"/>
          <w:szCs w:val="22"/>
        </w:rPr>
        <w:t xml:space="preserve"> DE JULHO DE 2026.</w:t>
      </w:r>
    </w:p>
    <w:p>
      <w:pPr>
        <w:pStyle w:val="Normal"/>
        <w:spacing w:lineRule="auto" w:line="360" w:before="240" w:after="24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p>
      <w:pPr>
        <w:pStyle w:val="Normal"/>
        <w:spacing w:lineRule="auto" w:line="360" w:before="240" w:after="24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center"/>
        <w:rPr>
          <w:rFonts w:ascii="Arial" w:hAnsi="Arial" w:eastAsia="Noto Serif Light" w:cs="Noto Serif Light"/>
          <w:b/>
          <w:b/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</w:r>
    </w:p>
    <w:p>
      <w:pPr>
        <w:pStyle w:val="Normal"/>
        <w:spacing w:lineRule="auto" w:line="360" w:before="240" w:after="240"/>
        <w:jc w:val="center"/>
        <w:rPr>
          <w:sz w:val="22"/>
          <w:szCs w:val="22"/>
        </w:rPr>
      </w:pPr>
      <w:r>
        <w:rPr>
          <w:rFonts w:eastAsia="Noto Serif Light" w:cs="Noto Serif Light" w:ascii="Arial" w:hAnsi="Arial"/>
          <w:b/>
          <w:sz w:val="22"/>
          <w:szCs w:val="22"/>
        </w:rPr>
        <w:t>E</w:t>
      </w:r>
      <w:bookmarkStart w:id="10" w:name="OLE_LINK521"/>
      <w:bookmarkStart w:id="11" w:name="OLE_LINK6"/>
      <w:bookmarkStart w:id="12" w:name="OLE_LINK8"/>
      <w:bookmarkStart w:id="13" w:name="OLE_LINK18"/>
      <w:bookmarkStart w:id="14" w:name="OLE_LINK7"/>
      <w:r>
        <w:rPr>
          <w:rFonts w:eastAsia="Noto Serif Light" w:cs="Noto Serif Light" w:ascii="Arial" w:hAnsi="Arial"/>
          <w:b/>
          <w:sz w:val="22"/>
          <w:szCs w:val="22"/>
        </w:rPr>
        <w:t>XPOSIÇÃO DE MOTIVOS</w:t>
      </w:r>
    </w:p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 xml:space="preserve">Encaminho o presente Projeto de Lei nº </w:t>
      </w:r>
      <w:r>
        <w:rPr>
          <w:rFonts w:eastAsia="Noto Serif Light" w:cs="Noto Serif Light" w:ascii="Arial" w:hAnsi="Arial"/>
          <w:sz w:val="22"/>
          <w:szCs w:val="22"/>
        </w:rPr>
        <w:t>72</w:t>
      </w:r>
      <w:r>
        <w:rPr>
          <w:rFonts w:eastAsia="Noto Serif Light" w:cs="Noto Serif Light" w:ascii="Arial" w:hAnsi="Arial"/>
          <w:sz w:val="22"/>
          <w:szCs w:val="22"/>
        </w:rPr>
        <w:t xml:space="preserve">/2026, que </w:t>
      </w:r>
      <w:r>
        <w:rPr>
          <w:rFonts w:eastAsia="Noto Serif Light" w:cs="Noto Serif Light" w:ascii="Arial" w:hAnsi="Arial"/>
          <w:b/>
          <w:bCs/>
          <w:sz w:val="22"/>
          <w:szCs w:val="22"/>
        </w:rPr>
        <w:t>“AUTORIZA O PODER EXECUTIVO MUNICIPAL A CONCESSÃO DE SUBVENÇÃO SOCIAL AO GRUPO ESCOTEIRO OS MOICANOS E DÁ OUTRAS PROVIDÊNCIAS”,</w:t>
      </w:r>
      <w:r>
        <w:rPr>
          <w:rFonts w:eastAsia="Noto Serif Light" w:cs="Noto Serif Light" w:ascii="Arial" w:hAnsi="Arial"/>
          <w:sz w:val="22"/>
          <w:szCs w:val="22"/>
        </w:rPr>
        <w:t xml:space="preserve"> para apreciação e deliberação dos senhores Edis.</w:t>
      </w:r>
    </w:p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</w:r>
      <w:r>
        <w:rPr>
          <w:rFonts w:eastAsia="Noto Serif Light" w:cs="Noto Serif Light" w:ascii="Arial" w:hAnsi="Arial"/>
          <w:sz w:val="22"/>
          <w:szCs w:val="22"/>
        </w:rPr>
        <w:t>O projeto/ação “Avejan”, que se realizará no dia 12 de setembro de 2026, com público-alvo de crianças na faixa etária entre 6,5 a 10 anos de idade, tem como objetivo promover o desenvolvimento integral dos participantes por meio das atividades escoteiras e do encontro de unidades.</w:t>
        <w:br/>
        <w:br/>
        <w:tab/>
        <w:t>O projeto tem como objetivo proporcionar experiências que promovam o desenvolvimento físico, moral e intelectual dos participantes, bem como estimular valores essenciais, tais como responsabilidade, disciplina, trabalho em equipe, autonomia e fraternidade. Além disso, o evento visa oferecer momentos de lazer, convivência, amizade e integração entre os integrantes do Ramo Lobinho.</w:t>
      </w:r>
    </w:p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>Trata-se, assim, de projeto social que merece do Poder Público incentivo e ajuda na sua consecução. A iniciativa advém do Conselho Municipal dos Direitos da Criança e do Adolescente, consoante Plano de Trabalho aprovado</w:t>
      </w:r>
    </w:p>
    <w:p>
      <w:pPr>
        <w:pStyle w:val="Normal"/>
        <w:spacing w:lineRule="auto" w:line="360" w:before="240" w:after="240"/>
        <w:jc w:val="both"/>
        <w:rPr/>
      </w:pPr>
      <w:r>
        <w:rPr>
          <w:rFonts w:eastAsia="Noto Serif Light" w:cs="Noto Serif Light" w:ascii="Arial" w:hAnsi="Arial"/>
          <w:sz w:val="22"/>
          <w:szCs w:val="22"/>
        </w:rPr>
        <w:tab/>
        <w:t>Por isso, espero que essa colenda Câmara igualmente comungue de mesmo entendimento.</w:t>
        <w:br/>
      </w:r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</w:p>
    <w:p>
      <w:pPr>
        <w:pStyle w:val="Normal"/>
        <w:spacing w:lineRule="auto" w:line="360" w:before="240" w:after="240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JERRI ADRIANI MENEGHETTI,</w:t>
      </w:r>
    </w:p>
    <w:p>
      <w:pPr>
        <w:pStyle w:val="Normal"/>
        <w:widowControl w:val="false"/>
        <w:spacing w:lineRule="auto" w:line="360" w:before="240" w:after="240"/>
        <w:ind w:firstLine="1701"/>
        <w:jc w:val="right"/>
        <w:rPr/>
      </w:pPr>
      <w:r>
        <w:rPr>
          <w:rFonts w:eastAsia="Noto Serif Light" w:cs="Noto Serif Light" w:ascii="Arial" w:hAnsi="Arial"/>
          <w:b/>
          <w:bCs/>
          <w:sz w:val="22"/>
          <w:szCs w:val="22"/>
        </w:rPr>
        <w:t>PREFEITO MUNICIPAL.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20" w:top="1701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Arial">
    <w:charset w:val="00"/>
    <w:family w:val="roman"/>
    <w:pitch w:val="variable"/>
  </w:font>
  <w:font w:name="Noto Serif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entur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clear" w:pos="4819"/>
        <w:tab w:val="clear" w:pos="9638"/>
        <w:tab w:val="right" w:pos="9584" w:leader="none"/>
      </w:tabs>
      <w:jc w:val="center"/>
      <w:rPr>
        <w:rFonts w:ascii="Century" w:hAnsi="Century"/>
        <w:b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</w:t>
    </w:r>
    <w:r>
      <w:rPr>
        <w:rFonts w:ascii="Century" w:hAnsi="Century"/>
        <w:b/>
        <w:bCs/>
        <w:sz w:val="20"/>
        <w:szCs w:val="20"/>
      </w:rPr>
      <w:t>DOE SANGUE, DOE ÓRGÃOS, SALVE UMA VIDA.”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>
    <w:pPr>
      <w:pStyle w:val="Cabealho"/>
      <w:jc w:val="center"/>
      <w:rPr>
        <w:rFonts w:ascii="Century" w:hAnsi="Century"/>
        <w:b/>
        <w:b/>
        <w:bCs/>
      </w:rPr>
    </w:pPr>
    <w:r>
      <w:rPr>
        <w:rFonts w:ascii="Century" w:hAnsi="Century"/>
        <w:b/>
        <w:bCs/>
      </w:rPr>
      <w:t>MUNICÍPIO DE DOIS IRMÃOS</w:t>
    </w:r>
  </w:p>
  <w:p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uiPriority w:val="9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dodocumento"/>
    <w:uiPriority w:val="9"/>
    <w:semiHidden/>
    <w:unhideWhenUsed/>
    <w:qFormat/>
    <w:pPr>
      <w:numPr>
        <w:ilvl w:val="1"/>
        <w:numId w:val="1"/>
      </w:num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basedOn w:val="Fontepargpadro1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Nfaseforte" w:customStyle="1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TextosemFormataoChar" w:customStyle="1">
    <w:name w:val="Texto sem Formatação Char"/>
    <w:qFormat/>
    <w:rPr>
      <w:rFonts w:ascii="Consolas" w:hAnsi="Consolas" w:eastAsia="Times New Roman" w:cs="Consolas"/>
      <w:sz w:val="21"/>
      <w:szCs w:val="21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RecuodecorpodetextoChar" w:customStyle="1">
    <w:name w:val="Recuo de corpo de texto Char"/>
    <w:qFormat/>
    <w:rPr>
      <w:rFonts w:ascii="Arial" w:hAnsi="Arial" w:eastAsia="Times New Roman" w:cs="Arial"/>
      <w:sz w:val="20"/>
      <w:szCs w:val="20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0"/>
      <w:szCs w:val="20"/>
    </w:rPr>
  </w:style>
  <w:style w:type="character" w:styleId="TextodenotaderodapChar" w:customStyle="1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Noto Serif" w:hAnsi="Noto Serif" w:eastAsia="Noto Serif" w:cs="Noto Serif"/>
      <w:b w:val="false"/>
      <w:bCs w:val="false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5z1" w:customStyle="1">
    <w:name w:val="WW8Num5z1"/>
    <w:qFormat/>
    <w:rPr>
      <w:rFonts w:ascii="Courier New" w:hAnsi="Courier New" w:eastAsia="Courier New" w:cs="Courier New"/>
      <w:sz w:val="20"/>
    </w:rPr>
  </w:style>
  <w:style w:type="character" w:styleId="WW8Num6z1" w:customStyle="1">
    <w:name w:val="WW8Num6z1"/>
    <w:qFormat/>
    <w:rPr>
      <w:rFonts w:ascii="Courier New" w:hAnsi="Courier New" w:eastAsia="Courier New" w:cs="Courier New"/>
      <w:sz w:val="20"/>
    </w:rPr>
  </w:style>
  <w:style w:type="character" w:styleId="WW8Num7z1" w:customStyle="1">
    <w:name w:val="WW8Num7z1"/>
    <w:qFormat/>
    <w:rPr>
      <w:rFonts w:ascii="Courier New" w:hAnsi="Courier New" w:eastAsia="Courier New" w:cs="Courier New"/>
      <w:sz w:val="20"/>
    </w:rPr>
  </w:style>
  <w:style w:type="character" w:styleId="WW8Num8z1" w:customStyle="1">
    <w:name w:val="WW8Num8z1"/>
    <w:qFormat/>
    <w:rPr>
      <w:rFonts w:ascii="Courier New" w:hAnsi="Courier New" w:eastAsia="Courier New" w:cs="Courier New"/>
      <w:sz w:val="20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Cs w:val="20"/>
    </w:rPr>
  </w:style>
  <w:style w:type="character" w:styleId="RecuodecorpodetextoChar1" w:customStyle="1">
    <w:name w:val="Recuo de corpo de texto Char1"/>
    <w:basedOn w:val="DefaultParagraphFont"/>
    <w:qFormat/>
    <w:rPr>
      <w:rFonts w:ascii="Times New Roman" w:hAnsi="Times New Roman" w:eastAsia="Times New Roman" w:cs="Times New Roman"/>
      <w:kern w:val="0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283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lineRule="atLeast" w:line="100" w:before="100" w:after="119"/>
    </w:pPr>
    <w:rPr>
      <w:rFonts w:eastAsia="Times New Roman" w:cs="Times New Roman"/>
    </w:rPr>
  </w:style>
  <w:style w:type="paragraph" w:styleId="Western" w:customStyle="1">
    <w:name w:val="western"/>
    <w:basedOn w:val="Normal"/>
    <w:qFormat/>
    <w:pPr>
      <w:spacing w:before="280" w:after="280"/>
    </w:pPr>
    <w:rPr/>
  </w:style>
  <w:style w:type="paragraph" w:styleId="Padro" w:customStyle="1">
    <w:name w:val="Padrão"/>
    <w:qFormat/>
    <w:pPr>
      <w:widowControl w:val="false"/>
      <w:tabs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eastAsia="hi-IN" w:bidi="pt-BR" w:val="pt-BR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Corpodotextorecuado">
    <w:name w:val="Body Text Indent"/>
    <w:basedOn w:val="LONormal"/>
    <w:qFormat/>
    <w:pPr>
      <w:spacing w:before="0" w:after="120"/>
      <w:ind w:left="283" w:hanging="0"/>
    </w:pPr>
    <w:rPr>
      <w:rFonts w:ascii="Times New Roman" w:hAnsi="Times New Roman" w:eastAsia="Times New Roman" w:cs="Times New Roman"/>
      <w:kern w:val="0"/>
      <w:lang w:bidi="ar-SA"/>
    </w:rPr>
  </w:style>
  <w:style w:type="paragraph" w:styleId="PlainText">
    <w:name w:val="Plain Text"/>
    <w:basedOn w:val="Normal"/>
    <w:qFormat/>
    <w:pPr/>
    <w:rPr>
      <w:rFonts w:ascii="Consolas" w:hAnsi="Consolas" w:eastAsia="Times New Roman" w:cs="Consolas"/>
      <w:sz w:val="21"/>
      <w:szCs w:val="21"/>
      <w:lang w:eastAsia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eastAsia="hi-IN" w:val="pt-BR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LibreOffice/7.3.7.2$Windows_X86_64 LibreOffice_project/e114eadc50a9ff8d8c8a0567d6da8f454beeb84f</Application>
  <AppVersion>15.0000</AppVersion>
  <Pages>3</Pages>
  <Words>627</Words>
  <Characters>3544</Characters>
  <CharactersWithSpaces>4154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2026-01-29T12:49:00Z</dcterms:created>
  <dc:creator>João Birk</dc:creator>
  <dc:description/>
  <dc:language>pt-BR</dc:language>
  <cp:lastModifiedBy/>
  <cp:lastPrinted>2026-07-02T13:01:00Z</cp:lastPrinted>
  <dcterms:modified xsi:type="dcterms:W3CDTF">2026-07-23T09:43:48Z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