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276" w:before="240" w:after="120"/>
        <w:jc w:val="center"/>
        <w:rPr>
          <w:rFonts w:ascii="Arial" w:hAnsi="Arial" w:eastAsia="Noto Serif Light" w:cs="Noto Serif Light"/>
          <w:b/>
          <w:b/>
          <w:bCs/>
          <w:sz w:val="12"/>
          <w:szCs w:val="12"/>
        </w:rPr>
      </w:pPr>
      <w:r>
        <w:rPr>
          <w:rFonts w:eastAsia="Noto Serif Light" w:cs="Noto Serif Light" w:ascii="Arial" w:hAnsi="Arial"/>
          <w:b/>
          <w:bCs/>
          <w:sz w:val="12"/>
          <w:szCs w:val="12"/>
        </w:rPr>
      </w:r>
    </w:p>
    <w:p>
      <w:pPr>
        <w:pStyle w:val="Ttulododocumento"/>
        <w:spacing w:lineRule="auto" w:line="276" w:before="240" w:after="24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PROJETO DE LEI Nº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74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0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240" w:after="24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AUTORIZA O PODER EXECUTIVO MUNICIPAL A ABRIR CRÉDITO ESPECIA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L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 xml:space="preserve"> NO ORÇAMENTO DO CORRENTE EXERCÍCIO.”</w:t>
            </w:r>
          </w:p>
        </w:tc>
      </w:tr>
    </w:tbl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spacing w:lineRule="auto" w:line="276" w:before="240" w:after="24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ab/>
        <w:tab/>
        <w:t xml:space="preserve">   </w:t>
        <w:tab/>
        <w:t xml:space="preserve">   </w:t>
        <w:tab/>
        <w:t xml:space="preserve">     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 L E I: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bCs/>
          <w:sz w:val="22"/>
          <w:szCs w:val="22"/>
        </w:rPr>
        <w:t>Art. 1°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Noto Serif Light" w:cs="Arial" w:ascii="Arial" w:hAnsi="Arial"/>
          <w:sz w:val="22"/>
          <w:szCs w:val="22"/>
          <w:lang w:bidi="ar-SA"/>
        </w:rPr>
        <w:t xml:space="preserve">Fica o Poder Executivo Municipal autorizado a abrir crédito especial no Orçamento do Exercício de 2026, no montante de R$ 10.415,96 (dez mil, quatrocentos e quinze reais, </w:t>
      </w:r>
      <w:r>
        <w:rPr>
          <w:rFonts w:eastAsia="Noto Serif Light" w:cs="Arial" w:ascii="Arial" w:hAnsi="Arial"/>
          <w:sz w:val="22"/>
          <w:szCs w:val="22"/>
          <w:lang w:bidi="ar-SA"/>
        </w:rPr>
        <w:t>noventa e</w:t>
      </w:r>
      <w:r>
        <w:rPr>
          <w:rFonts w:eastAsia="Noto Serif Light" w:cs="Arial" w:ascii="Arial" w:hAnsi="Arial"/>
          <w:sz w:val="22"/>
          <w:szCs w:val="22"/>
          <w:lang w:bidi="ar-SA"/>
        </w:rPr>
        <w:t xml:space="preserve"> seis centavos), na seguinte classificação orçamentária: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10 Sec. Mun. de Desenvolvimento Econômico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001 Agricultura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0020 Agricultura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0608 Promoção da Produção Agropecuária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0036 Desenvolvimento do Agronegócio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1065 Projeto Patrulha Agrícola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3.3.3.90.30.00.00.00.00 Material de Consumo________________________R$ 10.415,96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183" w:after="183"/>
        <w:ind w:left="850" w:hanging="0"/>
        <w:jc w:val="both"/>
        <w:rPr/>
      </w:pPr>
      <w:r>
        <w:rPr>
          <w:rFonts w:eastAsia="Noto Serif Light" w:cs="Arial" w:ascii="Arial" w:hAnsi="Arial"/>
          <w:sz w:val="22"/>
          <w:szCs w:val="22"/>
          <w:lang w:bidi="ar-SA"/>
        </w:rPr>
        <w:t>1.500.0001 Livre Impostos</w:t>
      </w:r>
    </w:p>
    <w:p>
      <w:pPr>
        <w:pStyle w:val="LONormal"/>
        <w:tabs>
          <w:tab w:val="clear" w:pos="709"/>
          <w:tab w:val="left" w:pos="187" w:leader="none"/>
        </w:tabs>
        <w:spacing w:lineRule="auto" w:line="276" w:before="0" w:after="0"/>
        <w:ind w:left="85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  <w:lang w:bidi="ar-SA"/>
        </w:rPr>
        <w:tab/>
        <w:tab/>
        <w:t>Art. 2</w:t>
      </w:r>
      <w:r>
        <w:rPr>
          <w:rFonts w:cs="Arial" w:ascii="Arial" w:hAnsi="Arial"/>
          <w:b/>
          <w:bCs/>
          <w:sz w:val="22"/>
          <w:szCs w:val="22"/>
        </w:rPr>
        <w:t>º</w:t>
      </w:r>
      <w:r>
        <w:rPr>
          <w:rFonts w:cs="Arial" w:ascii="Arial" w:hAnsi="Arial"/>
          <w:sz w:val="22"/>
          <w:szCs w:val="22"/>
        </w:rPr>
        <w:t xml:space="preserve"> Servirá de recurso para a cobertura de que trata o artigo anterior, a redução da seguinte dotação orçamentária: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10.002.0023.0691.0037.2172 Fest Feira 2026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3.3.3.50.41.00.00.00.00 Contribuições c/1383___________________________R$ 100,00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3.3.3.90.30.00.00.00.00 Material de Consumo c/1384___________________R$ 6.980,00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/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3.3.3.90.31.00.00.00.00 Material, bem ou serviço de distribuição gratuita c/1386__________________________________________________________R$ 1.000,00 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3.3.3.90.36.00.00.00.00 Outros Serviços de Terceiros PF c/1387___________________________________________________________R$ 500,00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3.3.3.90.39.00.00.00.00 Outros Serviços de Terceiros PJ c/1388___________________________________________________________R$ 735,96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3.3.3.90.40.00.00.00.00 Serviços de Tec. da Informação e Comunicação PJ c/1389__________________________________________________________R$ 1.000,00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3.3.3.90.47.00.00.00.00 Obrigações tributárias e contributivas c/1390___________________________________________________________R$ 100,00</w:t>
      </w:r>
    </w:p>
    <w:p>
      <w:pPr>
        <w:pStyle w:val="Normal"/>
        <w:tabs>
          <w:tab w:val="clear" w:pos="709"/>
          <w:tab w:val="left" w:pos="187" w:leader="none"/>
        </w:tabs>
        <w:spacing w:lineRule="auto" w:line="360" w:before="126" w:after="126"/>
        <w:ind w:left="850" w:hanging="0"/>
        <w:jc w:val="both"/>
        <w:rPr/>
      </w:pPr>
      <w:r>
        <w:rPr>
          <w:rFonts w:cs="Arial" w:ascii="Arial" w:hAnsi="Arial"/>
          <w:sz w:val="22"/>
          <w:szCs w:val="22"/>
        </w:rPr>
        <w:t>1.500.0001 Recurso Livre – Impostos</w:t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ab/>
      </w:r>
    </w:p>
    <w:p>
      <w:pPr>
        <w:pStyle w:val="Normal"/>
        <w:tabs>
          <w:tab w:val="clear" w:pos="709"/>
          <w:tab w:val="left" w:pos="675" w:leader="none"/>
        </w:tabs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Art.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3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º</w:t>
      </w:r>
      <w:r>
        <w:rPr>
          <w:rFonts w:eastAsia="Noto Serif Light" w:cs="Noto Serif Light" w:ascii="Arial" w:hAnsi="Arial"/>
          <w:sz w:val="22"/>
          <w:szCs w:val="22"/>
        </w:rPr>
        <w:t xml:space="preserve"> Esta Lei entra em vigor na data de sua publicação.</w:t>
      </w:r>
    </w:p>
    <w:p>
      <w:pPr>
        <w:pStyle w:val="Normal"/>
        <w:spacing w:lineRule="auto" w:line="360" w:before="240" w:after="240"/>
        <w:ind w:firstLine="709"/>
        <w:jc w:val="both"/>
        <w:rPr/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eastAsia="Noto Serif Light" w:cs="Noto Serif Light" w:ascii="Arial" w:hAnsi="Arial"/>
          <w:sz w:val="22"/>
          <w:szCs w:val="22"/>
        </w:rPr>
        <w:t xml:space="preserve">GABINETE DO PREFEITO MUNICIPAL DE DOIS IRMÃOS/RS, EM </w:t>
      </w:r>
      <w:r>
        <w:rPr>
          <w:rFonts w:eastAsia="Noto Serif Light" w:cs="Noto Serif Light" w:ascii="Arial" w:hAnsi="Arial"/>
          <w:sz w:val="22"/>
          <w:szCs w:val="22"/>
        </w:rPr>
        <w:t>23 DE JULHO</w:t>
      </w:r>
      <w:r>
        <w:rPr>
          <w:rFonts w:eastAsia="Noto Serif Light" w:cs="Noto Serif Light" w:ascii="Arial" w:hAnsi="Arial"/>
          <w:sz w:val="22"/>
          <w:szCs w:val="22"/>
        </w:rPr>
        <w:t xml:space="preserve"> DE 2026.</w:t>
      </w:r>
    </w:p>
    <w:p>
      <w:pPr>
        <w:pStyle w:val="Normal"/>
        <w:spacing w:lineRule="auto" w:line="360" w:before="240" w:after="24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0"/>
          <w:szCs w:val="20"/>
        </w:rPr>
      </w:pPr>
      <w:r>
        <w:rPr>
          <w:rFonts w:eastAsia="Noto Serif Light" w:cs="Noto Serif Light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1"/>
          <w:szCs w:val="21"/>
        </w:rPr>
      </w:pPr>
      <w:r>
        <w:rPr>
          <w:rFonts w:eastAsia="Noto Serif Light" w:cs="Noto Serif Light" w:ascii="Arial" w:hAnsi="Arial"/>
          <w:b/>
          <w:sz w:val="21"/>
          <w:szCs w:val="21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  <w:t xml:space="preserve">Encaminhamos o presente Projeto de Lei nº </w:t>
      </w:r>
      <w:r>
        <w:rPr>
          <w:rFonts w:eastAsia="Noto Serif Light" w:cs="Noto Serif Light" w:ascii="Arial" w:hAnsi="Arial"/>
          <w:sz w:val="22"/>
          <w:szCs w:val="22"/>
        </w:rPr>
        <w:t>74</w:t>
      </w:r>
      <w:r>
        <w:rPr>
          <w:rFonts w:eastAsia="Noto Serif Light" w:cs="Noto Serif Light" w:ascii="Arial" w:hAnsi="Arial"/>
          <w:sz w:val="22"/>
          <w:szCs w:val="22"/>
        </w:rPr>
        <w:t>/2026 que “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AUTORIZA O PODER EXECUTIVO MUNICIPAL A ABRIR CRÉDITO ESPECIA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L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 NO ORÇAMENTO DO CORRENTE EXERCÍCIO</w:t>
      </w:r>
      <w:r>
        <w:rPr>
          <w:rFonts w:eastAsia="Noto Serif Light" w:cs="Noto Serif Light" w:ascii="Arial" w:hAnsi="Arial"/>
          <w:sz w:val="22"/>
          <w:szCs w:val="22"/>
        </w:rPr>
        <w:t>” para apreciação e deliberação dos senhores Edis.</w:t>
      </w:r>
    </w:p>
    <w:p>
      <w:pPr>
        <w:pStyle w:val="Normal"/>
        <w:spacing w:lineRule="auto" w:line="360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  <w:tab/>
      </w:r>
      <w:r>
        <w:rPr>
          <w:rFonts w:eastAsia="Noto Serif Light" w:cs="Arial" w:ascii="Arial" w:hAnsi="Arial"/>
          <w:sz w:val="22"/>
          <w:szCs w:val="22"/>
        </w:rPr>
        <w:t>A presente proposição foi apresentada pela Secretaria Municipa</w:t>
      </w:r>
      <w:r>
        <w:rPr>
          <w:rFonts w:eastAsia="Noto Serif Light" w:cs="Arial" w:ascii="Arial" w:hAnsi="Arial"/>
          <w:sz w:val="22"/>
          <w:szCs w:val="22"/>
        </w:rPr>
        <w:t>l</w:t>
      </w:r>
      <w:r>
        <w:rPr>
          <w:rFonts w:eastAsia="Noto Serif Light" w:cs="Arial" w:ascii="Arial" w:hAnsi="Arial"/>
          <w:sz w:val="22"/>
          <w:szCs w:val="22"/>
        </w:rPr>
        <w:t xml:space="preserve"> de </w:t>
      </w:r>
      <w:r>
        <w:rPr>
          <w:rFonts w:eastAsia="Noto Serif Light" w:cs="Arial" w:ascii="Arial" w:hAnsi="Arial"/>
          <w:sz w:val="22"/>
          <w:szCs w:val="22"/>
        </w:rPr>
        <w:t>Desenvolvimento Econômico</w:t>
      </w:r>
      <w:r>
        <w:rPr>
          <w:rFonts w:cs="Arial" w:ascii="Arial" w:hAnsi="Arial"/>
          <w:bCs/>
          <w:sz w:val="22"/>
          <w:szCs w:val="22"/>
        </w:rPr>
        <w:t>. Justifica</w:t>
      </w:r>
      <w:r>
        <w:rPr>
          <w:rFonts w:cs="Arial" w:ascii="Arial" w:hAnsi="Arial"/>
          <w:sz w:val="22"/>
          <w:szCs w:val="22"/>
        </w:rPr>
        <w:t xml:space="preserve"> a necessidade de elaboração de Projeto de Lei, com abertura</w:t>
      </w:r>
      <w:r>
        <w:rPr>
          <w:rFonts w:cs="Arial" w:ascii="Arial" w:hAnsi="Arial"/>
          <w:bCs/>
          <w:sz w:val="22"/>
          <w:szCs w:val="22"/>
        </w:rPr>
        <w:t xml:space="preserve"> do crédito especial, com vista </w:t>
      </w:r>
      <w:r>
        <w:rPr>
          <w:rFonts w:cs="Arial" w:ascii="Arial" w:hAnsi="Arial"/>
          <w:bCs/>
          <w:sz w:val="22"/>
          <w:szCs w:val="22"/>
        </w:rPr>
        <w:t>na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000000"/>
          <w:sz w:val="22"/>
          <w:szCs w:val="22"/>
          <w:lang w:val="pt-BR"/>
        </w:rPr>
        <w:t>inclusão da contrapartida ao TERMO DE CONVÊNIO FPE n° 4557/2025 que prevê a aquisição de Pneus Agrícolas para a frota destinada a Patrulha Agrícola.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Noto Serif Light" w:cs="Arial" w:ascii="Arial" w:hAnsi="Arial"/>
          <w:sz w:val="22"/>
          <w:szCs w:val="22"/>
        </w:rPr>
        <w:tab/>
        <w:t>Aproveitamos o ensejo para renovar protestos de elevado apreço e consideração</w:t>
      </w:r>
      <w:r>
        <w:rPr>
          <w:rFonts w:eastAsia="Noto Serif Light" w:cs="Arial" w:ascii="Arial" w:hAnsi="Arial"/>
          <w:b/>
          <w:bCs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Noto Serif Light" w:cs="Arial"/>
          <w:b/>
          <w:b/>
          <w:bCs/>
          <w:sz w:val="22"/>
          <w:szCs w:val="22"/>
        </w:rPr>
      </w:pPr>
      <w:r>
        <w:rPr>
          <w:rFonts w:eastAsia="Noto Serif Light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spacing w:lineRule="auto" w:line="360"/>
        <w:jc w:val="right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>
          <w:rFonts w:eastAsia="Noto Serif Light" w:cs="Noto Serif Light" w:ascii="Arial" w:hAnsi="Arial"/>
          <w:b/>
          <w:bCs/>
          <w:sz w:val="22"/>
          <w:szCs w:val="22"/>
        </w:rPr>
      </w: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Start w:id="20" w:name="OLE_LINK211"/>
      <w:bookmarkStart w:id="21" w:name="OLE_LINK411"/>
      <w:bookmarkStart w:id="22" w:name="OLE_LINK1611"/>
      <w:bookmarkStart w:id="23" w:name="OLE_LINK511"/>
      <w:bookmarkStart w:id="24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20"/>
      <w:bookmarkEnd w:id="21"/>
      <w:bookmarkEnd w:id="22"/>
      <w:bookmarkEnd w:id="23"/>
      <w:bookmarkEnd w:id="24"/>
    </w:p>
    <w:p>
      <w:pPr>
        <w:pStyle w:val="Normal"/>
        <w:widowControl w:val="false"/>
        <w:spacing w:lineRule="auto" w:line="36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widowControl w:val="false"/>
        <w:spacing w:lineRule="auto" w:line="360"/>
        <w:ind w:firstLine="1701"/>
        <w:jc w:val="right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360"/>
        <w:ind w:firstLine="1701"/>
        <w:jc w:val="both"/>
        <w:rPr>
          <w:rFonts w:ascii="Arial" w:hAnsi="Arial" w:eastAsia="Noto Serif Light" w:cs="Noto Serif Light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LibreOffice/7.3.7.2$Windows_X86_64 LibreOffice_project/e114eadc50a9ff8d8c8a0567d6da8f454beeb84f</Application>
  <AppVersion>15.0000</AppVersion>
  <Pages>3</Pages>
  <Words>375</Words>
  <Characters>2704</Characters>
  <CharactersWithSpaces>3071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2026-04-02T10:55:00Z</cp:lastPrinted>
  <dcterms:modified xsi:type="dcterms:W3CDTF">2026-07-23T10:09:00Z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