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spacing w:lineRule="auto" w:line="360" w:before="0" w:after="0"/>
        <w:jc w:val="center"/>
        <w:rPr>
          <w:sz w:val="22"/>
          <w:szCs w:val="22"/>
        </w:rPr>
      </w:pPr>
      <w:r>
        <w:rPr>
          <w:rFonts w:cs="Arial" w:ascii="Noto Serif Light" w:hAnsi="Noto Serif Light"/>
          <w:b/>
          <w:i w:val="false"/>
          <w:caps w:val="false"/>
          <w:smallCaps w:val="false"/>
          <w:color w:val="000000"/>
          <w:spacing w:val="0"/>
          <w:sz w:val="22"/>
          <w:szCs w:val="22"/>
        </w:rPr>
        <w:t>PROJETO DE LEI Nº 85/2022</w:t>
      </w:r>
    </w:p>
    <w:p>
      <w:pPr>
        <w:pStyle w:val="Corpodotexto"/>
        <w:spacing w:lineRule="auto" w:line="360" w:before="0" w:after="0"/>
        <w:jc w:val="center"/>
        <w:rPr>
          <w:rFonts w:ascii="Noto Serif Light" w:hAnsi="Noto Serif Light" w:cs="Arial"/>
          <w:b/>
          <w:b/>
          <w:i w:val="false"/>
          <w:i w:val="false"/>
          <w:caps w:val="false"/>
          <w:smallCaps w:val="false"/>
          <w:color w:val="000000"/>
          <w:spacing w:val="0"/>
        </w:rPr>
      </w:pPr>
      <w:r>
        <w:rPr>
          <w:sz w:val="22"/>
          <w:szCs w:val="22"/>
        </w:rPr>
      </w:r>
    </w:p>
    <w:p>
      <w:pPr>
        <w:pStyle w:val="Corpodotexto"/>
        <w:widowControl/>
        <w:bidi w:val="0"/>
        <w:spacing w:lineRule="auto" w:line="360" w:before="0" w:after="0"/>
        <w:ind w:left="2835" w:right="0" w:hanging="0"/>
        <w:jc w:val="both"/>
        <w:rPr>
          <w:sz w:val="22"/>
          <w:szCs w:val="22"/>
        </w:rPr>
      </w:pPr>
      <w:r>
        <w:rPr>
          <w:rFonts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“</w:t>
      </w:r>
      <w:r>
        <w:rPr>
          <w:rFonts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ALTERA OS ARTIGOS 1º E 3º, REVOGA OS ARTIGOS 4º E 5º E ACRESCENTA ARTIGO 5ºA, TODOS DA LEI Nº 4.399, DE 07 DE FEVEREIRO DE 2017, QUE AUTORIZA O PODER EXECUTIVO MUNICIPAL A PROTESTAR AS CERTIDÕES DE DÍVIDA ATIVA CORRESPONDENTE AOS CRÉDITOS TRIBUTÁRIOS E NÃO-TRIBUTÁRIOS DO MUNICÍPIO DE DOIS IRMÃOS, DISPENSA O AJUIZAMENTO DE EXECUÇÕES FISCAIS DE BAIXO VALOR E DÁ OUTRAS PROVIDÊNCIAS."</w:t>
      </w:r>
    </w:p>
    <w:p>
      <w:pPr>
        <w:pStyle w:val="Corpodotexto"/>
        <w:widowControl/>
        <w:spacing w:lineRule="auto" w:line="360"/>
        <w:ind w:left="0" w:right="0" w:hanging="0"/>
        <w:rPr>
          <w:rFonts w:ascii="Noto Serif Light" w:hAnsi="Noto Serif Light"/>
          <w:sz w:val="14"/>
          <w:szCs w:val="14"/>
        </w:rPr>
      </w:pPr>
      <w:r>
        <w:rPr>
          <w:rFonts w:ascii="Noto Serif Light" w:hAnsi="Noto Serif Light"/>
          <w:sz w:val="14"/>
          <w:szCs w:val="14"/>
        </w:rPr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bookmarkStart w:id="0" w:name="__DdeLink__687_75558844"/>
      <w:bookmarkEnd w:id="0"/>
      <w:r>
        <w:rPr>
          <w:rFonts w:eastAsia="Noto Serif" w:cs="Noto Serif" w:ascii="Noto Serif Light" w:hAnsi="Noto Serif Light"/>
          <w:b/>
          <w:bCs/>
          <w:sz w:val="22"/>
          <w:szCs w:val="22"/>
        </w:rPr>
        <w:tab/>
        <w:tab/>
        <w:t xml:space="preserve">JERRI ADRIANI MENEGHETTI, </w:t>
      </w:r>
      <w:r>
        <w:rPr>
          <w:rFonts w:eastAsia="Noto Serif" w:cs="Noto Serif" w:ascii="Noto Serif Light" w:hAnsi="Noto Serif Light"/>
          <w:b w:val="false"/>
          <w:bCs w:val="false"/>
          <w:sz w:val="22"/>
          <w:szCs w:val="22"/>
        </w:rPr>
        <w:t>Prefeito Municipal de Dois Irmãos, RS, no uso das atribuições que lhe são conferidas por Lei Orgânica do Município, faço saber que a Câmara Municipal aprova e eu sanciono a seguinte:</w:t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ab/>
        <w:tab/>
        <w:tab/>
        <w:tab/>
        <w:tab/>
        <w:t>L E I</w:t>
      </w:r>
    </w:p>
    <w:p>
      <w:pPr>
        <w:pStyle w:val="Corpodotexto"/>
        <w:spacing w:lineRule="auto" w:line="360"/>
        <w:ind w:left="0" w:right="98" w:hanging="0"/>
        <w:jc w:val="both"/>
        <w:rPr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  <w:tab/>
      </w:r>
      <w:bookmarkStart w:id="1" w:name="__DdeLink__687_755588441"/>
      <w:bookmarkEnd w:id="1"/>
      <w:r>
        <w:rPr>
          <w:rFonts w:cs="Arial" w:ascii="Noto Serif Light" w:hAnsi="Noto Serif Light"/>
          <w:b/>
          <w:bCs/>
          <w:sz w:val="22"/>
          <w:szCs w:val="22"/>
        </w:rPr>
        <w:t>Art. 1º</w:t>
      </w:r>
      <w:r>
        <w:rPr>
          <w:rFonts w:cs="Arial" w:ascii="Noto Serif Light" w:hAnsi="Noto Serif Light"/>
          <w:b w:val="false"/>
          <w:bCs w:val="false"/>
          <w:sz w:val="22"/>
          <w:szCs w:val="22"/>
        </w:rPr>
        <w:t xml:space="preserve"> </w:t>
      </w:r>
      <w:r>
        <w:rPr>
          <w:rFonts w:cs="Arial" w:ascii="Noto Serif Light" w:hAnsi="Noto Serif Light"/>
          <w:sz w:val="22"/>
          <w:szCs w:val="22"/>
        </w:rPr>
        <w:t xml:space="preserve">Os artigos 1º e 3º da Lei Municipal nº </w:t>
      </w:r>
      <w:bookmarkStart w:id="2" w:name="__DdeLink__881_3623752109"/>
      <w:r>
        <w:rPr>
          <w:rFonts w:cs="Arial" w:ascii="Noto Serif Light" w:hAnsi="Noto Serif Light"/>
          <w:sz w:val="22"/>
          <w:szCs w:val="22"/>
        </w:rPr>
        <w:t>4.399, de 07 de fevereiro de 201</w:t>
      </w:r>
      <w:bookmarkEnd w:id="2"/>
      <w:r>
        <w:rPr>
          <w:rFonts w:cs="Arial" w:ascii="Noto Serif Light" w:hAnsi="Noto Serif Light"/>
          <w:sz w:val="22"/>
          <w:szCs w:val="22"/>
        </w:rPr>
        <w:t>7, passam a viger com a seguinte redação:</w:t>
      </w:r>
    </w:p>
    <w:p>
      <w:pPr>
        <w:pStyle w:val="Corpodotexto"/>
        <w:spacing w:lineRule="auto" w:line="360"/>
        <w:ind w:left="0" w:right="98" w:hanging="0"/>
        <w:jc w:val="both"/>
        <w:rPr>
          <w:sz w:val="6"/>
          <w:szCs w:val="6"/>
        </w:rPr>
      </w:pPr>
      <w:r>
        <w:rPr>
          <w:sz w:val="6"/>
          <w:szCs w:val="6"/>
        </w:rPr>
      </w:r>
    </w:p>
    <w:p>
      <w:pPr>
        <w:pStyle w:val="Corpodotexto"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cs="Arial" w:ascii="Noto Serif Light" w:hAnsi="Noto Serif Light"/>
          <w:i/>
          <w:iCs/>
          <w:sz w:val="22"/>
          <w:szCs w:val="22"/>
        </w:rPr>
        <w:t>“</w:t>
      </w:r>
      <w:r>
        <w:rPr>
          <w:rFonts w:cs="Arial" w:ascii="Noto Serif Light" w:hAnsi="Noto Serif Light"/>
          <w:i/>
          <w:iCs/>
          <w:sz w:val="22"/>
          <w:szCs w:val="22"/>
        </w:rPr>
        <w:t>Art. 1º A constituição do crédito tributário ou não tributário pelo lançamento por intermédio d</w:t>
      </w:r>
      <w:r>
        <w:rPr>
          <w:rFonts w:ascii="Noto Serif Light" w:hAnsi="Noto Serif Light"/>
          <w:b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>o procedimento administrativo tendente a verificar a ocorrência do fato gerador da obrigação correspondente, determinar a matéria tributável, calcular o montante do tributo devido, identificar o sujeito passivo e, sendo caso, propor a aplicação da penalidade cabível, cabe a Secretaria Municipal da Fazenda, assim como, a gestão e sua cobrança na esfera administrativa, sendo de responsabilidade da Procuradoria-Geral do Município, a cobrança judicial.</w:t>
      </w:r>
    </w:p>
    <w:p>
      <w:pPr>
        <w:pStyle w:val="Corpodotexto"/>
        <w:widowControl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>Parágrafo único. A atividade administrativa de cobrança preferentemente será realizada pelo menos até o término do exercício seguinte ao lançamento.</w:t>
      </w:r>
    </w:p>
    <w:p>
      <w:pPr>
        <w:pStyle w:val="Corpodotexto"/>
        <w:widowControl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>(…)</w:t>
      </w:r>
    </w:p>
    <w:p>
      <w:pPr>
        <w:pStyle w:val="Corpodotexto"/>
        <w:widowControl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>Art. 3º A apresentação das certidões de dívida ativa tributária ou não tributária para protocolo e lavratura do protesto e demais providências atinentes cabe a Secretaria Municipal da Fazenda, observada a legislação específica que rege a matéria.</w:t>
      </w:r>
    </w:p>
    <w:p>
      <w:pPr>
        <w:pStyle w:val="Corpodotexto"/>
        <w:widowControl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>§ 1º Revogado.</w:t>
      </w:r>
    </w:p>
    <w:p>
      <w:pPr>
        <w:pStyle w:val="Corpodotexto"/>
        <w:widowControl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>§ 2º Revogado.</w:t>
      </w:r>
    </w:p>
    <w:p>
      <w:pPr>
        <w:pStyle w:val="Corpodotexto"/>
        <w:widowControl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 xml:space="preserve">§ 3º (…) </w:t>
      </w:r>
    </w:p>
    <w:p>
      <w:pPr>
        <w:pStyle w:val="Corpodotexto"/>
        <w:widowControl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>§ 4º Revogado.</w:t>
      </w:r>
    </w:p>
    <w:p>
      <w:pPr>
        <w:pStyle w:val="Corpodotexto"/>
        <w:widowControl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>§ 5º (…)</w:t>
      </w:r>
    </w:p>
    <w:p>
      <w:pPr>
        <w:pStyle w:val="Corpodotexto"/>
        <w:widowControl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 xml:space="preserve"> </w:t>
      </w:r>
      <w:r>
        <w:rPr>
          <w:rFonts w:ascii="Noto Serif Light" w:hAnsi="Noto Serif Light"/>
          <w:b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 xml:space="preserve">§ 6º O Poder Executivo Municipal e os respectivos Oficiais de Protesto de Títulos ou a quem esses outorgarem poderes, poderão firmar termo de cooperação, dispondo sobre as condições para a realização dos protestos de que trata esta Lei. </w:t>
      </w:r>
    </w:p>
    <w:p>
      <w:pPr>
        <w:pStyle w:val="Corpodotexto"/>
        <w:widowControl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 xml:space="preserve">§ 7º 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Enquanto não lavrado o protesto do título, poderá o Município parcelar os débitos, nos termos da Lei Municipal nº 4.535/2017, devendo ser informado ao contribuinte o dever de quitação dos emolumentos junto ao Tabelionato, condição para a desistência da lavratura do protesto.</w:t>
      </w:r>
    </w:p>
    <w:p>
      <w:pPr>
        <w:pStyle w:val="Standard"/>
        <w:spacing w:lineRule="auto" w:line="360"/>
        <w:ind w:left="850" w:right="0" w:hanging="0"/>
        <w:jc w:val="both"/>
        <w:rPr>
          <w:rFonts w:ascii="Noto Serif Light" w:hAnsi="Noto Serif Light"/>
          <w:i/>
          <w:i/>
          <w:iCs/>
          <w:sz w:val="4"/>
          <w:szCs w:val="4"/>
        </w:rPr>
      </w:pPr>
      <w:r>
        <w:rPr>
          <w:rFonts w:ascii="Noto Serif Light" w:hAnsi="Noto Serif Light"/>
          <w:i/>
          <w:iCs/>
          <w:sz w:val="4"/>
          <w:szCs w:val="4"/>
        </w:rPr>
      </w:r>
    </w:p>
    <w:p>
      <w:pPr>
        <w:pStyle w:val="Standard"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 xml:space="preserve">§ 8º No caso do não pagamento de 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03 (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três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)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 xml:space="preserve"> parcelas consecutivas ou 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04 (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quatro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)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 xml:space="preserve"> parcelas intercaladas, nos termos da Lei Municipal nº 4.535/2017, será novamente encaminhada a protesto a certidão de dívida ativa.</w:t>
      </w:r>
    </w:p>
    <w:p>
      <w:pPr>
        <w:pStyle w:val="Standard"/>
        <w:spacing w:lineRule="auto" w:line="360"/>
        <w:ind w:left="850" w:right="0" w:hanging="0"/>
        <w:jc w:val="both"/>
        <w:rPr>
          <w:rFonts w:ascii="Noto Serif Light" w:hAnsi="Noto Serif Light"/>
          <w:b w:val="false"/>
          <w:b w:val="false"/>
          <w:bCs w:val="false"/>
          <w:i/>
          <w:i/>
          <w:iCs/>
          <w:sz w:val="6"/>
          <w:szCs w:val="6"/>
        </w:rPr>
      </w:pPr>
      <w:r>
        <w:rPr>
          <w:rFonts w:ascii="Noto Serif Light" w:hAnsi="Noto Serif Light"/>
          <w:b w:val="false"/>
          <w:bCs w:val="false"/>
          <w:i/>
          <w:iCs/>
          <w:sz w:val="6"/>
          <w:szCs w:val="6"/>
        </w:rPr>
      </w:r>
    </w:p>
    <w:p>
      <w:pPr>
        <w:pStyle w:val="Standard"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§ 9º O descumprimento do parcelamento ajustado nos termos dos § 7º, veda novo pagamento parcelado para fins de desistência da lavratura do protesto.</w:t>
      </w:r>
    </w:p>
    <w:p>
      <w:pPr>
        <w:pStyle w:val="Standard"/>
        <w:spacing w:lineRule="auto" w:line="360"/>
        <w:ind w:left="850" w:right="0" w:hanging="0"/>
        <w:jc w:val="both"/>
        <w:rPr>
          <w:rFonts w:ascii="Noto Serif Light" w:hAnsi="Noto Serif Light"/>
          <w:b w:val="false"/>
          <w:b w:val="false"/>
          <w:bCs w:val="false"/>
          <w:i/>
          <w:i/>
          <w:iCs/>
          <w:sz w:val="6"/>
          <w:szCs w:val="6"/>
        </w:rPr>
      </w:pPr>
      <w:r>
        <w:rPr>
          <w:rFonts w:ascii="Noto Serif Light" w:hAnsi="Noto Serif Light"/>
          <w:b w:val="false"/>
          <w:bCs w:val="false"/>
          <w:i/>
          <w:iCs/>
          <w:sz w:val="6"/>
          <w:szCs w:val="6"/>
        </w:rPr>
      </w:r>
    </w:p>
    <w:p>
      <w:pPr>
        <w:pStyle w:val="Standard"/>
        <w:spacing w:lineRule="auto" w:line="360"/>
        <w:ind w:left="850" w:right="0" w:hanging="0"/>
        <w:jc w:val="both"/>
        <w:rPr>
          <w:sz w:val="22"/>
          <w:szCs w:val="22"/>
        </w:rPr>
      </w:pP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 xml:space="preserve">§ 10º O encaminhamento das </w:t>
      </w:r>
      <w:r>
        <w:rPr>
          <w:rFonts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>certidões de dívida ativa tributária ou não tributária para protocolo e lavratura do protesto serão realizadas por determinação do Secretário Municipal de Fazenda</w:t>
      </w:r>
      <w:r>
        <w:rPr>
          <w:rFonts w:ascii="Noto Serif Light" w:hAnsi="Noto Serif Light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.”</w:t>
      </w:r>
    </w:p>
    <w:p>
      <w:pPr>
        <w:pStyle w:val="Standard"/>
        <w:spacing w:lineRule="auto" w:line="360"/>
        <w:jc w:val="both"/>
        <w:rPr>
          <w:rFonts w:ascii="Noto Serif Light" w:hAnsi="Noto Serif Ligh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14"/>
          <w:szCs w:val="14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14"/>
          <w:szCs w:val="14"/>
        </w:rPr>
      </w:r>
    </w:p>
    <w:p>
      <w:pPr>
        <w:pStyle w:val="Standard"/>
        <w:spacing w:lineRule="auto" w:line="360"/>
        <w:jc w:val="both"/>
        <w:rPr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</w:r>
      <w:r>
        <w:rPr>
          <w:rFonts w:ascii="Noto Serif Light" w:hAnsi="Noto Serif Light"/>
          <w:b/>
          <w:bCs/>
          <w:sz w:val="22"/>
          <w:szCs w:val="22"/>
        </w:rPr>
        <w:t>Art. 2º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 Revoga os artigos 4º e 5º da Lei Municipal nº </w:t>
      </w:r>
      <w:bookmarkStart w:id="3" w:name="__DdeLink__881_36237521091"/>
      <w:r>
        <w:rPr>
          <w:rFonts w:cs="Arial" w:ascii="Noto Serif Light" w:hAnsi="Noto Serif Light"/>
          <w:b w:val="false"/>
          <w:bCs w:val="false"/>
          <w:sz w:val="22"/>
          <w:szCs w:val="22"/>
        </w:rPr>
        <w:t>4.399, de 07 de fevereiro de 201</w:t>
      </w:r>
      <w:bookmarkEnd w:id="3"/>
      <w:r>
        <w:rPr>
          <w:rFonts w:cs="Arial" w:ascii="Noto Serif Light" w:hAnsi="Noto Serif Light"/>
          <w:b w:val="false"/>
          <w:bCs w:val="false"/>
          <w:sz w:val="22"/>
          <w:szCs w:val="22"/>
        </w:rPr>
        <w:t>7:</w:t>
      </w:r>
    </w:p>
    <w:p>
      <w:pPr>
        <w:pStyle w:val="Standard"/>
        <w:spacing w:lineRule="auto" w:line="360"/>
        <w:jc w:val="both"/>
        <w:rPr>
          <w:rFonts w:ascii="Noto Serif Light" w:hAnsi="Noto Serif Light"/>
          <w:sz w:val="8"/>
          <w:szCs w:val="8"/>
        </w:rPr>
      </w:pPr>
      <w:r>
        <w:rPr>
          <w:rFonts w:ascii="Noto Serif Light" w:hAnsi="Noto Serif Light"/>
          <w:sz w:val="8"/>
          <w:szCs w:val="8"/>
        </w:rPr>
      </w:r>
    </w:p>
    <w:p>
      <w:pPr>
        <w:pStyle w:val="Standard"/>
        <w:spacing w:lineRule="auto" w:line="360"/>
        <w:jc w:val="both"/>
        <w:rPr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  <w:tab/>
      </w:r>
      <w:r>
        <w:rPr>
          <w:rFonts w:ascii="Noto Serif Light" w:hAnsi="Noto Serif Light"/>
          <w:i/>
          <w:iCs/>
          <w:sz w:val="22"/>
          <w:szCs w:val="22"/>
        </w:rPr>
        <w:t>“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Art. 4º</w:t>
      </w:r>
      <w:r>
        <w:rPr>
          <w:rFonts w:ascii="Noto Serif Light" w:hAnsi="Noto Serif Light"/>
          <w:b/>
          <w:bCs/>
          <w:i/>
          <w:iCs/>
          <w:sz w:val="22"/>
          <w:szCs w:val="22"/>
        </w:rPr>
        <w:t xml:space="preserve"> 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Revogado.”</w:t>
      </w:r>
    </w:p>
    <w:p>
      <w:pPr>
        <w:pStyle w:val="Standard"/>
        <w:spacing w:lineRule="auto" w:line="360"/>
        <w:jc w:val="both"/>
        <w:rPr>
          <w:rFonts w:ascii="Noto Serif Light" w:hAnsi="Noto Serif Light"/>
          <w:b w:val="false"/>
          <w:b w:val="false"/>
          <w:bCs w:val="false"/>
          <w:i/>
          <w:i/>
          <w:iCs/>
          <w:sz w:val="8"/>
          <w:szCs w:val="8"/>
        </w:rPr>
      </w:pPr>
      <w:r>
        <w:rPr>
          <w:rFonts w:ascii="Noto Serif Light" w:hAnsi="Noto Serif Light"/>
          <w:b w:val="false"/>
          <w:bCs w:val="false"/>
          <w:i/>
          <w:iCs/>
          <w:sz w:val="8"/>
          <w:szCs w:val="8"/>
        </w:rPr>
      </w:r>
    </w:p>
    <w:p>
      <w:pPr>
        <w:pStyle w:val="Standard"/>
        <w:spacing w:lineRule="auto" w:line="36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ab/>
        <w:tab/>
        <w:t>“Art. 5º</w:t>
      </w:r>
      <w:r>
        <w:rPr>
          <w:rFonts w:ascii="Noto Serif Light" w:hAnsi="Noto Serif Light"/>
          <w:b/>
          <w:bCs/>
          <w:i/>
          <w:iCs/>
          <w:sz w:val="22"/>
          <w:szCs w:val="22"/>
        </w:rPr>
        <w:t xml:space="preserve"> 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Revogado.”</w:t>
      </w:r>
    </w:p>
    <w:p>
      <w:pPr>
        <w:pStyle w:val="Standard"/>
        <w:spacing w:lineRule="auto" w:line="360"/>
        <w:jc w:val="both"/>
        <w:rPr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</w:r>
    </w:p>
    <w:p>
      <w:pPr>
        <w:pStyle w:val="Standard"/>
        <w:spacing w:lineRule="auto" w:line="360"/>
        <w:jc w:val="both"/>
        <w:rPr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</w:r>
      <w:r>
        <w:rPr>
          <w:rFonts w:ascii="Noto Serif Light" w:hAnsi="Noto Serif Light"/>
          <w:b/>
          <w:bCs/>
          <w:sz w:val="22"/>
          <w:szCs w:val="22"/>
        </w:rPr>
        <w:t>Art. 3º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 Fica acrescido o artigo 5ºA </w:t>
      </w:r>
      <w:r>
        <w:rPr>
          <w:rFonts w:ascii="Noto Serif Light" w:hAnsi="Noto Serif Light"/>
          <w:b w:val="false"/>
          <w:bCs w:val="false"/>
          <w:sz w:val="22"/>
          <w:szCs w:val="22"/>
        </w:rPr>
        <w:t>à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 Lei Municipal nº </w:t>
      </w:r>
      <w:bookmarkStart w:id="4" w:name="__DdeLink__881_362375210911"/>
      <w:r>
        <w:rPr>
          <w:rFonts w:cs="Arial" w:ascii="Noto Serif Light" w:hAnsi="Noto Serif Light"/>
          <w:b w:val="false"/>
          <w:bCs w:val="false"/>
          <w:sz w:val="22"/>
          <w:szCs w:val="22"/>
        </w:rPr>
        <w:t>4.</w:t>
      </w:r>
      <w:r>
        <w:rPr>
          <w:rFonts w:cs="Arial" w:ascii="Noto Serif Light" w:hAnsi="Noto Serif Light"/>
          <w:b w:val="false"/>
          <w:bCs w:val="false"/>
          <w:sz w:val="22"/>
          <w:szCs w:val="22"/>
        </w:rPr>
        <w:t>399</w:t>
      </w:r>
      <w:r>
        <w:rPr>
          <w:rFonts w:cs="Arial" w:ascii="Noto Serif Light" w:hAnsi="Noto Serif Light"/>
          <w:b w:val="false"/>
          <w:bCs w:val="false"/>
          <w:sz w:val="22"/>
          <w:szCs w:val="22"/>
        </w:rPr>
        <w:t>, de 07 de fevereiro de 201</w:t>
      </w:r>
      <w:bookmarkEnd w:id="4"/>
      <w:r>
        <w:rPr>
          <w:rFonts w:cs="Arial" w:ascii="Noto Serif Light" w:hAnsi="Noto Serif Light"/>
          <w:b w:val="false"/>
          <w:bCs w:val="false"/>
          <w:sz w:val="22"/>
          <w:szCs w:val="22"/>
        </w:rPr>
        <w:t>7, com a seguinte redação:</w:t>
      </w:r>
    </w:p>
    <w:p>
      <w:pPr>
        <w:pStyle w:val="Standard"/>
        <w:spacing w:lineRule="auto" w:line="360"/>
        <w:jc w:val="both"/>
        <w:rPr>
          <w:rFonts w:ascii="Noto Serif Light" w:hAnsi="Noto Serif Light"/>
          <w:b w:val="false"/>
          <w:b w:val="false"/>
          <w:bCs w:val="false"/>
          <w:sz w:val="12"/>
          <w:szCs w:val="12"/>
        </w:rPr>
      </w:pPr>
      <w:r>
        <w:rPr>
          <w:rFonts w:ascii="Noto Serif Light" w:hAnsi="Noto Serif Light"/>
          <w:b w:val="false"/>
          <w:bCs w:val="false"/>
          <w:sz w:val="12"/>
          <w:szCs w:val="12"/>
        </w:rPr>
      </w:r>
    </w:p>
    <w:p>
      <w:pPr>
        <w:pStyle w:val="Standard"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“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Art. 5ºA</w:t>
      </w:r>
      <w:r>
        <w:rPr>
          <w:rFonts w:ascii="Noto Serif Light" w:hAnsi="Noto Serif Light"/>
          <w:b/>
          <w:bCs/>
          <w:i/>
          <w:iCs/>
          <w:sz w:val="22"/>
          <w:szCs w:val="22"/>
        </w:rPr>
        <w:t xml:space="preserve"> 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Lavrado</w:t>
      </w:r>
      <w:r>
        <w:rPr>
          <w:rFonts w:ascii="Noto Serif Light" w:hAnsi="Noto Serif Light"/>
          <w:b/>
          <w:bCs/>
          <w:i/>
          <w:iCs/>
          <w:sz w:val="22"/>
          <w:szCs w:val="22"/>
        </w:rPr>
        <w:t xml:space="preserve"> 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 xml:space="preserve">o protesto do título, o Município poderá parcelar os débitos do contribuinte, nos termos da Lei Municipal nº 4.535/2017, devendo ser informado ao contribuinte a obrigação de quitação dos emolumentos junto ao cartório responsável, mediante assinatura de termo de ciência de que o cancelamento do protesto se dará após o pagamento dos emolumentos junto ao cartório responsável. </w:t>
      </w:r>
    </w:p>
    <w:p>
      <w:pPr>
        <w:pStyle w:val="Standard"/>
        <w:spacing w:lineRule="auto" w:line="360"/>
        <w:ind w:left="850" w:right="0" w:hanging="0"/>
        <w:jc w:val="both"/>
        <w:rPr>
          <w:rFonts w:ascii="Noto Serif Light" w:hAnsi="Noto Serif Light"/>
          <w:i/>
          <w:i/>
          <w:iCs/>
          <w:sz w:val="12"/>
          <w:szCs w:val="12"/>
        </w:rPr>
      </w:pPr>
      <w:r>
        <w:rPr>
          <w:rFonts w:ascii="Noto Serif Light" w:hAnsi="Noto Serif Light"/>
          <w:i/>
          <w:iCs/>
          <w:sz w:val="12"/>
          <w:szCs w:val="12"/>
        </w:rPr>
      </w:r>
    </w:p>
    <w:p>
      <w:pPr>
        <w:pStyle w:val="Standard"/>
        <w:spacing w:lineRule="auto" w:line="360"/>
        <w:ind w:left="850" w:right="0" w:hanging="0"/>
        <w:jc w:val="both"/>
        <w:rPr>
          <w:i/>
          <w:i/>
          <w:iCs/>
          <w:sz w:val="22"/>
          <w:szCs w:val="22"/>
        </w:rPr>
      </w:pP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Parágrafo único.</w:t>
      </w:r>
      <w:r>
        <w:rPr>
          <w:rFonts w:ascii="Noto Serif Light" w:hAnsi="Noto Serif Light"/>
          <w:b/>
          <w:bCs/>
          <w:i/>
          <w:iCs/>
          <w:sz w:val="22"/>
          <w:szCs w:val="22"/>
        </w:rPr>
        <w:t xml:space="preserve"> </w:t>
      </w:r>
      <w:r>
        <w:rPr>
          <w:rFonts w:ascii="Noto Serif Light" w:hAnsi="Noto Serif Light"/>
          <w:b w:val="false"/>
          <w:bCs w:val="false"/>
          <w:i/>
          <w:iCs/>
          <w:sz w:val="22"/>
          <w:szCs w:val="22"/>
        </w:rPr>
        <w:t>No caso de descumprimento do parcelamento firmado após a lavratura do protesto, ou lavratura do protesto no segundo encaminhamento decorrente daquele descumprimento, permanecendo a dívida impaga, as certidões de dívida ativa serão encaminhadas à Procuradoria-Geral para cobrança judicial.”</w:t>
      </w:r>
    </w:p>
    <w:p>
      <w:pPr>
        <w:pStyle w:val="Standard"/>
        <w:spacing w:lineRule="auto" w:line="360"/>
        <w:jc w:val="both"/>
        <w:rPr>
          <w:rFonts w:ascii="Noto Serif Light" w:hAnsi="Noto Serif Light"/>
          <w:b w:val="false"/>
          <w:b w:val="false"/>
          <w:i w:val="false"/>
          <w:i w:val="false"/>
          <w:sz w:val="22"/>
          <w:szCs w:val="22"/>
        </w:rPr>
      </w:pPr>
      <w:r>
        <w:rPr>
          <w:rFonts w:ascii="Noto Serif Light" w:hAnsi="Noto Serif Light"/>
          <w:b w:val="false"/>
          <w:i w:val="false"/>
          <w:sz w:val="22"/>
          <w:szCs w:val="22"/>
        </w:rPr>
      </w:r>
    </w:p>
    <w:p>
      <w:pPr>
        <w:pStyle w:val="Corpodotexto"/>
        <w:spacing w:lineRule="auto" w:line="360"/>
        <w:ind w:left="0" w:right="98" w:hanging="0"/>
        <w:jc w:val="both"/>
        <w:rPr>
          <w:sz w:val="22"/>
          <w:szCs w:val="22"/>
        </w:rPr>
      </w:pPr>
      <w:r>
        <w:rPr>
          <w:rFonts w:ascii="Noto Serif Light" w:hAnsi="Noto Serif Light"/>
          <w:b w:val="false"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ab/>
      </w:r>
      <w:r>
        <w:rPr>
          <w:rFonts w:ascii="Noto Serif Light" w:hAnsi="Noto Serif Light"/>
          <w:b/>
          <w:bCs/>
          <w:sz w:val="22"/>
          <w:szCs w:val="22"/>
        </w:rPr>
        <w:t>Art. 4º</w:t>
      </w:r>
      <w:r>
        <w:rPr>
          <w:rFonts w:ascii="Noto Serif Light" w:hAnsi="Noto Serif Light"/>
          <w:sz w:val="22"/>
          <w:szCs w:val="22"/>
        </w:rPr>
        <w:t xml:space="preserve"> Revoga-se as disposições em contrário. </w:t>
      </w:r>
    </w:p>
    <w:p>
      <w:pPr>
        <w:pStyle w:val="Corpodotexto"/>
        <w:spacing w:lineRule="auto" w:line="360"/>
        <w:ind w:left="0" w:right="98" w:hanging="0"/>
        <w:jc w:val="both"/>
        <w:rPr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</w:r>
      <w:r>
        <w:rPr>
          <w:rFonts w:ascii="Noto Serif Light" w:hAnsi="Noto Serif Light"/>
          <w:b/>
          <w:bCs/>
          <w:sz w:val="22"/>
          <w:szCs w:val="22"/>
        </w:rPr>
        <w:t>Art. 5º</w:t>
      </w:r>
      <w:r>
        <w:rPr>
          <w:rFonts w:ascii="Noto Serif Light" w:hAnsi="Noto Serif Light"/>
          <w:sz w:val="22"/>
          <w:szCs w:val="22"/>
        </w:rPr>
        <w:t xml:space="preserve"> Esta Lei entra em vigor na data de sua publicação.</w:t>
      </w:r>
    </w:p>
    <w:p>
      <w:pPr>
        <w:pStyle w:val="Corpodotexto"/>
        <w:spacing w:lineRule="auto" w:line="360" w:before="2" w:after="0"/>
        <w:jc w:val="both"/>
        <w:rPr>
          <w:rFonts w:ascii="Noto Serif Light" w:hAnsi="Noto Serif Light"/>
        </w:rPr>
      </w:pPr>
      <w:r>
        <w:rPr>
          <w:sz w:val="14"/>
          <w:szCs w:val="14"/>
        </w:rPr>
      </w:r>
    </w:p>
    <w:p>
      <w:pPr>
        <w:pStyle w:val="Corpodotexto"/>
        <w:spacing w:lineRule="auto" w:line="360" w:before="2" w:after="0"/>
        <w:jc w:val="both"/>
        <w:rPr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  <w:t>GABINETE DO PREFEITO MUNICIPAL DE DOIS IRMÃOS, 21 DE JULHO DE 2022.</w:t>
      </w:r>
    </w:p>
    <w:p>
      <w:pPr>
        <w:pStyle w:val="Corpodotexto"/>
        <w:spacing w:lineRule="auto" w:line="360" w:before="2" w:after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60" w:before="2" w:after="0"/>
        <w:jc w:val="right"/>
        <w:rPr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  <w:tab/>
        <w:tab/>
        <w:tab/>
        <w:tab/>
        <w:tab/>
        <w:tab/>
        <w:tab/>
      </w:r>
      <w:r>
        <w:rPr>
          <w:rFonts w:ascii="Noto Serif Light" w:hAnsi="Noto Serif Light"/>
          <w:b/>
          <w:bCs/>
          <w:sz w:val="22"/>
          <w:szCs w:val="22"/>
        </w:rPr>
        <w:t>JERRI ADRIANI MENEGHETTI.</w:t>
      </w:r>
    </w:p>
    <w:p>
      <w:pPr>
        <w:pStyle w:val="Corpodotexto"/>
        <w:spacing w:lineRule="auto" w:line="360" w:before="2" w:after="0"/>
        <w:jc w:val="right"/>
        <w:rPr>
          <w:b/>
          <w:b/>
          <w:bCs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ab/>
        <w:tab/>
        <w:tab/>
        <w:tab/>
        <w:tab/>
        <w:tab/>
        <w:tab/>
        <w:tab/>
        <w:t xml:space="preserve">      PREFEITO MUNICIPAL.</w:t>
      </w:r>
    </w:p>
    <w:p>
      <w:pPr>
        <w:pStyle w:val="Corpodotexto"/>
        <w:spacing w:lineRule="auto" w:line="360" w:before="2" w:after="0"/>
        <w:jc w:val="right"/>
        <w:rPr>
          <w:rFonts w:ascii="Noto Serif Light" w:hAnsi="Noto Serif Light" w:cs="Arial"/>
          <w:b/>
          <w:b/>
          <w:bCs/>
          <w:sz w:val="22"/>
          <w:szCs w:val="22"/>
        </w:rPr>
      </w:pPr>
      <w:r>
        <w:rPr>
          <w:rFonts w:cs="Arial" w:ascii="Noto Serif Light" w:hAnsi="Noto Serif Light"/>
          <w:b/>
          <w:bCs/>
          <w:sz w:val="22"/>
          <w:szCs w:val="22"/>
        </w:rPr>
      </w:r>
    </w:p>
    <w:p>
      <w:pPr>
        <w:pStyle w:val="Corpodotexto"/>
        <w:spacing w:lineRule="auto" w:line="360" w:before="2" w:after="0"/>
        <w:jc w:val="both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</w:r>
    </w:p>
    <w:p>
      <w:pPr>
        <w:pStyle w:val="Corpodotexto"/>
        <w:spacing w:lineRule="auto" w:line="360" w:before="2" w:after="0"/>
        <w:jc w:val="both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</w:r>
    </w:p>
    <w:p>
      <w:pPr>
        <w:pStyle w:val="Corpodotexto"/>
        <w:spacing w:lineRule="auto" w:line="360" w:before="2" w:after="0"/>
        <w:jc w:val="both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</w:r>
    </w:p>
    <w:p>
      <w:pPr>
        <w:pStyle w:val="Corpodotexto"/>
        <w:spacing w:lineRule="auto" w:line="360" w:before="2" w:after="0"/>
        <w:jc w:val="both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</w:r>
    </w:p>
    <w:p>
      <w:pPr>
        <w:pStyle w:val="Corpodotexto"/>
        <w:spacing w:lineRule="auto" w:line="360" w:before="2" w:after="0"/>
        <w:jc w:val="both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</w:r>
    </w:p>
    <w:p>
      <w:pPr>
        <w:pStyle w:val="Corpodotexto"/>
        <w:spacing w:lineRule="auto" w:line="360" w:before="2" w:after="0"/>
        <w:jc w:val="center"/>
        <w:rPr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  <w:t>EXPOSIÇÃO DE MOTIVOS</w:t>
      </w:r>
    </w:p>
    <w:p>
      <w:pPr>
        <w:pStyle w:val="Corpodotexto"/>
        <w:spacing w:lineRule="auto" w:line="360" w:before="2" w:after="0"/>
        <w:jc w:val="both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firstLine="1416"/>
        <w:jc w:val="both"/>
        <w:rPr>
          <w:sz w:val="22"/>
          <w:szCs w:val="22"/>
        </w:rPr>
      </w:pPr>
      <w:r>
        <w:rPr>
          <w:rFonts w:ascii="Noto Serif Light" w:hAnsi="Noto Serif Light"/>
          <w:color w:val="000000"/>
          <w:sz w:val="22"/>
          <w:szCs w:val="22"/>
          <w:shd w:fill="auto" w:val="clear"/>
        </w:rPr>
        <w:t xml:space="preserve">Encaminhamos o presente Projeto de Lei nº 85/2022 que </w:t>
      </w:r>
      <w:r>
        <w:rPr>
          <w:rFonts w:ascii="Noto Serif Light" w:hAnsi="Noto Serif Light"/>
          <w:b/>
          <w:color w:val="000000"/>
          <w:sz w:val="22"/>
          <w:szCs w:val="22"/>
          <w:shd w:fill="auto" w:val="clear"/>
        </w:rPr>
        <w:t>“</w:t>
      </w:r>
      <w:r>
        <w:rPr>
          <w:rFonts w:eastAsia="Noto Serif"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ALTERA OS ARTIGOS 1º E 3º, REVOGA OS ARTIGOS 4º E 5º E ACRESCENTA ARTIGO 5ºA, TODOS DA LEI Nº 4.399, DE 07 DE FEVEREIRO DE 2017, QUE AUTORIZA O PODER EXECUTIVO MUNICIPAL A PROTESTAR AS CERTIDÕES DE DÍVIDA ATIVA CORRESPONDENTE AOS CRÉDITOS TRIBUTÁRIOS E NÃO-TRIBUTÁRIOS DO MUNICÍPIO DE DOIS IRMÃOS, DISPENSA O AJUIZAMENTO DE EXECUÇÕES FISCAIS DE BAIXO VALOR E DÁ OUTRAS PROVIDÊNCIAS</w:t>
      </w:r>
      <w:r>
        <w:rPr>
          <w:rFonts w:ascii="Noto Serif Light" w:hAnsi="Noto Serif Light"/>
          <w:b/>
          <w:bCs/>
          <w:color w:val="000000"/>
          <w:sz w:val="22"/>
          <w:szCs w:val="22"/>
          <w:shd w:fill="auto" w:val="clear"/>
        </w:rPr>
        <w:t xml:space="preserve">” </w:t>
      </w:r>
      <w:r>
        <w:rPr>
          <w:rFonts w:ascii="Noto Serif Light" w:hAnsi="Noto Serif Light"/>
          <w:color w:val="000000"/>
          <w:sz w:val="22"/>
          <w:szCs w:val="22"/>
          <w:shd w:fill="auto" w:val="clear"/>
        </w:rPr>
        <w:t>para apreciação e deliberação dos senhores Edis.</w:t>
      </w:r>
    </w:p>
    <w:p>
      <w:pPr>
        <w:pStyle w:val="Normal"/>
        <w:spacing w:lineRule="auto" w:line="360" w:before="2" w:after="0"/>
        <w:ind w:left="0" w:right="0" w:hanging="0"/>
        <w:jc w:val="both"/>
        <w:rPr>
          <w:rFonts w:ascii="Noto Serif Light" w:hAnsi="Noto Serif Light" w:cs="Arial"/>
          <w:sz w:val="16"/>
          <w:szCs w:val="16"/>
        </w:rPr>
      </w:pPr>
      <w:r>
        <w:rPr>
          <w:rFonts w:cs="Arial" w:ascii="Noto Serif Light" w:hAnsi="Noto Serif Light"/>
          <w:sz w:val="16"/>
          <w:szCs w:val="16"/>
        </w:rPr>
      </w:r>
    </w:p>
    <w:p>
      <w:pPr>
        <w:pStyle w:val="Corpodotexto"/>
        <w:spacing w:lineRule="auto" w:line="360" w:before="2" w:after="0"/>
        <w:jc w:val="both"/>
        <w:rPr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  <w:tab/>
        <w:tab/>
        <w:t>Apresento as alterações a Lei Municipal nº4.399, de 07 de fevereiro de 2017, para incluir possibilidades de pagamentos ao contribuinte que não haviam sido contemplados anteriormente, como o caso de possibilitar-se o parcelamento do débito após o envio da certidão de dívida ativa a protesto e antes de sua lavratura, pois, o intuito não é penalizar o contribuinte, mas fazer com que pague seus tributos.</w:t>
      </w:r>
    </w:p>
    <w:p>
      <w:pPr>
        <w:pStyle w:val="Corpodotexto"/>
        <w:spacing w:lineRule="auto" w:line="360" w:before="2" w:after="0"/>
        <w:jc w:val="both"/>
        <w:rPr>
          <w:rFonts w:ascii="Noto Serif Light" w:hAnsi="Noto Serif Light" w:cs="Arial"/>
          <w:sz w:val="18"/>
          <w:szCs w:val="18"/>
        </w:rPr>
      </w:pPr>
      <w:r>
        <w:rPr>
          <w:rFonts w:cs="Arial" w:ascii="Noto Serif Light" w:hAnsi="Noto Serif Light"/>
          <w:sz w:val="18"/>
          <w:szCs w:val="18"/>
        </w:rPr>
      </w:r>
    </w:p>
    <w:p>
      <w:pPr>
        <w:pStyle w:val="Corpodotexto"/>
        <w:spacing w:lineRule="auto" w:line="360" w:before="2" w:after="0"/>
        <w:jc w:val="both"/>
        <w:rPr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  <w:tab/>
        <w:tab/>
        <w:t>Por sua vez, procedemos alguns ajustes em sua redação visando dar maior clareza e sintonia com o que dispõe o Código Tributário Nacional sobre a matéria.</w:t>
      </w:r>
    </w:p>
    <w:p>
      <w:pPr>
        <w:pStyle w:val="Corpodotexto"/>
        <w:spacing w:lineRule="auto" w:line="360" w:before="2" w:after="0"/>
        <w:jc w:val="both"/>
        <w:rPr>
          <w:rFonts w:ascii="Noto Serif Light" w:hAnsi="Noto Serif Light"/>
          <w:sz w:val="18"/>
          <w:szCs w:val="18"/>
        </w:rPr>
      </w:pPr>
      <w:r>
        <w:rPr>
          <w:rFonts w:ascii="Noto Serif Light" w:hAnsi="Noto Serif Light"/>
          <w:sz w:val="18"/>
          <w:szCs w:val="18"/>
        </w:rPr>
      </w:r>
    </w:p>
    <w:p>
      <w:pPr>
        <w:pStyle w:val="Corpodotexto"/>
        <w:spacing w:lineRule="auto" w:line="360" w:before="2" w:after="0"/>
        <w:jc w:val="both"/>
        <w:rPr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  <w:tab/>
        <w:tab/>
        <w:t>Assim, espero a deliberação favorável dos senhores Edis.</w:t>
      </w:r>
    </w:p>
    <w:p>
      <w:pPr>
        <w:pStyle w:val="Corpodotexto"/>
        <w:spacing w:lineRule="auto" w:line="360" w:before="2" w:after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 w:before="2" w:after="0"/>
        <w:jc w:val="right"/>
        <w:rPr>
          <w:b/>
          <w:b/>
          <w:bCs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JERRI ADRIANI MENEGHETTI,</w:t>
      </w:r>
    </w:p>
    <w:p>
      <w:pPr>
        <w:pStyle w:val="Corpodotexto"/>
        <w:spacing w:lineRule="auto" w:line="360" w:before="2" w:after="0"/>
        <w:jc w:val="right"/>
        <w:rPr>
          <w:b/>
          <w:b/>
          <w:bCs/>
          <w:sz w:val="22"/>
          <w:szCs w:val="22"/>
        </w:rPr>
      </w:pPr>
      <w:r>
        <w:rPr>
          <w:rFonts w:cs="Arial" w:ascii="Noto Serif Light" w:hAnsi="Noto Serif Light"/>
          <w:b/>
          <w:bCs/>
          <w:sz w:val="22"/>
          <w:szCs w:val="22"/>
        </w:rPr>
        <w:tab/>
        <w:tab/>
        <w:tab/>
        <w:tab/>
        <w:tab/>
        <w:tab/>
        <w:tab/>
        <w:tab/>
        <w:t xml:space="preserve">      PREFEITO MUNICIPAL.</w:t>
      </w:r>
    </w:p>
    <w:p>
      <w:pPr>
        <w:pStyle w:val="Corpodotexto"/>
        <w:spacing w:lineRule="auto" w:line="360" w:before="2" w:after="0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spacing w:lineRule="auto" w:line="360" w:before="2" w:after="0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spacing w:lineRule="auto" w:line="360" w:before="2" w:after="0"/>
        <w:jc w:val="both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</w:r>
    </w:p>
    <w:p>
      <w:pPr>
        <w:pStyle w:val="Corpodotexto"/>
        <w:spacing w:lineRule="auto" w:line="360" w:before="2" w:after="0"/>
        <w:jc w:val="both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</w:r>
    </w:p>
    <w:p>
      <w:pPr>
        <w:pStyle w:val="Corpodotexto"/>
        <w:spacing w:lineRule="auto" w:line="360" w:before="2" w:after="0"/>
        <w:jc w:val="both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</w:r>
    </w:p>
    <w:p>
      <w:pPr>
        <w:pStyle w:val="Corpodotexto"/>
        <w:spacing w:lineRule="auto" w:line="360" w:before="2" w:after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sectPr>
      <w:type w:val="nextPage"/>
      <w:pgSz w:w="11906" w:h="16838"/>
      <w:pgMar w:left="1701" w:right="1134" w:header="0" w:top="2268" w:footer="0" w:bottom="136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erif">
    <w:altName w:val="Times New Roman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Noto Serif Ligh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20a0f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Ttulo1">
    <w:name w:val="Heading 1"/>
    <w:basedOn w:val="Ttulo"/>
    <w:next w:val="Corpodotexto"/>
    <w:qFormat/>
    <w:pPr>
      <w:spacing w:before="240" w:after="120"/>
      <w:outlineLvl w:val="0"/>
    </w:pPr>
    <w:rPr>
      <w:rFonts w:ascii="Liberation Serif" w:hAnsi="Liberation Serif" w:eastAsia="Segoe UI" w:cs="Tahoma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Standard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2"/>
      <w:sz w:val="20"/>
      <w:szCs w:val="20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760</TotalTime>
  <Application>LibreOffice/7.0.4.2$Windows_X86_64 LibreOffice_project/dcf040e67528d9187c66b2379df5ea4407429775</Application>
  <AppVersion>15.0000</AppVersion>
  <Pages>4</Pages>
  <Words>820</Words>
  <Characters>4343</Characters>
  <CharactersWithSpaces>5192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2021-09-02T12:12:00Z</dcterms:created>
  <dc:creator>engenharia</dc:creator>
  <dc:description/>
  <dc:language>pt-BR</dc:language>
  <cp:lastModifiedBy/>
  <cp:lastPrinted>2022-07-21T08:05:09Z</cp:lastPrinted>
  <dcterms:modified xsi:type="dcterms:W3CDTF">2022-07-21T08:18:45Z</dcterms:modified>
  <cp:revision>60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