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spacing w:before="1" w:after="0"/>
        <w:rPr>
          <w:sz w:val="25"/>
        </w:rPr>
      </w:pPr>
      <w:r>
        <w:rPr>
          <w:sz w:val="25"/>
        </w:rPr>
      </w:r>
    </w:p>
    <w:p>
      <w:pPr>
        <w:pStyle w:val="Normal"/>
        <w:spacing w:before="90" w:after="0"/>
        <w:ind w:left="342" w:right="0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>PROJETO</w:t>
      </w:r>
      <w:r>
        <w:rPr>
          <w:rFonts w:ascii="Noto Serif Light" w:hAnsi="Noto Serif Light"/>
          <w:b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b/>
          <w:sz w:val="22"/>
          <w:szCs w:val="22"/>
        </w:rPr>
        <w:t>DE LEI N° 93/2022</w:t>
      </w:r>
    </w:p>
    <w:p>
      <w:pPr>
        <w:pStyle w:val="Normal"/>
        <w:spacing w:before="90" w:after="0"/>
        <w:ind w:left="342" w:right="0" w:hanging="0"/>
        <w:jc w:val="lef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 w:before="9" w:after="0"/>
        <w:ind w:left="3762" w:right="227" w:hanging="0"/>
        <w:jc w:val="both"/>
        <w:rPr>
          <w:rFonts w:ascii="Noto Serif Light" w:hAnsi="Noto Serif Light"/>
          <w:i w:val="false"/>
          <w:i w:val="false"/>
          <w:iCs w:val="false"/>
          <w:sz w:val="22"/>
          <w:szCs w:val="22"/>
        </w:rPr>
      </w:pPr>
      <w:r>
        <w:rPr>
          <w:rFonts w:ascii="Noto Serif Light" w:hAnsi="Noto Serif Light"/>
          <w:b/>
          <w:i w:val="false"/>
          <w:iCs w:val="false"/>
          <w:sz w:val="22"/>
          <w:szCs w:val="22"/>
        </w:rPr>
        <w:t>“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AUTORIZA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CONCEDER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SUBVENÇÃO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SOCIAL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A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ASSOCIAÇÃO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CULTURAL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CANTARES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,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PARA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AUXILIAR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NAS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DESPESAS DE ORGANIZAÇÃO E REALIZAÇÃO DO EVENTO 193º KERB DE SÃO MIGUEL, PREVISTO NO CALENDÁRIO DE EVENTOS APROVADO PELA LEI MUNICIPAL 5.032/2022,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E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DÁ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OUTRAS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PROVIDÊNCIAS.”</w:t>
      </w:r>
    </w:p>
    <w:p>
      <w:pPr>
        <w:pStyle w:val="Corpodotexto"/>
        <w:spacing w:before="8" w:after="0"/>
        <w:rPr>
          <w:rFonts w:ascii="Noto Serif Light" w:hAnsi="Noto Serif Light"/>
          <w:b/>
          <w:b/>
          <w:i/>
          <w:i/>
          <w:sz w:val="22"/>
          <w:szCs w:val="22"/>
        </w:rPr>
      </w:pPr>
      <w:r>
        <w:rPr>
          <w:rFonts w:ascii="Noto Serif Light" w:hAnsi="Noto Serif Light"/>
          <w:b/>
          <w:i/>
          <w:sz w:val="22"/>
          <w:szCs w:val="22"/>
        </w:rPr>
      </w:r>
    </w:p>
    <w:p>
      <w:pPr>
        <w:pStyle w:val="Corpodotexto"/>
        <w:spacing w:lineRule="auto" w:line="360"/>
        <w:ind w:left="282" w:right="227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eastAsia="Liberation Serif;Times New Roman" w:cs="Noto Serif" w:ascii="Noto Serif Light" w:hAnsi="Noto Serif Light"/>
          <w:b/>
          <w:bCs/>
          <w:sz w:val="22"/>
          <w:szCs w:val="22"/>
        </w:rPr>
        <w:t xml:space="preserve">JERRI ADRIANI MENEGHETTI, </w:t>
      </w:r>
      <w:r>
        <w:rPr>
          <w:rFonts w:eastAsia="Liberation Serif;Times New Roman" w:cs="Noto Serif" w:ascii="Noto Serif Light" w:hAnsi="Noto Serif Light"/>
          <w:b w:val="false"/>
          <w:bCs w:val="false"/>
          <w:sz w:val="22"/>
          <w:szCs w:val="22"/>
        </w:rPr>
        <w:t>Prefeito Municipal de Dois Irmãos</w:t>
      </w:r>
      <w:r>
        <w:rPr>
          <w:rFonts w:eastAsia="Liberation Serif;Times New Roman" w:cs="Noto Serif" w:ascii="Noto Serif Light" w:hAnsi="Noto Serif Light"/>
          <w:b/>
          <w:bCs/>
          <w:sz w:val="22"/>
          <w:szCs w:val="22"/>
        </w:rPr>
        <w:t xml:space="preserve">, </w:t>
      </w:r>
      <w:r>
        <w:rPr>
          <w:rFonts w:eastAsia="Liberation Serif;Times New Roman" w:cs="Noto Serif" w:ascii="Noto Serif Light" w:hAnsi="Noto Serif Light"/>
          <w:b w:val="false"/>
          <w:bCs w:val="false"/>
          <w:sz w:val="22"/>
          <w:szCs w:val="22"/>
        </w:rPr>
        <w:t>no uso das atribuições que lhe são conferidas por Lei Orgânica do Município, faço saber que a Câmara Municipal aprova e eu sanciono a seguinte:</w:t>
      </w:r>
    </w:p>
    <w:p>
      <w:pPr>
        <w:pStyle w:val="Corpodotexto"/>
        <w:spacing w:lineRule="auto" w:line="312"/>
        <w:ind w:left="0" w:right="227" w:hanging="0"/>
        <w:jc w:val="center"/>
        <w:rPr>
          <w:rFonts w:ascii="Noto Serif Light" w:hAnsi="Noto Serif Light" w:eastAsia="Liberation Serif;Times New Roman" w:cs="Noto Serif"/>
          <w:b w:val="false"/>
          <w:b w:val="false"/>
          <w:bCs w:val="false"/>
          <w:spacing w:val="-1"/>
        </w:rPr>
      </w:pPr>
      <w:r>
        <w:rPr>
          <w:rFonts w:eastAsia="Liberation Serif;Times New Roman" w:cs="Noto Serif" w:ascii="Noto Serif Light" w:hAnsi="Noto Serif Light"/>
          <w:b w:val="false"/>
          <w:bCs w:val="false"/>
          <w:spacing w:val="-1"/>
        </w:rPr>
      </w:r>
    </w:p>
    <w:p>
      <w:pPr>
        <w:pStyle w:val="Corpodotexto"/>
        <w:spacing w:lineRule="auto" w:line="312"/>
        <w:ind w:left="0" w:right="227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L E I:</w:t>
      </w:r>
    </w:p>
    <w:p>
      <w:pPr>
        <w:pStyle w:val="Corpodotexto"/>
        <w:spacing w:before="9" w:after="0"/>
        <w:rPr>
          <w:rFonts w:ascii="Noto Serif Light" w:hAnsi="Noto Serif Light"/>
          <w:b/>
          <w:b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</w:r>
    </w:p>
    <w:p>
      <w:pPr>
        <w:pStyle w:val="Corpodotexto"/>
        <w:spacing w:lineRule="auto" w:line="360"/>
        <w:ind w:left="282" w:right="223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ab/>
        <w:t xml:space="preserve">Art. 1º </w:t>
      </w:r>
      <w:r>
        <w:rPr>
          <w:rFonts w:ascii="Noto Serif Light" w:hAnsi="Noto Serif Light"/>
          <w:sz w:val="22"/>
          <w:szCs w:val="22"/>
        </w:rPr>
        <w:t>Fica o Poder Executivo Municipal autorizado a conceder subvenção social a</w:t>
      </w:r>
      <w:r>
        <w:rPr>
          <w:rFonts w:ascii="Noto Serif Light" w:hAnsi="Noto Serif Light"/>
          <w:spacing w:val="-57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Associação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Cultural</w:t>
      </w:r>
      <w:r>
        <w:rPr>
          <w:rFonts w:ascii="Noto Serif Light" w:hAnsi="Noto Serif Light"/>
          <w:spacing w:val="1"/>
          <w:sz w:val="22"/>
          <w:szCs w:val="22"/>
        </w:rPr>
        <w:t xml:space="preserve"> Cantares</w:t>
      </w:r>
      <w:r>
        <w:rPr>
          <w:rFonts w:ascii="Noto Serif Light" w:hAnsi="Noto Serif Light"/>
          <w:sz w:val="22"/>
          <w:szCs w:val="22"/>
        </w:rPr>
        <w:t>,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inscrita no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CNPJ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sob 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n° 01.918.475/0001-79,</w:t>
      </w:r>
      <w:r>
        <w:rPr>
          <w:rFonts w:ascii="Noto Serif Light" w:hAnsi="Noto Serif Light"/>
          <w:spacing w:val="60"/>
          <w:sz w:val="22"/>
          <w:szCs w:val="22"/>
        </w:rPr>
        <w:t xml:space="preserve"> com sede nesta Cidade, na Av. 25 de Julho, nº 678, Centro,</w:t>
      </w:r>
      <w:r>
        <w:rPr>
          <w:rFonts w:ascii="Noto Serif Light" w:hAnsi="Noto Serif Light"/>
          <w:sz w:val="22"/>
          <w:szCs w:val="22"/>
        </w:rPr>
        <w:t>para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auxiliar no custeio das despesas decorrentes da organização da programação e comemoração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alusiva ao 193º Kerb de São Miguel, evento previsto no calendário de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eventos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do município, aprovado pela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Lei Municipal</w:t>
      </w:r>
      <w:r>
        <w:rPr>
          <w:rFonts w:ascii="Noto Serif Light" w:hAnsi="Noto Serif Light"/>
          <w:spacing w:val="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n° 5.032, de</w:t>
      </w:r>
      <w:r>
        <w:rPr>
          <w:rFonts w:ascii="Noto Serif Light" w:hAnsi="Noto Serif Light"/>
          <w:spacing w:val="-2"/>
          <w:sz w:val="22"/>
          <w:szCs w:val="22"/>
        </w:rPr>
        <w:t xml:space="preserve"> 22</w:t>
      </w:r>
      <w:r>
        <w:rPr>
          <w:rFonts w:ascii="Noto Serif Light" w:hAnsi="Noto Serif Light"/>
          <w:sz w:val="22"/>
          <w:szCs w:val="22"/>
        </w:rPr>
        <w:t xml:space="preserve"> de</w:t>
      </w:r>
      <w:r>
        <w:rPr>
          <w:rFonts w:ascii="Noto Serif Light" w:hAnsi="Noto Serif Light"/>
          <w:spacing w:val="-1"/>
          <w:sz w:val="22"/>
          <w:szCs w:val="22"/>
        </w:rPr>
        <w:t xml:space="preserve"> fevereiro</w:t>
      </w:r>
      <w:r>
        <w:rPr>
          <w:rFonts w:ascii="Noto Serif Light" w:hAnsi="Noto Serif Light"/>
          <w:sz w:val="22"/>
          <w:szCs w:val="22"/>
        </w:rPr>
        <w:t xml:space="preserve"> de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2022.</w:t>
      </w:r>
    </w:p>
    <w:p>
      <w:pPr>
        <w:pStyle w:val="Corpodotexto"/>
        <w:spacing w:lineRule="auto" w:line="360"/>
        <w:ind w:left="282" w:right="223" w:hanging="0"/>
        <w:jc w:val="both"/>
        <w:rPr>
          <w:rFonts w:ascii="Noto Serif Light" w:hAnsi="Noto Serif Light"/>
          <w:sz w:val="16"/>
          <w:szCs w:val="16"/>
        </w:rPr>
      </w:pPr>
      <w:r>
        <w:rPr>
          <w:rFonts w:ascii="Noto Serif Light" w:hAnsi="Noto Serif Light"/>
          <w:sz w:val="16"/>
          <w:szCs w:val="16"/>
        </w:rPr>
      </w:r>
    </w:p>
    <w:p>
      <w:pPr>
        <w:pStyle w:val="Corpodotexto"/>
        <w:spacing w:lineRule="auto" w:line="360" w:before="2" w:after="0"/>
        <w:ind w:left="282" w:right="22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ab/>
        <w:t xml:space="preserve">§ 1º </w:t>
      </w:r>
      <w:r>
        <w:rPr>
          <w:rFonts w:ascii="Noto Serif Light" w:hAnsi="Noto Serif Light"/>
          <w:sz w:val="22"/>
          <w:szCs w:val="22"/>
        </w:rPr>
        <w:t>O valor da subvenção social decorrente do presente artigo pode</w:t>
      </w:r>
      <w:r>
        <w:rPr>
          <w:rFonts w:ascii="Noto Serif Light" w:hAnsi="Noto Serif Light"/>
          <w:sz w:val="22"/>
          <w:szCs w:val="22"/>
        </w:rPr>
        <w:t>rá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ser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de</w:t>
      </w:r>
      <w:r>
        <w:rPr>
          <w:rFonts w:ascii="Noto Serif Light" w:hAnsi="Noto Serif Light"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até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R$ 448.430,00 (quatrocentos e quarent</w:t>
      </w:r>
      <w:r>
        <w:rPr>
          <w:rFonts w:ascii="Noto Serif Light" w:hAnsi="Noto Serif Light"/>
          <w:sz w:val="22"/>
          <w:szCs w:val="22"/>
        </w:rPr>
        <w:t>a</w:t>
      </w:r>
      <w:r>
        <w:rPr>
          <w:rFonts w:ascii="Noto Serif Light" w:hAnsi="Noto Serif Light"/>
          <w:sz w:val="22"/>
          <w:szCs w:val="22"/>
        </w:rPr>
        <w:t xml:space="preserve"> e oito mil, quatrocentos e trinta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reais).</w:t>
      </w:r>
    </w:p>
    <w:p>
      <w:pPr>
        <w:pStyle w:val="Corpodotexto"/>
        <w:spacing w:lineRule="auto" w:line="360" w:before="2" w:after="0"/>
        <w:ind w:left="282" w:right="228" w:hanging="0"/>
        <w:jc w:val="both"/>
        <w:rPr>
          <w:rFonts w:ascii="Noto Serif Light" w:hAnsi="Noto Serif Light"/>
          <w:sz w:val="16"/>
          <w:szCs w:val="16"/>
        </w:rPr>
      </w:pPr>
      <w:r>
        <w:rPr>
          <w:rFonts w:ascii="Noto Serif Light" w:hAnsi="Noto Serif Light"/>
          <w:sz w:val="16"/>
          <w:szCs w:val="16"/>
        </w:rPr>
      </w:r>
    </w:p>
    <w:p>
      <w:pPr>
        <w:pStyle w:val="Corpodotexto"/>
        <w:spacing w:lineRule="auto" w:line="360" w:before="2" w:after="0"/>
        <w:ind w:left="282" w:right="22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§ 2º</w:t>
      </w:r>
      <w:r>
        <w:rPr>
          <w:rFonts w:ascii="Noto Serif Light" w:hAnsi="Noto Serif Light"/>
          <w:sz w:val="22"/>
          <w:szCs w:val="22"/>
        </w:rPr>
        <w:t xml:space="preserve"> Os recursos </w:t>
      </w:r>
      <w:r>
        <w:rPr>
          <w:rFonts w:ascii="Noto Serif Light" w:hAnsi="Noto Serif Light"/>
          <w:sz w:val="22"/>
          <w:szCs w:val="22"/>
        </w:rPr>
        <w:t>previstos nesta Lei</w:t>
      </w:r>
      <w:r>
        <w:rPr>
          <w:rFonts w:ascii="Noto Serif Light" w:hAnsi="Noto Serif Light"/>
          <w:sz w:val="22"/>
          <w:szCs w:val="22"/>
        </w:rPr>
        <w:t xml:space="preserve"> somente serão repassados a Entidade beneficiária, parcial ou integralmente </w:t>
      </w:r>
      <w:r>
        <w:rPr>
          <w:rFonts w:ascii="Noto Serif Light" w:hAnsi="Noto Serif Light"/>
          <w:sz w:val="22"/>
          <w:szCs w:val="22"/>
        </w:rPr>
        <w:t xml:space="preserve">e até o limite previsto no parágrafo acima, </w:t>
      </w:r>
      <w:r>
        <w:rPr>
          <w:rFonts w:ascii="Noto Serif Light" w:hAnsi="Noto Serif Light"/>
          <w:sz w:val="22"/>
          <w:szCs w:val="22"/>
        </w:rPr>
        <w:t>caso não sejam aprovados e/</w:t>
      </w:r>
      <w:r>
        <w:rPr>
          <w:rFonts w:ascii="Noto Serif Light" w:hAnsi="Noto Serif Light"/>
          <w:sz w:val="22"/>
          <w:szCs w:val="22"/>
        </w:rPr>
        <w:t>ou</w:t>
      </w:r>
      <w:r>
        <w:rPr>
          <w:rFonts w:ascii="Noto Serif Light" w:hAnsi="Noto Serif Light"/>
          <w:sz w:val="22"/>
          <w:szCs w:val="22"/>
        </w:rPr>
        <w:t xml:space="preserve"> repassados através </w:t>
      </w:r>
      <w:r>
        <w:rPr>
          <w:rFonts w:ascii="Noto Serif Light" w:hAnsi="Noto Serif Light"/>
          <w:sz w:val="22"/>
          <w:szCs w:val="22"/>
        </w:rPr>
        <w:t>da</w:t>
      </w:r>
      <w:r>
        <w:rPr>
          <w:rFonts w:ascii="Noto Serif Light" w:hAnsi="Noto Serif Light"/>
          <w:sz w:val="22"/>
          <w:szCs w:val="22"/>
        </w:rPr>
        <w:t xml:space="preserve"> Lei </w:t>
      </w:r>
      <w:r>
        <w:rPr>
          <w:rFonts w:ascii="Noto Serif Light" w:hAnsi="Noto Serif Light"/>
          <w:sz w:val="22"/>
          <w:szCs w:val="22"/>
        </w:rPr>
        <w:t xml:space="preserve">de Incentivo à Cultura (Lei </w:t>
      </w:r>
      <w:r>
        <w:rPr>
          <w:rFonts w:ascii="Noto Serif Light" w:hAnsi="Noto Serif Light"/>
          <w:sz w:val="22"/>
          <w:szCs w:val="22"/>
        </w:rPr>
        <w:t>Rouanet</w:t>
      </w:r>
      <w:r>
        <w:rPr>
          <w:rFonts w:ascii="Noto Serif Light" w:hAnsi="Noto Serif Light"/>
          <w:sz w:val="22"/>
          <w:szCs w:val="22"/>
        </w:rPr>
        <w:t>)</w:t>
      </w:r>
      <w:r>
        <w:rPr>
          <w:rFonts w:ascii="Noto Serif Light" w:hAnsi="Noto Serif Light"/>
          <w:sz w:val="22"/>
          <w:szCs w:val="22"/>
        </w:rPr>
        <w:t xml:space="preserve">, projeto esse que depende de apreciação junto a esfera federal competente </w:t>
      </w:r>
      <w:r>
        <w:rPr>
          <w:rFonts w:ascii="Noto Serif Light" w:hAnsi="Noto Serif Light"/>
          <w:sz w:val="22"/>
          <w:szCs w:val="22"/>
        </w:rPr>
        <w:t xml:space="preserve">e que já está em tramitação </w:t>
      </w:r>
      <w:r>
        <w:rPr>
          <w:rFonts w:ascii="Noto Serif Light" w:hAnsi="Noto Serif Light"/>
          <w:sz w:val="22"/>
          <w:szCs w:val="22"/>
        </w:rPr>
        <w:t>consoante</w:t>
      </w:r>
      <w:r>
        <w:rPr>
          <w:rFonts w:ascii="Noto Serif Light" w:hAnsi="Noto Serif Light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protocolo de nº 372131 –  projeto/proposta Kerb 2022.</w:t>
      </w:r>
    </w:p>
    <w:p>
      <w:pPr>
        <w:pStyle w:val="Corpodotexto"/>
        <w:spacing w:lineRule="auto" w:line="360" w:before="2" w:after="0"/>
        <w:ind w:left="282" w:right="228" w:hanging="0"/>
        <w:jc w:val="both"/>
        <w:rPr>
          <w:rFonts w:ascii="Noto Serif Light" w:hAnsi="Noto Serif Light"/>
          <w:sz w:val="16"/>
          <w:szCs w:val="16"/>
        </w:rPr>
      </w:pPr>
      <w:r>
        <w:rPr>
          <w:rFonts w:ascii="Noto Serif Light" w:hAnsi="Noto Serif Light"/>
          <w:sz w:val="16"/>
          <w:szCs w:val="16"/>
        </w:rPr>
      </w:r>
    </w:p>
    <w:p>
      <w:pPr>
        <w:pStyle w:val="Corpodotexto"/>
        <w:spacing w:lineRule="auto" w:line="360"/>
        <w:ind w:left="282" w:right="222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ab/>
        <w:t xml:space="preserve">Art. 2º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>Os valores fixados, metas e ações constam do Plano de Trabalho aprovado pela Secretaria Municipal de Desenvolvimento Econômico e pelo Prefeito Municipal.</w:t>
      </w:r>
    </w:p>
    <w:p>
      <w:pPr>
        <w:pStyle w:val="Corpodotexto"/>
        <w:spacing w:lineRule="auto" w:line="360"/>
        <w:ind w:left="282" w:right="222" w:hanging="0"/>
        <w:jc w:val="both"/>
        <w:rPr>
          <w:b/>
          <w:b/>
        </w:rPr>
      </w:pPr>
      <w:r>
        <w:rPr>
          <w:b/>
        </w:rPr>
      </w:r>
    </w:p>
    <w:p>
      <w:pPr>
        <w:pStyle w:val="Corpodotexto"/>
        <w:spacing w:lineRule="auto" w:line="360"/>
        <w:ind w:left="282" w:right="222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ab/>
        <w:t xml:space="preserve">Art. 3º </w:t>
      </w:r>
      <w:r>
        <w:rPr>
          <w:rFonts w:ascii="Noto Serif Light" w:hAnsi="Noto Serif Light"/>
          <w:sz w:val="22"/>
          <w:szCs w:val="22"/>
        </w:rPr>
        <w:t xml:space="preserve">O valor referido no parágrafo </w:t>
      </w:r>
      <w:r>
        <w:rPr>
          <w:rFonts w:ascii="Noto Serif Light" w:hAnsi="Noto Serif Light"/>
          <w:sz w:val="22"/>
          <w:szCs w:val="22"/>
        </w:rPr>
        <w:t>primeiro</w:t>
      </w:r>
      <w:r>
        <w:rPr>
          <w:rFonts w:ascii="Noto Serif Light" w:hAnsi="Noto Serif Light"/>
          <w:sz w:val="22"/>
          <w:szCs w:val="22"/>
        </w:rPr>
        <w:t xml:space="preserve"> do art</w:t>
      </w:r>
      <w:r>
        <w:rPr>
          <w:rFonts w:ascii="Noto Serif Light" w:hAnsi="Noto Serif Light"/>
          <w:sz w:val="22"/>
          <w:szCs w:val="22"/>
        </w:rPr>
        <w:t>igo</w:t>
      </w:r>
      <w:r>
        <w:rPr>
          <w:rFonts w:ascii="Noto Serif Light" w:hAnsi="Noto Serif Light"/>
          <w:sz w:val="22"/>
          <w:szCs w:val="22"/>
        </w:rPr>
        <w:t xml:space="preserve"> 1º somente poderá ser utilizado </w:t>
      </w:r>
      <w:r>
        <w:rPr>
          <w:rFonts w:ascii="Noto Serif Light" w:hAnsi="Noto Serif Light"/>
          <w:sz w:val="22"/>
          <w:szCs w:val="22"/>
        </w:rPr>
        <w:t xml:space="preserve">pela Entidade subvencionada </w:t>
      </w:r>
      <w:r>
        <w:rPr>
          <w:rFonts w:ascii="Noto Serif Light" w:hAnsi="Noto Serif Light"/>
          <w:sz w:val="22"/>
          <w:szCs w:val="22"/>
        </w:rPr>
        <w:t>para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custear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 xml:space="preserve">despesas </w:t>
      </w:r>
      <w:r>
        <w:rPr>
          <w:rFonts w:ascii="Noto Serif Light" w:hAnsi="Noto Serif Light"/>
          <w:sz w:val="22"/>
          <w:szCs w:val="22"/>
        </w:rPr>
        <w:t xml:space="preserve">com o evento “193º Kerb de São Miguel” </w:t>
      </w:r>
      <w:r>
        <w:rPr>
          <w:rFonts w:ascii="Noto Serif Light" w:hAnsi="Noto Serif Light"/>
          <w:sz w:val="22"/>
          <w:szCs w:val="22"/>
        </w:rPr>
        <w:t xml:space="preserve">e que encontram previsão no plano de trabalho apresentado e aprovado pelo Poder Público, </w:t>
      </w:r>
      <w:r>
        <w:rPr>
          <w:rFonts w:ascii="Noto Serif Light" w:hAnsi="Noto Serif Light"/>
          <w:sz w:val="22"/>
          <w:szCs w:val="22"/>
        </w:rPr>
        <w:t>tais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com</w:t>
      </w:r>
      <w:r>
        <w:rPr>
          <w:rFonts w:ascii="Noto Serif Light" w:hAnsi="Noto Serif Light"/>
          <w:sz w:val="22"/>
          <w:szCs w:val="22"/>
        </w:rPr>
        <w:t>o</w:t>
      </w:r>
      <w:r>
        <w:rPr>
          <w:rFonts w:ascii="Noto Serif Light" w:hAnsi="Noto Serif Light"/>
          <w:sz w:val="22"/>
          <w:szCs w:val="22"/>
        </w:rPr>
        <w:t>: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contratação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de</w:t>
      </w:r>
      <w:r>
        <w:rPr>
          <w:rFonts w:ascii="Noto Serif Light" w:hAnsi="Noto Serif Light"/>
          <w:spacing w:val="1"/>
          <w:sz w:val="22"/>
          <w:szCs w:val="22"/>
        </w:rPr>
        <w:t xml:space="preserve"> atrações artísticas e culturais</w:t>
      </w:r>
      <w:r>
        <w:rPr>
          <w:rFonts w:ascii="Noto Serif Light" w:hAnsi="Noto Serif Light"/>
          <w:sz w:val="22"/>
          <w:szCs w:val="22"/>
        </w:rPr>
        <w:t>,</w:t>
      </w:r>
      <w:r>
        <w:rPr>
          <w:rFonts w:ascii="Noto Serif Light" w:hAnsi="Noto Serif Light"/>
          <w:spacing w:val="1"/>
          <w:sz w:val="22"/>
          <w:szCs w:val="22"/>
        </w:rPr>
        <w:t xml:space="preserve"> contratação de equipe coordenação e supervisão das atividades e apresentações, locação de equipamentos e veículo e transporte de pessoas, </w:t>
      </w:r>
      <w:r>
        <w:rPr>
          <w:rFonts w:ascii="Noto Serif Light" w:hAnsi="Noto Serif Light"/>
          <w:sz w:val="22"/>
          <w:szCs w:val="22"/>
        </w:rPr>
        <w:t>ornamentação de ambientes e outros materiais, serviços e obrigações decorrentes das programações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</w:t>
      </w:r>
      <w:r>
        <w:rPr>
          <w:rFonts w:ascii="Noto Serif Light" w:hAnsi="Noto Serif Light"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festividades, contratação de serviços de apresentação das atividades (mestre cerimônia, narração e interprete em libras), serviços de locação de grades, sonorização e iluminação, bilheteria, segurança, seguros diversos, alimentação, contador, confecção de camisetas, divulgação do evento e atrativos, entre outros.</w:t>
      </w:r>
    </w:p>
    <w:p>
      <w:pPr>
        <w:pStyle w:val="Corpodotexto"/>
        <w:spacing w:lineRule="auto" w:line="360"/>
        <w:ind w:left="282" w:right="222" w:hanging="0"/>
        <w:jc w:val="both"/>
        <w:rPr>
          <w:rFonts w:ascii="Noto Serif Light" w:hAnsi="Noto Serif Light"/>
          <w:sz w:val="16"/>
          <w:szCs w:val="16"/>
        </w:rPr>
      </w:pPr>
      <w:r>
        <w:rPr>
          <w:rFonts w:ascii="Noto Serif Light" w:hAnsi="Noto Serif Light"/>
          <w:sz w:val="16"/>
          <w:szCs w:val="16"/>
        </w:rPr>
      </w:r>
    </w:p>
    <w:p>
      <w:pPr>
        <w:pStyle w:val="Corpodotexto"/>
        <w:spacing w:lineRule="auto" w:line="360"/>
        <w:ind w:left="282" w:right="226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ab/>
        <w:t>Art.</w:t>
      </w:r>
      <w:r>
        <w:rPr>
          <w:rFonts w:ascii="Noto Serif Light" w:hAnsi="Noto Serif Light"/>
          <w:b/>
          <w:spacing w:val="50"/>
          <w:sz w:val="22"/>
          <w:szCs w:val="22"/>
        </w:rPr>
        <w:t xml:space="preserve"> 4</w:t>
      </w:r>
      <w:r>
        <w:rPr>
          <w:rFonts w:ascii="Noto Serif Light" w:hAnsi="Noto Serif Light"/>
          <w:b/>
          <w:sz w:val="22"/>
          <w:szCs w:val="22"/>
        </w:rPr>
        <w:t xml:space="preserve">º </w:t>
      </w:r>
      <w:r>
        <w:rPr>
          <w:rFonts w:cs="DejaVu Sans" w:ascii="Noto Serif Light" w:hAnsi="Noto Serif Light"/>
          <w:b w:val="false"/>
          <w:bCs w:val="false"/>
          <w:sz w:val="22"/>
          <w:szCs w:val="22"/>
        </w:rPr>
        <w:t>Na aplicação dos recursos públicos recebidos, a entidade beneficiária deverá observar o seguinte:</w:t>
      </w:r>
    </w:p>
    <w:p>
      <w:pPr>
        <w:sectPr>
          <w:headerReference w:type="default" r:id="rId2"/>
          <w:type w:val="nextPage"/>
          <w:pgSz w:w="11906" w:h="16838"/>
          <w:pgMar w:left="1701" w:right="1134" w:header="850" w:top="2479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spacing w:lineRule="auto" w:line="360" w:before="15" w:after="15"/>
        <w:ind w:left="0" w:right="17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DejaVu Sans" w:ascii="Noto Serif Light" w:hAnsi="Noto Serif Light"/>
          <w:b/>
          <w:sz w:val="22"/>
          <w:szCs w:val="22"/>
        </w:rPr>
        <w:tab/>
        <w:t xml:space="preserve">I - </w:t>
      </w:r>
      <w:r>
        <w:rPr>
          <w:rFonts w:cs="DejaVu Sans" w:ascii="Noto Serif Light" w:hAnsi="Noto Serif Light"/>
          <w:sz w:val="22"/>
          <w:szCs w:val="22"/>
        </w:rPr>
        <w:t>as determinações constantes na Lei Federal nº 8.666/93;</w:t>
      </w:r>
    </w:p>
    <w:p>
      <w:pPr>
        <w:sectPr>
          <w:type w:val="continuous"/>
          <w:pgSz w:w="11906" w:h="16838"/>
          <w:pgMar w:left="1701" w:right="1134" w:header="850" w:top="2479" w:footer="0" w:bottom="113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spacing w:lineRule="auto" w:line="360" w:before="15" w:after="15"/>
        <w:ind w:left="0" w:right="17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DejaVu Sans" w:ascii="Noto Serif Light" w:hAnsi="Noto Serif Light"/>
          <w:b/>
          <w:sz w:val="22"/>
          <w:szCs w:val="22"/>
        </w:rPr>
        <w:tab/>
        <w:t xml:space="preserve">II - </w:t>
      </w:r>
      <w:r>
        <w:rPr>
          <w:rFonts w:cs="DejaVu Sans" w:ascii="Noto Serif Light" w:hAnsi="Noto Serif Light"/>
          <w:sz w:val="22"/>
          <w:szCs w:val="22"/>
        </w:rPr>
        <w:t>a possibilidade de utilização somente no que estiver previsto no Plano apresentado, pois vedado o emprego em quaisquer outras finalidades, ainda que em caráter emergencial para posterior cobertura;</w:t>
      </w:r>
    </w:p>
    <w:p>
      <w:pPr>
        <w:sectPr>
          <w:type w:val="continuous"/>
          <w:pgSz w:w="11906" w:h="16838"/>
          <w:pgMar w:left="1701" w:right="1134" w:header="850" w:top="2479" w:footer="0" w:bottom="113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spacing w:lineRule="auto" w:line="240" w:before="15" w:after="15"/>
        <w:ind w:left="0" w:right="17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DejaVu Sans" w:ascii="Noto Serif Light" w:hAnsi="Noto Serif Light"/>
          <w:b/>
          <w:sz w:val="22"/>
          <w:szCs w:val="22"/>
        </w:rPr>
        <w:tab/>
        <w:t xml:space="preserve">III </w:t>
      </w:r>
      <w:bookmarkStart w:id="0" w:name="txt_a3III"/>
      <w:bookmarkStart w:id="1" w:name="bts_a3III"/>
      <w:bookmarkEnd w:id="0"/>
      <w:bookmarkEnd w:id="1"/>
      <w:r>
        <w:rPr>
          <w:rFonts w:cs="DejaVu Sans" w:ascii="Noto Serif Light" w:hAnsi="Noto Serif Light"/>
          <w:b/>
          <w:sz w:val="22"/>
          <w:szCs w:val="22"/>
        </w:rPr>
        <w:t xml:space="preserve">- </w:t>
      </w:r>
      <w:r>
        <w:rPr>
          <w:rFonts w:cs="DejaVu Sans" w:ascii="Noto Serif Light" w:hAnsi="Noto Serif Light"/>
          <w:sz w:val="22"/>
          <w:szCs w:val="22"/>
        </w:rPr>
        <w:t>a imperiosidade de prestação de contas no prazo estabelecido no Termo;</w:t>
      </w:r>
    </w:p>
    <w:p>
      <w:pPr>
        <w:sectPr>
          <w:type w:val="continuous"/>
          <w:pgSz w:w="11906" w:h="16838"/>
          <w:pgMar w:left="1701" w:right="1134" w:header="850" w:top="2479" w:footer="0" w:bottom="113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spacing w:lineRule="auto" w:line="240" w:before="15" w:after="15"/>
        <w:ind w:left="15" w:right="15" w:hanging="0"/>
        <w:jc w:val="both"/>
        <w:rPr>
          <w:rFonts w:ascii="Noto Serif Light" w:hAnsi="Noto Serif Light" w:cs="DejaVu Sans"/>
          <w:b/>
          <w:b/>
          <w:sz w:val="22"/>
          <w:szCs w:val="22"/>
        </w:rPr>
      </w:pPr>
      <w:r>
        <w:rPr>
          <w:rFonts w:cs="DejaVu Sans" w:ascii="Noto Serif Light" w:hAnsi="Noto Serif Light"/>
          <w:b/>
          <w:sz w:val="22"/>
          <w:szCs w:val="22"/>
        </w:rPr>
      </w:r>
    </w:p>
    <w:p>
      <w:pPr>
        <w:pStyle w:val="Normal"/>
        <w:widowControl/>
        <w:spacing w:lineRule="auto" w:line="360" w:before="15" w:after="15"/>
        <w:ind w:left="15" w:right="15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DejaVu Sans" w:ascii="Noto Serif Light" w:hAnsi="Noto Serif Light"/>
          <w:b/>
          <w:sz w:val="22"/>
          <w:szCs w:val="22"/>
        </w:rPr>
        <w:tab/>
        <w:t>§ 1º</w:t>
      </w:r>
      <w:bookmarkStart w:id="2" w:name="bts_a3p3"/>
      <w:bookmarkStart w:id="3" w:name="txt_a3p3"/>
      <w:bookmarkEnd w:id="2"/>
      <w:bookmarkEnd w:id="3"/>
      <w:r>
        <w:rPr>
          <w:rFonts w:cs="DejaVu Sans" w:ascii="Noto Serif Light" w:hAnsi="Noto Serif Light"/>
          <w:b/>
          <w:sz w:val="22"/>
          <w:szCs w:val="22"/>
        </w:rPr>
        <w:t xml:space="preserve"> </w:t>
      </w:r>
      <w:r>
        <w:rPr>
          <w:rFonts w:cs="DejaVu Sans" w:ascii="Noto Serif Light" w:hAnsi="Noto Serif Light"/>
          <w:sz w:val="22"/>
          <w:szCs w:val="22"/>
        </w:rPr>
        <w:t>A entidade beneficiária se responsabiliza ainda, integral e exclusivamente, por todos os encargos trabalhistas, tributários, previdenciários, fiscais, acidentários, fundiários e cíveis decorrentes dos termos/contratos que firmarem e que envolvam os recursos públicos recebidos em decorrência desta Lei.</w:t>
      </w:r>
    </w:p>
    <w:p>
      <w:pPr>
        <w:sectPr>
          <w:type w:val="continuous"/>
          <w:pgSz w:w="11906" w:h="16838"/>
          <w:pgMar w:left="1701" w:right="1134" w:header="850" w:top="2479" w:footer="0" w:bottom="113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ind w:left="0" w:right="0" w:hanging="0"/>
        <w:rPr>
          <w:rFonts w:ascii="Noto Serif Light" w:hAnsi="Noto Serif Light" w:eastAsia="Arial" w:cs="DejaVu 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eastAsia="Arial" w:cs="DejaVu Sans" w:ascii="Noto Serif Light" w:hAnsi="Noto Serif Light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sectPr>
          <w:type w:val="continuous"/>
          <w:pgSz w:w="11906" w:h="16838"/>
          <w:pgMar w:left="1701" w:right="1134" w:header="850" w:top="2479" w:footer="0" w:bottom="113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spacing w:lineRule="auto" w:line="360" w:before="15" w:after="15"/>
        <w:ind w:left="15" w:right="15" w:hanging="0"/>
        <w:jc w:val="both"/>
        <w:rPr>
          <w:rFonts w:ascii="Noto Serif Light" w:hAnsi="Noto Serif Light"/>
          <w:sz w:val="22"/>
          <w:szCs w:val="22"/>
        </w:rPr>
      </w:pPr>
      <w:bookmarkStart w:id="4" w:name="nro_a3p4"/>
      <w:bookmarkEnd w:id="4"/>
      <w:r>
        <w:rPr>
          <w:rFonts w:cs="DejaVu Sans" w:ascii="Noto Serif Light" w:hAnsi="Noto Serif Light"/>
          <w:b/>
          <w:bCs w:val="false"/>
          <w:sz w:val="22"/>
          <w:szCs w:val="22"/>
        </w:rPr>
        <w:tab/>
        <w:t>§ 2º</w:t>
      </w:r>
      <w:bookmarkStart w:id="5" w:name="txt_a3p4"/>
      <w:bookmarkStart w:id="6" w:name="bts_a3p4"/>
      <w:bookmarkEnd w:id="5"/>
      <w:bookmarkEnd w:id="6"/>
      <w:r>
        <w:rPr>
          <w:rFonts w:cs="DejaVu Sans" w:ascii="Noto Serif Light" w:hAnsi="Noto Serif Light"/>
          <w:b/>
          <w:bCs w:val="false"/>
          <w:sz w:val="22"/>
          <w:szCs w:val="22"/>
        </w:rPr>
        <w:t xml:space="preserve"> </w:t>
      </w:r>
      <w:r>
        <w:rPr>
          <w:rFonts w:cs="DejaVu Sans" w:ascii="Noto Serif Light" w:hAnsi="Noto Serif Light"/>
          <w:b w:val="false"/>
          <w:bCs w:val="false"/>
          <w:sz w:val="22"/>
          <w:szCs w:val="22"/>
        </w:rPr>
        <w:t>Ao Município de Dois Irmãos caberá o direito de regresso quando for subsidiariamente, solidariamente ou até isoladamente responsabilizado por qualquer por ação ou omissão da beneficiária na consecução dos fins propostos, bem assim, em caso de dano a membro da Associação ou terceiro, em decorrência da aplicação dos recursos de que trata esta Lei.</w:t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Noto Serif Light" w:hAnsi="Noto Serif Light"/>
          <w:b/>
          <w:b/>
          <w:bCs/>
          <w:sz w:val="12"/>
          <w:szCs w:val="12"/>
        </w:rPr>
      </w:pPr>
      <w:r>
        <w:rPr>
          <w:rFonts w:ascii="Noto Serif Light" w:hAnsi="Noto Serif Light"/>
          <w:b/>
          <w:bCs/>
          <w:sz w:val="12"/>
          <w:szCs w:val="12"/>
        </w:rPr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ab/>
        <w:t>Art. 5º</w:t>
      </w:r>
      <w:r>
        <w:rPr>
          <w:rFonts w:ascii="Noto Serif Light" w:hAnsi="Noto Serif Light"/>
          <w:sz w:val="22"/>
          <w:szCs w:val="22"/>
        </w:rPr>
        <w:t xml:space="preserve"> As despesas decorrentes desta Lei correrão por conta </w:t>
      </w:r>
      <w:r>
        <w:rPr>
          <w:rFonts w:ascii="Noto Serif Light" w:hAnsi="Noto Serif Light"/>
          <w:sz w:val="22"/>
          <w:szCs w:val="22"/>
        </w:rPr>
        <w:t>das</w:t>
      </w:r>
      <w:r>
        <w:rPr>
          <w:rFonts w:ascii="Noto Serif Light" w:hAnsi="Noto Serif Light"/>
          <w:sz w:val="22"/>
          <w:szCs w:val="22"/>
        </w:rPr>
        <w:t xml:space="preserve"> dotaç</w:t>
      </w:r>
      <w:r>
        <w:rPr>
          <w:rFonts w:ascii="Noto Serif Light" w:hAnsi="Noto Serif Light"/>
          <w:sz w:val="22"/>
          <w:szCs w:val="22"/>
        </w:rPr>
        <w:t>ões</w:t>
      </w:r>
      <w:r>
        <w:rPr>
          <w:rFonts w:ascii="Noto Serif Light" w:hAnsi="Noto Serif Light"/>
          <w:sz w:val="22"/>
          <w:szCs w:val="22"/>
        </w:rPr>
        <w:t xml:space="preserve"> orçamentária</w:t>
      </w:r>
      <w:r>
        <w:rPr>
          <w:rFonts w:ascii="Noto Serif Light" w:hAnsi="Noto Serif Light"/>
          <w:sz w:val="22"/>
          <w:szCs w:val="22"/>
        </w:rPr>
        <w:t>s próprias.</w:t>
      </w:r>
    </w:p>
    <w:p>
      <w:pPr>
        <w:pStyle w:val="Corpodotexto"/>
        <w:spacing w:before="206" w:after="0"/>
        <w:ind w:left="0" w:right="0" w:hanging="0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ab/>
        <w:t>Art.</w:t>
      </w:r>
      <w:r>
        <w:rPr>
          <w:rFonts w:ascii="Noto Serif Light" w:hAnsi="Noto Serif Light"/>
          <w:b/>
          <w:spacing w:val="-1"/>
          <w:sz w:val="22"/>
          <w:szCs w:val="22"/>
        </w:rPr>
        <w:t xml:space="preserve"> 6</w:t>
      </w:r>
      <w:r>
        <w:rPr>
          <w:rFonts w:ascii="Noto Serif Light" w:hAnsi="Noto Serif Light"/>
          <w:b/>
          <w:sz w:val="22"/>
          <w:szCs w:val="22"/>
        </w:rPr>
        <w:t>º</w:t>
      </w:r>
      <w:r>
        <w:rPr>
          <w:rFonts w:ascii="Noto Serif Light" w:hAnsi="Noto Serif Light"/>
          <w:b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Esta</w:t>
      </w:r>
      <w:r>
        <w:rPr>
          <w:rFonts w:ascii="Noto Serif Light" w:hAnsi="Noto Serif Light"/>
          <w:spacing w:val="4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Lei entra</w:t>
      </w:r>
      <w:r>
        <w:rPr>
          <w:rFonts w:ascii="Noto Serif Light" w:hAnsi="Noto Serif Light"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em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vigor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na</w:t>
      </w:r>
      <w:r>
        <w:rPr>
          <w:rFonts w:ascii="Noto Serif Light" w:hAnsi="Noto Serif Light"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data de</w:t>
      </w:r>
      <w:r>
        <w:rPr>
          <w:rFonts w:ascii="Noto Serif Light" w:hAnsi="Noto Serif Light"/>
          <w:spacing w:val="-3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sua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publicação.</w:t>
      </w:r>
    </w:p>
    <w:p>
      <w:pPr>
        <w:pStyle w:val="Corpodotexto"/>
        <w:spacing w:before="206" w:after="0"/>
        <w:ind w:left="1700" w:right="0" w:hanging="0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/>
          <w:b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ab/>
      </w:r>
      <w:r>
        <w:rPr>
          <w:rFonts w:eastAsia="Liberation Serif;Times New Roman" w:cs="Noto Serif" w:ascii="Noto Serif Light" w:hAnsi="Noto Serif Light"/>
          <w:b w:val="false"/>
          <w:bCs w:val="false"/>
          <w:sz w:val="22"/>
          <w:szCs w:val="22"/>
        </w:rPr>
        <w:t xml:space="preserve">GABINETE DO PREFEITO MUNICIPAL DE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DOIS IRMÃOS/RS,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12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 DE AGOSTO DE 2022.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cs="Noto Serif"/>
          <w:b w:val="false"/>
          <w:bCs w:val="false"/>
        </w:rPr>
      </w:r>
    </w:p>
    <w:p>
      <w:pPr>
        <w:pStyle w:val="Normal"/>
        <w:snapToGrid w:val="false"/>
        <w:spacing w:lineRule="auto" w:line="360"/>
        <w:jc w:val="right"/>
        <w:rPr>
          <w:rFonts w:ascii="Noto Serif Light" w:hAnsi="Noto Serif Light" w:cs="Noto Serif"/>
          <w:b/>
          <w:b/>
          <w:bCs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Normal"/>
        <w:snapToGrid w:val="false"/>
        <w:spacing w:lineRule="auto" w:line="360" w:before="206" w:after="0"/>
        <w:ind w:left="0" w:right="0" w:hanging="0"/>
        <w:jc w:val="right"/>
        <w:rPr>
          <w:rFonts w:ascii="Noto Serif Light" w:hAnsi="Noto Serif Light"/>
          <w:sz w:val="22"/>
          <w:szCs w:val="22"/>
        </w:rPr>
      </w:pPr>
      <w:r>
        <w:rPr>
          <w:rFonts w:eastAsia="Calibri" w:cs="Noto Serif" w:ascii="Noto Serif Light" w:hAnsi="Noto Serif Light"/>
          <w:b/>
          <w:bCs/>
          <w:sz w:val="22"/>
          <w:szCs w:val="22"/>
        </w:rPr>
        <w:t>PREFEITO MUNICIPAL.</w:t>
      </w:r>
    </w:p>
    <w:p>
      <w:pPr>
        <w:sectPr>
          <w:type w:val="continuous"/>
          <w:pgSz w:w="11906" w:h="16838"/>
          <w:pgMar w:left="1701" w:right="1134" w:header="850" w:top="2479" w:footer="0" w:bottom="1134" w:gutter="0"/>
          <w:formProt w:val="false"/>
          <w:textDirection w:val="lrTb"/>
          <w:docGrid w:type="default" w:linePitch="100" w:charSpace="0"/>
        </w:sectPr>
      </w:pP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u w:val="thick"/>
        </w:rPr>
        <w:t>EXPOSIÇÃO DE MOTIVOS</w:t>
      </w:r>
    </w:p>
    <w:p>
      <w:pPr>
        <w:pStyle w:val="Corpodotexto"/>
        <w:spacing w:lineRule="auto" w:line="360" w:before="132" w:after="0"/>
        <w:ind w:left="282" w:right="810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90" w:after="0"/>
        <w:ind w:left="282" w:right="226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O Poder Executivo passa a propor o Projeto de Lei n° </w:t>
      </w:r>
      <w:r>
        <w:rPr>
          <w:rFonts w:ascii="Noto Serif Light" w:hAnsi="Noto Serif Light"/>
          <w:b w:val="false"/>
          <w:bCs w:val="false"/>
          <w:sz w:val="22"/>
          <w:szCs w:val="22"/>
        </w:rPr>
        <w:t>93/2022,</w:t>
      </w:r>
      <w:r>
        <w:rPr>
          <w:rFonts w:ascii="Noto Serif Light" w:hAnsi="Noto Serif Light"/>
          <w:sz w:val="22"/>
          <w:szCs w:val="22"/>
        </w:rPr>
        <w:t xml:space="preserve"> em razão da Associação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Cultural Cantares se constituir na proponente de execução do 193º Kerb de São Miguel, entidade que já esteve à frente, em anos anteriores, por organizar e ativamente executar a realização deste evento de grande abrangência, sempre com serviços de excelência na área cultural e artística, mas acima de tudo, na entidade que tem se constituído no elo de ligação entre a comunidade artística e cultural que engrandece este evento, juntamente com a Comunidade e os visitantes do evento.</w:t>
      </w:r>
    </w:p>
    <w:p>
      <w:pPr>
        <w:pStyle w:val="Corpodotexto"/>
        <w:spacing w:lineRule="auto" w:line="360" w:before="90" w:after="0"/>
        <w:ind w:left="282" w:right="226"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60" w:before="90" w:after="0"/>
        <w:ind w:left="282" w:right="226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Ademais, esta subvenção tem por objetivo possibilitar que a realização do evento seja possível caso os recursos </w:t>
      </w:r>
      <w:r>
        <w:rPr>
          <w:rFonts w:ascii="Noto Serif Light" w:hAnsi="Noto Serif Light"/>
          <w:sz w:val="22"/>
          <w:szCs w:val="22"/>
        </w:rPr>
        <w:t xml:space="preserve">já </w:t>
      </w:r>
      <w:r>
        <w:rPr>
          <w:rFonts w:ascii="Noto Serif Light" w:hAnsi="Noto Serif Light"/>
          <w:sz w:val="22"/>
          <w:szCs w:val="22"/>
        </w:rPr>
        <w:t xml:space="preserve">encaminhados </w:t>
      </w:r>
      <w:r>
        <w:rPr>
          <w:rFonts w:ascii="Noto Serif Light" w:hAnsi="Noto Serif Light"/>
          <w:sz w:val="22"/>
          <w:szCs w:val="22"/>
        </w:rPr>
        <w:t>através da</w:t>
      </w:r>
      <w:r>
        <w:rPr>
          <w:rFonts w:ascii="Noto Serif Light" w:hAnsi="Noto Serif Light"/>
          <w:sz w:val="22"/>
          <w:szCs w:val="22"/>
        </w:rPr>
        <w:t xml:space="preserve"> Lei </w:t>
      </w:r>
      <w:r>
        <w:rPr>
          <w:rFonts w:ascii="Noto Serif Light" w:hAnsi="Noto Serif Light"/>
          <w:sz w:val="22"/>
          <w:szCs w:val="22"/>
        </w:rPr>
        <w:t xml:space="preserve">de Incentivo à Cultura (Lei </w:t>
      </w:r>
      <w:r>
        <w:rPr>
          <w:rFonts w:ascii="Noto Serif Light" w:hAnsi="Noto Serif Light"/>
          <w:sz w:val="22"/>
          <w:szCs w:val="22"/>
        </w:rPr>
        <w:t>Rouanet</w:t>
      </w:r>
      <w:r>
        <w:rPr>
          <w:rFonts w:ascii="Noto Serif Light" w:hAnsi="Noto Serif Light"/>
          <w:sz w:val="22"/>
          <w:szCs w:val="22"/>
        </w:rPr>
        <w:t>), protocolo de nº 372131 - Kerb 2022,</w:t>
      </w:r>
      <w:r>
        <w:rPr>
          <w:rFonts w:ascii="Noto Serif Light" w:hAnsi="Noto Serif Light"/>
          <w:sz w:val="22"/>
          <w:szCs w:val="22"/>
        </w:rPr>
        <w:t xml:space="preserve"> não sejam aprovados ou, ainda que aprovados, haja atraso na análise, </w:t>
      </w:r>
      <w:r>
        <w:rPr>
          <w:rFonts w:ascii="Noto Serif Light" w:hAnsi="Noto Serif Light"/>
          <w:sz w:val="22"/>
          <w:szCs w:val="22"/>
        </w:rPr>
        <w:t>liberação</w:t>
      </w:r>
      <w:r>
        <w:rPr>
          <w:rFonts w:ascii="Noto Serif Light" w:hAnsi="Noto Serif Light"/>
          <w:sz w:val="22"/>
          <w:szCs w:val="22"/>
        </w:rPr>
        <w:t xml:space="preserve"> e repasse pelo órgão federal.</w:t>
      </w:r>
    </w:p>
    <w:p>
      <w:pPr>
        <w:pStyle w:val="Corpodotexto"/>
        <w:spacing w:lineRule="auto" w:line="360"/>
        <w:ind w:left="282" w:right="222"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60"/>
        <w:ind w:left="282" w:right="225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É importante, assim, que o Município estabeleça uma garantia de pagamento com vistas ao custeio das diversas despesas que decorreram da programação</w:t>
      </w:r>
      <w:r>
        <w:rPr>
          <w:rFonts w:ascii="Noto Serif Light" w:hAnsi="Noto Serif Light"/>
          <w:spacing w:val="-57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prevista,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fim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de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assegurar</w:t>
      </w:r>
      <w:r>
        <w:rPr>
          <w:rFonts w:ascii="Noto Serif Light" w:hAnsi="Noto Serif Light"/>
          <w:spacing w:val="1"/>
          <w:sz w:val="22"/>
          <w:szCs w:val="22"/>
        </w:rPr>
        <w:t xml:space="preserve"> não só </w:t>
      </w:r>
      <w:r>
        <w:rPr>
          <w:rFonts w:ascii="Noto Serif Light" w:hAnsi="Noto Serif Light"/>
          <w:sz w:val="22"/>
          <w:szCs w:val="22"/>
        </w:rPr>
        <w:t>uma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estrutura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adequada,</w:t>
      </w:r>
      <w:r>
        <w:rPr>
          <w:rFonts w:ascii="Noto Serif Light" w:hAnsi="Noto Serif Light"/>
          <w:spacing w:val="1"/>
          <w:sz w:val="22"/>
          <w:szCs w:val="22"/>
        </w:rPr>
        <w:t xml:space="preserve"> mas igualmente a realização deste evento que traz inúmeros benefícios e dividendos ao Município nos meses de setembro e outubro de</w:t>
      </w:r>
      <w:r>
        <w:rPr>
          <w:rFonts w:ascii="Noto Serif Light" w:hAnsi="Noto Serif Light"/>
          <w:spacing w:val="1"/>
          <w:sz w:val="22"/>
          <w:szCs w:val="22"/>
        </w:rPr>
        <w:t>ste</w:t>
      </w:r>
      <w:r>
        <w:rPr>
          <w:rFonts w:ascii="Noto Serif Light" w:hAnsi="Noto Serif Light"/>
          <w:spacing w:val="1"/>
          <w:sz w:val="22"/>
          <w:szCs w:val="22"/>
        </w:rPr>
        <w:t xml:space="preserve"> ano.</w:t>
      </w:r>
    </w:p>
    <w:p>
      <w:pPr>
        <w:pStyle w:val="Corpodotexto"/>
        <w:spacing w:lineRule="auto" w:line="360"/>
        <w:ind w:left="282" w:right="225"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60"/>
        <w:ind w:left="282" w:right="221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E, contando com a compreensão desta colenda câmara, aguardamos a votação da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matéria,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através da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apreciação do presente.</w:t>
      </w:r>
    </w:p>
    <w:p>
      <w:pPr>
        <w:pStyle w:val="Corpodotexto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ind w:left="0" w:right="0" w:hanging="0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</w:p>
    <w:p>
      <w:pPr>
        <w:pStyle w:val="Ttulo1"/>
        <w:spacing w:lineRule="auto" w:line="360"/>
        <w:ind w:left="4542" w:right="0" w:hanging="0"/>
        <w:jc w:val="right"/>
        <w:rPr>
          <w:rFonts w:ascii="Noto Serif Light" w:hAnsi="Noto Serif Light"/>
          <w:b/>
          <w:b/>
          <w:bCs/>
          <w:i/>
          <w:i/>
          <w:iCs/>
          <w:sz w:val="22"/>
          <w:szCs w:val="22"/>
        </w:rPr>
      </w:pPr>
      <w:r>
        <w:rPr>
          <w:rFonts w:ascii="Noto Serif Light" w:hAnsi="Noto Serif Light"/>
          <w:b/>
          <w:bCs/>
          <w:i/>
          <w:iCs/>
          <w:sz w:val="22"/>
          <w:szCs w:val="22"/>
        </w:rPr>
        <w:t>JERRI ADRIANI MENEGHETTI,</w:t>
      </w:r>
    </w:p>
    <w:p>
      <w:pPr>
        <w:pStyle w:val="Corpodotexto"/>
        <w:spacing w:lineRule="auto" w:line="360"/>
        <w:jc w:val="righ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i/>
          <w:iCs/>
          <w:sz w:val="22"/>
          <w:szCs w:val="22"/>
        </w:rPr>
        <w:t>PREFEITO MUNICIPAL.</w:t>
      </w:r>
    </w:p>
    <w:sectPr>
      <w:type w:val="continuous"/>
      <w:pgSz w:w="11906" w:h="16838"/>
      <w:pgMar w:left="1701" w:right="1134" w:header="850" w:top="2479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Noto Serif Light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7"/>
      <w:rPr>
        <w:sz w:val="20"/>
      </w:rPr>
    </w:pPr>
    <w:r>
      <w:rPr>
        <w:sz w:val="20"/>
      </w:rPr>
    </w:r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PT" w:eastAsia="en-US" w:bidi="ar-SA"/>
    </w:rPr>
  </w:style>
  <w:style w:type="paragraph" w:styleId="Ttulo1">
    <w:name w:val="Heading 1"/>
    <w:basedOn w:val="Normal"/>
    <w:uiPriority w:val="1"/>
    <w:qFormat/>
    <w:pPr>
      <w:ind w:left="1577" w:right="0" w:hanging="0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dodocumento">
    <w:name w:val="Title"/>
    <w:basedOn w:val="Normal"/>
    <w:uiPriority w:val="1"/>
    <w:qFormat/>
    <w:pPr>
      <w:spacing w:lineRule="exact" w:line="368"/>
      <w:ind w:left="5" w:right="23" w:hanging="0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type="paragraph" w:styleId="ListParagraph">
    <w:name w:val="List Paragraph"/>
    <w:basedOn w:val="Normal"/>
    <w:uiPriority w:val="1"/>
    <w:qFormat/>
    <w:pPr>
      <w:spacing w:before="94" w:after="0"/>
      <w:ind w:left="466" w:right="0" w:hanging="185"/>
    </w:pPr>
    <w:rPr>
      <w:rFonts w:ascii="Calibri" w:hAnsi="Calibri" w:eastAsia="Calibri" w:cs="Calibri"/>
      <w:lang w:val="pt-PT" w:eastAsia="en-US" w:bidi="ar-SA"/>
    </w:rPr>
  </w:style>
  <w:style w:type="paragraph" w:styleId="TableParagraph">
    <w:name w:val="Table Paragraph"/>
    <w:basedOn w:val="Normal"/>
    <w:uiPriority w:val="1"/>
    <w:qFormat/>
    <w:pPr>
      <w:ind w:left="112" w:right="0" w:hanging="0"/>
    </w:pPr>
    <w:rPr>
      <w:rFonts w:ascii="Calibri" w:hAnsi="Calibri" w:eastAsia="Calibri" w:cs="Calibri"/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LibreOffice/7.0.4.2$Windows_X86_64 LibreOffice_project/dcf040e67528d9187c66b2379df5ea4407429775</Application>
  <AppVersion>15.0000</AppVersion>
  <Pages>4</Pages>
  <Words>821</Words>
  <Characters>4568</Characters>
  <CharactersWithSpaces>5379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2022-08-11T13:48:26Z</dcterms:created>
  <dc:creator>Candida</dc:creator>
  <dc:description/>
  <dc:language>pt-BR</dc:language>
  <cp:lastModifiedBy/>
  <cp:lastPrinted>2022-08-12T11:31:37Z</cp:lastPrinted>
  <dcterms:modified xsi:type="dcterms:W3CDTF">2022-08-12T11:34:03Z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2022-08-11T00:00:00Z</vt:filetime>
  </property>
</Properties>
</file>