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spacing w:lineRule="auto" w:line="480" w:before="0" w:after="0"/>
        <w:jc w:val="center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PROJETO DE LEI Nº </w:t>
      </w:r>
      <w:r>
        <w:rPr>
          <w:rFonts w:cs="Arial" w:ascii="Noto Serif Light" w:hAnsi="Noto Serif Light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016/2023</w:t>
      </w:r>
    </w:p>
    <w:p>
      <w:pPr>
        <w:pStyle w:val="Corpodotexto"/>
        <w:widowControl/>
        <w:bidi w:val="0"/>
        <w:spacing w:lineRule="auto" w:line="240" w:before="0" w:after="0"/>
        <w:ind w:left="5102" w:right="0" w:hanging="0"/>
        <w:jc w:val="both"/>
        <w:rPr>
          <w:rFonts w:ascii="Noto Serif Light" w:hAnsi="Noto Serif Light" w:cs="Arial"/>
          <w:b/>
          <w:b/>
          <w:bCs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60" w:before="0" w:after="0"/>
        <w:ind w:left="2835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“</w:t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ALTERA O INCISO X DO ART. 38, DA LEI Nº 3707, DE 27 DE NOVEMBRO DE 2013, E DÁ OUTRAS PROVIDÊNCIAS."</w:t>
      </w:r>
    </w:p>
    <w:p>
      <w:pPr>
        <w:pStyle w:val="Corpodotexto"/>
        <w:widowControl/>
        <w:ind w:left="0" w:right="0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/>
          <w:bCs/>
          <w:sz w:val="22"/>
          <w:szCs w:val="22"/>
        </w:rPr>
        <w:tab/>
        <w:tab/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  <w:tab/>
        <w:tab/>
        <w:tab/>
        <w:tab/>
        <w:tab/>
        <w:t>L E I</w:t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cs="Arial" w:ascii="Noto Serif Light" w:hAnsi="Noto Serif Light"/>
          <w:b/>
          <w:bCs/>
          <w:sz w:val="22"/>
          <w:szCs w:val="22"/>
        </w:rPr>
        <w:t>Art. 1º</w:t>
      </w:r>
      <w:r>
        <w:rPr>
          <w:rFonts w:cs="Arial" w:ascii="Noto Serif Light" w:hAnsi="Noto Serif Light"/>
          <w:sz w:val="22"/>
          <w:szCs w:val="22"/>
        </w:rPr>
        <w:t xml:space="preserve"> O inciso X, do artigo 38, da Lei nº 3707, de 27 de novembro de 2013, </w:t>
      </w:r>
      <w:r>
        <w:rPr>
          <w:rFonts w:cs="Arial" w:ascii="Noto Serif Light" w:hAnsi="Noto Serif Light"/>
          <w:sz w:val="22"/>
          <w:szCs w:val="22"/>
        </w:rPr>
        <w:t xml:space="preserve">que </w:t>
      </w:r>
      <w:r>
        <w:rPr>
          <w:rFonts w:cs="Arial" w:ascii="Noto Serif Light" w:hAnsi="Noto Serif Light"/>
          <w:sz w:val="22"/>
          <w:szCs w:val="22"/>
        </w:rPr>
        <w:t>passa a viger com a seguinte redação:</w:t>
      </w:r>
    </w:p>
    <w:p>
      <w:pPr>
        <w:pStyle w:val="Corpodotexto"/>
        <w:spacing w:lineRule="auto" w:line="312"/>
        <w:ind w:left="1417" w:right="96" w:hanging="0"/>
        <w:jc w:val="both"/>
        <w:rPr>
          <w:rFonts w:cs="Arial"/>
        </w:rPr>
      </w:pPr>
      <w:r>
        <w:rPr>
          <w:rFonts w:ascii="Noto Serif Light" w:hAnsi="Noto Serif Light"/>
          <w:i/>
          <w:iCs/>
          <w:color w:val="auto"/>
          <w:sz w:val="6"/>
          <w:szCs w:val="6"/>
        </w:rPr>
      </w:r>
    </w:p>
    <w:p>
      <w:pPr>
        <w:pStyle w:val="Corpodotexto"/>
        <w:spacing w:lineRule="auto" w:line="312"/>
        <w:ind w:left="850" w:right="0" w:hanging="0"/>
        <w:jc w:val="both"/>
        <w:rPr>
          <w:rFonts w:ascii="Noto Serif Light" w:hAnsi="Noto Serif Light"/>
          <w:i/>
          <w:i/>
          <w:iCs/>
          <w:color w:val="auto"/>
          <w:sz w:val="22"/>
          <w:szCs w:val="22"/>
        </w:rPr>
      </w:pPr>
      <w:r>
        <w:rPr>
          <w:rFonts w:cs="Arial" w:ascii="Noto Serif Light" w:hAnsi="Noto Serif Light"/>
          <w:i/>
          <w:iCs/>
          <w:color w:val="auto"/>
          <w:sz w:val="22"/>
          <w:szCs w:val="22"/>
        </w:rPr>
        <w:t>“</w:t>
      </w:r>
      <w:r>
        <w:rPr>
          <w:rFonts w:cs="Arial" w:ascii="Noto Serif Light" w:hAnsi="Noto Serif Light"/>
          <w:i/>
          <w:iCs/>
          <w:color w:val="auto"/>
          <w:sz w:val="22"/>
          <w:szCs w:val="22"/>
        </w:rPr>
        <w:t xml:space="preserve">Art. 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38. (…)</w:t>
      </w:r>
    </w:p>
    <w:p>
      <w:pPr>
        <w:pStyle w:val="Corpodotexto"/>
        <w:spacing w:lineRule="auto" w:line="312"/>
        <w:ind w:left="850" w:right="0" w:hanging="0"/>
        <w:jc w:val="both"/>
        <w:rPr>
          <w:rFonts w:ascii="Noto Serif Light" w:hAnsi="Noto Serif Light"/>
          <w:i/>
          <w:i/>
          <w:iCs/>
          <w:color w:val="auto"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>(…)</w:t>
      </w:r>
    </w:p>
    <w:p>
      <w:pPr>
        <w:pStyle w:val="Corpodotexto"/>
        <w:spacing w:lineRule="auto" w:line="312"/>
        <w:ind w:left="850" w:right="0" w:hanging="0"/>
        <w:jc w:val="both"/>
        <w:rPr>
          <w:rFonts w:ascii="Noto Serif Light" w:hAnsi="Noto Serif Light"/>
          <w:i/>
          <w:i/>
          <w:iCs/>
          <w:color w:val="auto"/>
          <w:sz w:val="22"/>
          <w:szCs w:val="22"/>
        </w:rPr>
      </w:pP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X – ser aprovado em prova de conhecimento sobre o Estatuto da Criança e do </w:t>
      </w:r>
      <w:r>
        <w:rPr>
          <w:rFonts w:cs="Arial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  <w:shd w:fill="auto" w:val="clear"/>
        </w:rPr>
        <w:t xml:space="preserve"> Adolescente – ECA, língua portuguesa e conhecimentos em informática.”</w:t>
      </w:r>
    </w:p>
    <w:p>
      <w:pPr>
        <w:pStyle w:val="Corpodotexto"/>
        <w:spacing w:lineRule="auto" w:line="312"/>
        <w:ind w:right="0" w:hanging="0"/>
        <w:jc w:val="both"/>
        <w:rPr>
          <w:rFonts w:cs="Arial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shd w:fill="auto" w:val="clear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 xml:space="preserve">Art. 2º </w:t>
      </w:r>
      <w:r>
        <w:rPr>
          <w:rFonts w:ascii="Noto Serif Light" w:hAnsi="Noto Serif Light"/>
          <w:sz w:val="22"/>
          <w:szCs w:val="22"/>
        </w:rPr>
        <w:t xml:space="preserve">Revoga-se as disposições em contrário. </w:t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Art. 3º</w:t>
      </w:r>
      <w:r>
        <w:rPr>
          <w:rFonts w:ascii="Noto Serif Light" w:hAnsi="Noto Serif Light"/>
          <w:sz w:val="22"/>
          <w:szCs w:val="22"/>
        </w:rPr>
        <w:t xml:space="preserve"> Esta Lei entra em vigor na data de sua publicação.</w:t>
      </w:r>
    </w:p>
    <w:p>
      <w:pPr>
        <w:pStyle w:val="Corpodotexto"/>
        <w:spacing w:lineRule="auto" w:line="312"/>
        <w:ind w:left="0" w:right="98" w:hanging="0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spacing w:before="2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 xml:space="preserve">GABINETE DO PREFEITO MUNICIPAL DE DOIS IRMÃOS/RS, 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>16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 xml:space="preserve"> 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 xml:space="preserve">DE 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>FEVEREIRO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 xml:space="preserve"> DE 202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>3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  <w:t>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eastAsia="Noto Serif Light" w:cs="Noto Serif Light"/>
          <w:b w:val="false"/>
          <w:b w:val="false"/>
          <w:bCs w:val="false"/>
          <w:color w:val="000000"/>
          <w:sz w:val="20"/>
          <w:szCs w:val="20"/>
        </w:rPr>
      </w:pP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0"/>
          <w:szCs w:val="20"/>
        </w:rPr>
      </w:r>
    </w:p>
    <w:p>
      <w:pPr>
        <w:pStyle w:val="Normal"/>
        <w:widowControl w:val="false"/>
        <w:spacing w:lineRule="auto" w:line="276"/>
        <w:ind w:left="0" w:right="0" w:hanging="0"/>
        <w:jc w:val="right"/>
        <w:rPr>
          <w:rFonts w:ascii="Noto Serif Light" w:hAnsi="Noto Serif Light" w:eastAsia="Noto Serif Light" w:cs="Noto Serif Light"/>
          <w:b/>
          <w:b/>
          <w:bCs/>
          <w:color w:val="000000"/>
          <w:sz w:val="20"/>
          <w:szCs w:val="20"/>
        </w:rPr>
      </w:pPr>
      <w:r>
        <w:rPr>
          <w:rFonts w:eastAsia="Noto Serif Light" w:cs="Noto Serif Light" w:ascii="Noto Serif Light" w:hAnsi="Noto Serif Light"/>
          <w:b/>
          <w:bCs/>
          <w:color w:val="000000"/>
          <w:sz w:val="20"/>
          <w:szCs w:val="20"/>
        </w:rPr>
        <w:t xml:space="preserve">JERRI ADRIANI MENEGHETTI, </w:t>
      </w:r>
    </w:p>
    <w:p>
      <w:pPr>
        <w:pStyle w:val="Corpodotexto"/>
        <w:spacing w:lineRule="auto" w:line="276" w:before="2" w:after="0"/>
        <w:jc w:val="right"/>
        <w:rPr>
          <w:rFonts w:ascii="Noto Serif Light" w:hAnsi="Noto Serif Light" w:eastAsia="Noto Serif Light" w:cs="Noto Serif Light"/>
          <w:b/>
          <w:b/>
          <w:bCs/>
          <w:color w:val="000000"/>
          <w:sz w:val="20"/>
          <w:szCs w:val="20"/>
        </w:rPr>
      </w:pPr>
      <w:r>
        <w:rPr>
          <w:rFonts w:eastAsia="Noto Serif Light" w:cs="Noto Serif Light" w:ascii="Noto Serif Light" w:hAnsi="Noto Serif Light"/>
          <w:b/>
          <w:bCs/>
          <w:color w:val="000000"/>
          <w:sz w:val="20"/>
          <w:szCs w:val="20"/>
        </w:rPr>
        <w:t>PREFEITO MUNICIPAL.</w:t>
      </w:r>
    </w:p>
    <w:p>
      <w:pPr>
        <w:pStyle w:val="Corpodotexto"/>
        <w:spacing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>JUSTIFICATIVA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Encaminhamos o presente Projeto de Lei nº </w:t>
      </w:r>
      <w:r>
        <w:rPr>
          <w:rFonts w:ascii="Noto Serif Light" w:hAnsi="Noto Serif Light"/>
          <w:sz w:val="22"/>
          <w:szCs w:val="22"/>
        </w:rPr>
        <w:t>01</w:t>
      </w:r>
      <w:r>
        <w:rPr>
          <w:rFonts w:ascii="Noto Serif Light" w:hAnsi="Noto Serif Light"/>
          <w:sz w:val="22"/>
          <w:szCs w:val="22"/>
        </w:rPr>
        <w:t>6</w:t>
      </w:r>
      <w:r>
        <w:rPr>
          <w:rFonts w:ascii="Noto Serif Light" w:hAnsi="Noto Serif Light"/>
          <w:sz w:val="22"/>
          <w:szCs w:val="22"/>
        </w:rPr>
        <w:t>/20</w:t>
      </w:r>
      <w:r>
        <w:rPr>
          <w:rFonts w:ascii="Noto Serif Light" w:hAnsi="Noto Serif Light"/>
          <w:sz w:val="22"/>
          <w:szCs w:val="22"/>
        </w:rPr>
        <w:t>23</w:t>
      </w:r>
      <w:r>
        <w:rPr>
          <w:rFonts w:ascii="Noto Serif Light" w:hAnsi="Noto Serif Light"/>
          <w:sz w:val="22"/>
          <w:szCs w:val="22"/>
        </w:rPr>
        <w:t xml:space="preserve"> que </w:t>
      </w:r>
      <w:r>
        <w:rPr>
          <w:rFonts w:ascii="Noto Serif Light" w:hAnsi="Noto Serif Light"/>
          <w:b/>
          <w:sz w:val="22"/>
          <w:szCs w:val="22"/>
        </w:rPr>
        <w:t>“</w:t>
      </w:r>
      <w:r>
        <w:rPr>
          <w:rFonts w:cs="Arial" w:ascii="Noto Serif Light" w:hAnsi="Noto Serif Light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ALTERA O INCISO X DO ART. 38, DA LEI Nº 3707, DE 27 DE NOVEMBRO DE 2013, E DÁ OUTRAS PROVIDÊNCIAS</w:t>
      </w:r>
      <w:r>
        <w:rPr>
          <w:rFonts w:ascii="Noto Serif Light" w:hAnsi="Noto Serif Light"/>
          <w:b/>
          <w:sz w:val="22"/>
          <w:szCs w:val="22"/>
        </w:rPr>
        <w:t xml:space="preserve">”, </w:t>
      </w:r>
      <w:r>
        <w:rPr>
          <w:rFonts w:ascii="Noto Serif Light" w:hAnsi="Noto Serif Light"/>
          <w:sz w:val="22"/>
          <w:szCs w:val="22"/>
        </w:rPr>
        <w:t>para apreciação e deliberação dos senhores edis.</w:t>
      </w:r>
    </w:p>
    <w:p>
      <w:pPr>
        <w:pStyle w:val="Normal"/>
        <w:jc w:val="both"/>
        <w:rPr>
          <w:rFonts w:ascii="Noto Serif Light" w:hAnsi="Noto Serif Light" w:eastAsia="Arial"/>
          <w:b/>
          <w:b/>
          <w:bCs/>
          <w:sz w:val="12"/>
          <w:szCs w:val="12"/>
        </w:rPr>
      </w:pPr>
      <w:r>
        <w:rPr>
          <w:rFonts w:eastAsia="Arial" w:ascii="Noto Serif Light" w:hAnsi="Noto Serif Light"/>
          <w:b/>
          <w:bCs/>
          <w:sz w:val="12"/>
          <w:szCs w:val="12"/>
        </w:rPr>
      </w:r>
    </w:p>
    <w:p>
      <w:pPr>
        <w:pStyle w:val="Corpodotexto"/>
        <w:tabs>
          <w:tab w:val="clear" w:pos="708"/>
          <w:tab w:val="left" w:pos="2410" w:leader="none"/>
        </w:tabs>
        <w:spacing w:lineRule="auto" w:line="360" w:before="2" w:after="0"/>
        <w:ind w:left="0" w:right="0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cs="Arial" w:ascii="Noto Serif Light" w:hAnsi="Noto Serif Light"/>
          <w:sz w:val="22"/>
          <w:szCs w:val="22"/>
        </w:rPr>
        <w:t>Prop</w:t>
      </w:r>
      <w:r>
        <w:rPr>
          <w:rFonts w:cs="Arial" w:ascii="Noto Serif Light" w:hAnsi="Noto Serif Light"/>
          <w:sz w:val="22"/>
          <w:szCs w:val="22"/>
        </w:rPr>
        <w:t>õe-se</w:t>
      </w:r>
      <w:r>
        <w:rPr>
          <w:rFonts w:cs="Arial" w:ascii="Noto Serif Light" w:hAnsi="Noto Serif Light"/>
          <w:sz w:val="22"/>
          <w:szCs w:val="22"/>
        </w:rPr>
        <w:t xml:space="preserve"> a inclusão de mais uma matéria na prova que antecede a escolha dos candidatos ao Conselho Tutelar, porquanto, trata-</w:t>
      </w:r>
      <w:r>
        <w:rPr>
          <w:rFonts w:cs="Arial" w:ascii="Noto Serif Light" w:hAnsi="Noto Serif Light"/>
          <w:sz w:val="22"/>
          <w:szCs w:val="22"/>
        </w:rPr>
        <w:t>se</w:t>
      </w:r>
      <w:r>
        <w:rPr>
          <w:rFonts w:cs="Arial" w:ascii="Noto Serif Light" w:hAnsi="Noto Serif Light"/>
          <w:sz w:val="22"/>
          <w:szCs w:val="22"/>
        </w:rPr>
        <w:t xml:space="preserve"> de pedido formulado junto ao Conselho da Criança e do Adolescente, por Conselheiro Tutelar presente a reunião, o qual referiu que esses conhecimentos em informática são imprescindíveis para o bom desempenho do mandato. O pedido foi discutido na reunião e obteve a aprovação unânime dos membros do Conselho da Criança e do Adolescente -CMDCA.</w:t>
      </w:r>
    </w:p>
    <w:p>
      <w:pPr>
        <w:pStyle w:val="Normal"/>
        <w:spacing w:lineRule="auto" w:line="360"/>
        <w:ind w:left="0" w:right="0" w:firstLine="1418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Dessa forma, com o objetivo de buscarmos a devida autorização legislativa  desta Colenda Câmara o pronunciamento favorável à proposição em tela.</w:t>
      </w:r>
    </w:p>
    <w:p>
      <w:pPr>
        <w:pStyle w:val="Normal"/>
        <w:spacing w:lineRule="auto" w:line="276"/>
        <w:jc w:val="right"/>
        <w:rPr>
          <w:rFonts w:ascii="Noto Serif Light" w:hAnsi="Noto Serif Light"/>
          <w:sz w:val="22"/>
          <w:szCs w:val="22"/>
        </w:rPr>
      </w:pPr>
      <w:bookmarkStart w:id="0" w:name="OLE_LINK151"/>
      <w:bookmarkStart w:id="1" w:name="OLE_LINK101"/>
      <w:bookmarkStart w:id="2" w:name="OLE_LINK15"/>
      <w:bookmarkStart w:id="3" w:name="OLE_LINK10"/>
      <w:r>
        <w:rPr>
          <w:rFonts w:ascii="Noto Serif Light" w:hAnsi="Noto Serif Light"/>
          <w:b/>
          <w:bCs/>
          <w:sz w:val="22"/>
          <w:szCs w:val="22"/>
        </w:rPr>
        <w:t>J</w:t>
      </w:r>
      <w:bookmarkEnd w:id="0"/>
      <w:bookmarkEnd w:id="1"/>
      <w:bookmarkEnd w:id="2"/>
      <w:bookmarkEnd w:id="3"/>
      <w:r>
        <w:rPr>
          <w:rFonts w:ascii="Noto Serif Light" w:hAnsi="Noto Serif Light"/>
          <w:b/>
          <w:bCs/>
          <w:sz w:val="22"/>
          <w:szCs w:val="22"/>
        </w:rPr>
        <w:t>erri Adriani Meneghetti,</w:t>
      </w:r>
    </w:p>
    <w:p>
      <w:pPr>
        <w:pStyle w:val="Normal"/>
        <w:spacing w:lineRule="auto" w:line="276" w:before="2" w:after="0"/>
        <w:jc w:val="right"/>
        <w:rPr>
          <w:rFonts w:ascii="Noto Serif Light" w:hAnsi="Noto Serif Light" w:cs="Arial"/>
          <w:sz w:val="22"/>
          <w:szCs w:val="22"/>
        </w:rPr>
      </w:pPr>
      <w:r>
        <w:rPr>
          <w:rFonts w:cs="Arial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Corpodotexto"/>
        <w:spacing w:before="2" w:after="0"/>
        <w:jc w:val="both"/>
        <w:rPr>
          <w:rFonts w:cs="Arial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cs="Arial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cs="Arial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before="2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sectPr>
      <w:type w:val="nextPage"/>
      <w:pgSz w:w="11906" w:h="16838"/>
      <w:pgMar w:left="1644" w:right="1134" w:header="0" w:top="2438" w:footer="0" w:bottom="136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1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20a0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Application>LibreOffice/7.0.4.2$Windows_X86_64 LibreOffice_project/dcf040e67528d9187c66b2379df5ea4407429775</Application>
  <AppVersion>15.0000</AppVersion>
  <Pages>2</Pages>
  <Words>290</Words>
  <Characters>1442</Characters>
  <CharactersWithSpaces>1730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2021-09-02T12:12:00Z</dcterms:created>
  <dc:creator>engenharia</dc:creator>
  <dc:description/>
  <dc:language>pt-BR</dc:language>
  <cp:lastModifiedBy/>
  <cp:lastPrinted>2023-02-16T10:04:53Z</cp:lastPrinted>
  <dcterms:modified xsi:type="dcterms:W3CDTF">2023-02-16T10:08:51Z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