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37319" w14:textId="77777777" w:rsidR="00EC60A2" w:rsidRPr="005A7B83" w:rsidRDefault="00EC60A2" w:rsidP="00EC60A2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2F734061" w14:textId="77777777" w:rsidR="00EC60A2" w:rsidRPr="005A7B83" w:rsidRDefault="00EC60A2" w:rsidP="00EC60A2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737988D9" w14:textId="77777777" w:rsidR="00EC60A2" w:rsidRPr="005A7B83" w:rsidRDefault="00EC60A2" w:rsidP="00EC60A2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17DE2DDA" w14:textId="77777777" w:rsidR="00EC60A2" w:rsidRDefault="00EC60A2" w:rsidP="00EC60A2">
      <w:pPr>
        <w:ind w:left="5669"/>
        <w:jc w:val="both"/>
        <w:rPr>
          <w:rFonts w:hint="eastAsia"/>
        </w:rPr>
      </w:pPr>
      <w:r>
        <w:rPr>
          <w:b/>
        </w:rPr>
        <w:t>PROJETO DE LEI Nº   /2025 INSTITUI O PROGRAMA MUNICIPAL DE INCLUSÃO DIGITAL PARA IDOSOS NO MUNICÍPIO DE ANANINDEUA E DÁ OUTRAS PROVIDÊNCIAS</w:t>
      </w:r>
      <w:r>
        <w:t xml:space="preserve"> </w:t>
      </w:r>
    </w:p>
    <w:p w14:paraId="4191C755" w14:textId="77777777" w:rsidR="00EC60A2" w:rsidRDefault="00EC60A2" w:rsidP="00EC60A2">
      <w:pPr>
        <w:jc w:val="both"/>
        <w:rPr>
          <w:rFonts w:hint="eastAsia"/>
        </w:rPr>
      </w:pPr>
    </w:p>
    <w:p w14:paraId="1098D821" w14:textId="77777777" w:rsidR="00EC60A2" w:rsidRDefault="00EC60A2" w:rsidP="00EC60A2">
      <w:pPr>
        <w:jc w:val="both"/>
      </w:pPr>
      <w:r>
        <w:t xml:space="preserve">Art. 1º Fica instituído o Programa Municipal de Inclusão Digital para Idosos no Município de Ananindeua, com o objetivo de promover a capacitação digital da população acima de 60 anos. </w:t>
      </w:r>
    </w:p>
    <w:p w14:paraId="1262865D" w14:textId="77777777" w:rsidR="001701BA" w:rsidRDefault="001701BA" w:rsidP="00EC60A2">
      <w:pPr>
        <w:jc w:val="both"/>
        <w:rPr>
          <w:rFonts w:hint="eastAsia"/>
        </w:rPr>
      </w:pPr>
    </w:p>
    <w:p w14:paraId="52A83212" w14:textId="77777777" w:rsidR="00EC60A2" w:rsidRDefault="00EC60A2" w:rsidP="00EC60A2">
      <w:pPr>
        <w:jc w:val="both"/>
        <w:rPr>
          <w:rFonts w:hint="eastAsia"/>
        </w:rPr>
      </w:pPr>
      <w:r>
        <w:t xml:space="preserve">Art. 2º São objetivos do Programa: </w:t>
      </w:r>
    </w:p>
    <w:p w14:paraId="1995AC57" w14:textId="77777777" w:rsidR="00EC60A2" w:rsidRDefault="00EC60A2" w:rsidP="00EC60A2">
      <w:pPr>
        <w:jc w:val="both"/>
        <w:rPr>
          <w:rFonts w:hint="eastAsia"/>
        </w:rPr>
      </w:pPr>
      <w:r>
        <w:t xml:space="preserve">a) Ensinar o uso de smartphones, computadores e aplicativos de serviços públicos e privados; </w:t>
      </w:r>
    </w:p>
    <w:p w14:paraId="1E014A3E" w14:textId="77777777" w:rsidR="00EC60A2" w:rsidRDefault="00EC60A2" w:rsidP="00EC60A2">
      <w:pPr>
        <w:jc w:val="both"/>
        <w:rPr>
          <w:rFonts w:hint="eastAsia"/>
        </w:rPr>
      </w:pPr>
      <w:r>
        <w:t xml:space="preserve">b) Reduzir a exclusão digital e promover a autonomia dos idosos; </w:t>
      </w:r>
    </w:p>
    <w:p w14:paraId="3289EEB0" w14:textId="77777777" w:rsidR="00EC60A2" w:rsidRDefault="00EC60A2" w:rsidP="00EC60A2">
      <w:pPr>
        <w:jc w:val="both"/>
        <w:rPr>
          <w:rFonts w:hint="eastAsia"/>
        </w:rPr>
      </w:pPr>
      <w:r>
        <w:t xml:space="preserve">c) Criar polos de inclusão digital em centros comunitários e bibliotecas municipais; </w:t>
      </w:r>
    </w:p>
    <w:p w14:paraId="70969852" w14:textId="77777777" w:rsidR="00EC60A2" w:rsidRDefault="00EC60A2" w:rsidP="00EC60A2">
      <w:pPr>
        <w:jc w:val="both"/>
      </w:pPr>
      <w:r>
        <w:t xml:space="preserve">d) Garantir a oferta gratuita dos cursos. </w:t>
      </w:r>
    </w:p>
    <w:p w14:paraId="0D56737E" w14:textId="77777777" w:rsidR="001701BA" w:rsidRDefault="001701BA" w:rsidP="00EC60A2">
      <w:pPr>
        <w:jc w:val="both"/>
        <w:rPr>
          <w:rFonts w:hint="eastAsia"/>
        </w:rPr>
      </w:pPr>
    </w:p>
    <w:p w14:paraId="5C5E7F71" w14:textId="77777777" w:rsidR="00EC60A2" w:rsidRDefault="00EC60A2" w:rsidP="00EC60A2">
      <w:pPr>
        <w:jc w:val="both"/>
        <w:rPr>
          <w:rFonts w:hint="eastAsia"/>
        </w:rPr>
      </w:pPr>
      <w:r>
        <w:t xml:space="preserve">Art. 3º A Secretaria Municipal de Assistência Social será responsável pela coordenação do Programa, com as seguintes atribuições: </w:t>
      </w:r>
    </w:p>
    <w:p w14:paraId="304C036B" w14:textId="77777777" w:rsidR="00EC60A2" w:rsidRDefault="00EC60A2" w:rsidP="00EC60A2">
      <w:pPr>
        <w:jc w:val="both"/>
        <w:rPr>
          <w:rFonts w:hint="eastAsia"/>
        </w:rPr>
      </w:pPr>
      <w:r>
        <w:t xml:space="preserve">l) Identificar a demanda por capacitação digital em cada bairro; </w:t>
      </w:r>
    </w:p>
    <w:p w14:paraId="6F2BF2E4" w14:textId="77777777" w:rsidR="00EC60A2" w:rsidRDefault="00EC60A2" w:rsidP="00EC60A2">
      <w:pPr>
        <w:jc w:val="both"/>
        <w:rPr>
          <w:rFonts w:hint="eastAsia"/>
        </w:rPr>
      </w:pPr>
      <w:proofErr w:type="spellStart"/>
      <w:r>
        <w:t>ll</w:t>
      </w:r>
      <w:proofErr w:type="spellEnd"/>
      <w:r>
        <w:t xml:space="preserve">) Contratar instrutores qualificados para ministrar os cursos; </w:t>
      </w:r>
    </w:p>
    <w:p w14:paraId="3CABC97C" w14:textId="77777777" w:rsidR="001701BA" w:rsidRDefault="00EC60A2" w:rsidP="00EC60A2">
      <w:pPr>
        <w:jc w:val="both"/>
      </w:pPr>
      <w:proofErr w:type="spellStart"/>
      <w:r>
        <w:t>lll</w:t>
      </w:r>
      <w:proofErr w:type="spellEnd"/>
      <w:r>
        <w:t xml:space="preserve">) Estabelecer parcerias com empresas de tecnologia para doação de equipamentos. </w:t>
      </w:r>
    </w:p>
    <w:p w14:paraId="0D98389D" w14:textId="77777777" w:rsidR="001701BA" w:rsidRDefault="001701BA" w:rsidP="00EC60A2">
      <w:pPr>
        <w:jc w:val="both"/>
      </w:pPr>
    </w:p>
    <w:p w14:paraId="0411F890" w14:textId="255D7683" w:rsidR="00EC60A2" w:rsidRDefault="00EC60A2" w:rsidP="00EC60A2">
      <w:pPr>
        <w:jc w:val="both"/>
      </w:pPr>
      <w:r>
        <w:t xml:space="preserve">Art. 4º Os recursos para a execução do Programa serão provenientes de dotações orçamentárias municipais, podendo ser complementados por emendas parlamentares e convênios com o governo estadual ou federal. </w:t>
      </w:r>
    </w:p>
    <w:p w14:paraId="2F11CE22" w14:textId="77777777" w:rsidR="001701BA" w:rsidRDefault="001701BA" w:rsidP="00EC60A2">
      <w:pPr>
        <w:jc w:val="both"/>
        <w:rPr>
          <w:rFonts w:hint="eastAsia"/>
        </w:rPr>
      </w:pPr>
    </w:p>
    <w:p w14:paraId="407956CC" w14:textId="77777777" w:rsidR="00EC60A2" w:rsidRDefault="00EC60A2" w:rsidP="00EC60A2">
      <w:pPr>
        <w:jc w:val="both"/>
        <w:rPr>
          <w:rFonts w:hint="eastAsia"/>
        </w:rPr>
      </w:pPr>
      <w:r>
        <w:t>Art. 5º Esta Lei entra em vigor na data de sua publicação</w:t>
      </w:r>
    </w:p>
    <w:p w14:paraId="0A03A994" w14:textId="77777777" w:rsidR="00EC60A2" w:rsidRDefault="00EC60A2" w:rsidP="00EC60A2">
      <w:pPr>
        <w:rPr>
          <w:rFonts w:hint="eastAsia"/>
        </w:rPr>
      </w:pPr>
    </w:p>
    <w:p w14:paraId="75CD07B5" w14:textId="77777777" w:rsidR="00BF1372" w:rsidRDefault="00BF1372" w:rsidP="00EC60A2">
      <w:pPr>
        <w:jc w:val="center"/>
        <w:rPr>
          <w:b/>
        </w:rPr>
      </w:pPr>
    </w:p>
    <w:p w14:paraId="028A0A7F" w14:textId="77777777" w:rsidR="00BF1372" w:rsidRDefault="00BF1372" w:rsidP="00EC60A2">
      <w:pPr>
        <w:jc w:val="center"/>
        <w:rPr>
          <w:b/>
        </w:rPr>
      </w:pPr>
    </w:p>
    <w:p w14:paraId="08EF04B0" w14:textId="77777777" w:rsidR="00BF1372" w:rsidRDefault="00BF1372" w:rsidP="00EC60A2">
      <w:pPr>
        <w:jc w:val="center"/>
        <w:rPr>
          <w:b/>
        </w:rPr>
      </w:pPr>
    </w:p>
    <w:p w14:paraId="18C6C2FF" w14:textId="77777777" w:rsidR="00BF1372" w:rsidRDefault="00BF1372" w:rsidP="00EC60A2">
      <w:pPr>
        <w:jc w:val="center"/>
        <w:rPr>
          <w:b/>
        </w:rPr>
      </w:pPr>
    </w:p>
    <w:p w14:paraId="7B55158A" w14:textId="77777777" w:rsidR="00BF1372" w:rsidRDefault="00BF1372" w:rsidP="00EC60A2">
      <w:pPr>
        <w:jc w:val="center"/>
        <w:rPr>
          <w:b/>
        </w:rPr>
      </w:pPr>
    </w:p>
    <w:p w14:paraId="3B149F51" w14:textId="77777777" w:rsidR="00BF1372" w:rsidRDefault="00BF1372" w:rsidP="00EC60A2">
      <w:pPr>
        <w:jc w:val="center"/>
        <w:rPr>
          <w:b/>
        </w:rPr>
      </w:pPr>
    </w:p>
    <w:p w14:paraId="4644D5C0" w14:textId="77777777" w:rsidR="00BF1372" w:rsidRDefault="00BF1372" w:rsidP="00EC60A2">
      <w:pPr>
        <w:jc w:val="center"/>
        <w:rPr>
          <w:b/>
        </w:rPr>
      </w:pPr>
    </w:p>
    <w:p w14:paraId="11EE7296" w14:textId="77777777" w:rsidR="00BF1372" w:rsidRDefault="00BF1372" w:rsidP="00EC60A2">
      <w:pPr>
        <w:jc w:val="center"/>
        <w:rPr>
          <w:b/>
        </w:rPr>
      </w:pPr>
    </w:p>
    <w:p w14:paraId="498D4198" w14:textId="549389A7" w:rsidR="00EC60A2" w:rsidRDefault="00EC60A2" w:rsidP="00EC60A2">
      <w:pPr>
        <w:jc w:val="center"/>
        <w:rPr>
          <w:rFonts w:hint="eastAsia"/>
          <w:b/>
        </w:rPr>
      </w:pPr>
      <w:r>
        <w:rPr>
          <w:b/>
        </w:rPr>
        <w:t>JUSTIFICATIVA</w:t>
      </w:r>
    </w:p>
    <w:p w14:paraId="4B1A5237" w14:textId="77777777" w:rsidR="00EC60A2" w:rsidRDefault="00EC60A2" w:rsidP="00EC60A2"/>
    <w:p w14:paraId="65BFE8B6" w14:textId="77777777" w:rsidR="00BF1372" w:rsidRDefault="00BF1372" w:rsidP="00EC60A2">
      <w:pPr>
        <w:rPr>
          <w:rFonts w:hint="eastAsia"/>
        </w:rPr>
      </w:pPr>
    </w:p>
    <w:p w14:paraId="634017E1" w14:textId="77777777" w:rsidR="001701BA" w:rsidRDefault="00EC60A2" w:rsidP="00EC60A2">
      <w:pPr>
        <w:jc w:val="both"/>
      </w:pPr>
      <w:r>
        <w:t xml:space="preserve">O Município de Ananindeua, com uma população estimada em mais de </w:t>
      </w:r>
      <w:proofErr w:type="gramStart"/>
      <w:r>
        <w:rPr>
          <w:b/>
          <w:color w:val="767676"/>
          <w:sz w:val="21"/>
          <w:szCs w:val="21"/>
          <w:highlight w:val="white"/>
        </w:rPr>
        <w:t xml:space="preserve">478.778 </w:t>
      </w:r>
      <w:r>
        <w:t xml:space="preserve"> habitantes</w:t>
      </w:r>
      <w:proofErr w:type="gramEnd"/>
      <w:r>
        <w:t>, enfrenta desafios significativos relacionados à inclusão social e ao acesso equitativo às tecnologias digitais, especialmente entre a população idosa. Dados do IBGE (Censo 2022) indicam que cerca de 8% da população paraense está na faixa etária acima de 60 anos, proporção que cresce em áreas urbanas como Ananindeua, onde a densidade populacional e a urbanização acelerada amplificam as desigualdades no acesso à infraestrutura digital.</w:t>
      </w:r>
    </w:p>
    <w:p w14:paraId="4BD0D455" w14:textId="591DB1F0" w:rsidR="00EC60A2" w:rsidRDefault="00EC60A2" w:rsidP="00EC60A2">
      <w:pPr>
        <w:jc w:val="both"/>
        <w:rPr>
          <w:rFonts w:hint="eastAsia"/>
        </w:rPr>
      </w:pPr>
      <w:r>
        <w:lastRenderedPageBreak/>
        <w:t xml:space="preserve"> A exclusão digital entre idosos manifesta-se na dificuldade de acessar serviços essenciais, como agendamentos médicos online, operações bancárias digitais e plataformas de comunicação, o que compromete sua autonomia e cidadania plena. A ausência de políticas públicas voltadas à capacitação digital dessa faixa etária agrava a vulnerabilidade social, especialmente em bairros periféricos como Curuçamba, PAAR, Distrito, </w:t>
      </w:r>
      <w:proofErr w:type="spellStart"/>
      <w:r>
        <w:t>Àguas</w:t>
      </w:r>
      <w:proofErr w:type="spellEnd"/>
      <w:r>
        <w:t xml:space="preserve"> Brancas, </w:t>
      </w:r>
      <w:proofErr w:type="spellStart"/>
      <w:r>
        <w:t>Aurá</w:t>
      </w:r>
      <w:proofErr w:type="spellEnd"/>
      <w:r>
        <w:t xml:space="preserve">, </w:t>
      </w:r>
      <w:proofErr w:type="spellStart"/>
      <w:r>
        <w:t>icui</w:t>
      </w:r>
      <w:proofErr w:type="spellEnd"/>
      <w:r>
        <w:t xml:space="preserve">, 40 horas, Águas Lindas e </w:t>
      </w:r>
      <w:proofErr w:type="spellStart"/>
      <w:r>
        <w:t>Icuí</w:t>
      </w:r>
      <w:proofErr w:type="spellEnd"/>
      <w:r>
        <w:t xml:space="preserve">-Guajará, onde o acesso a equipamentos e treinamento é limitado. Além disso, a pandemia de COVID-19 evidenciou a dependência de ferramentas digitais para acesso a serviços públicos e privados, expondo a urgência de iniciativas que promovam a alfabetização digital. O presente Projeto de Lei propõe a criação do Programa Municipal de Inclusão Digital para Idosos, uma medida estratégica para reduzir a exclusão digital, fortalecer a rede de proteção social e promover a dignidade da pessoa idosa, em conformidade com o Estatuto do Idoso (Lei nº 10.741/2003) e a Lei Brasileira de Inclusão (Lei nº 13.146/2015). O Programa alinha-se a iniciativas estaduais, como o programa “Pará Conectado”, que visa expandir a infraestrutura digital no estado, e a políticas nacionais, como o Plano Nacional de Educação Digital, que destaca a importância da capacitação tecnológica para grupos vulneráveis. A implementação de polos de inclusão digital em centros comunitários e bibliotecas municipais garantirá capilaridade, alcançando idosos em diferentes regiões do município. Além disso, a oferta gratuita de cursos e a possibilidade de parcerias com empresas de tecnologia otimizam os recursos públicos e promovem a sustentabilidade do Programa. Os benefícios do Programa transcendem a capacitação técnica, impactando positivamente a saúde mental dos idosos, ao reduzir o isolamento social, e a economia local, ao facilitar o acesso a serviços digitais que estimulam o consumo e a participação cidadã. A iniciativa também fortalece o papel de Ananindeua como referência em políticas públicas inclusivas na região metropolitana de Belém, contribuindo para a construção de uma cidade mais equitativa e preparada para os desafios do século XXI. </w:t>
      </w:r>
    </w:p>
    <w:p w14:paraId="256E9E3E" w14:textId="77777777" w:rsidR="00EC60A2" w:rsidRDefault="00EC60A2" w:rsidP="00EC60A2">
      <w:pPr>
        <w:jc w:val="both"/>
        <w:rPr>
          <w:rFonts w:hint="eastAsia"/>
        </w:rPr>
      </w:pPr>
    </w:p>
    <w:p w14:paraId="1FB97071" w14:textId="443D8D58" w:rsidR="00EC60A2" w:rsidRDefault="00EC60A2" w:rsidP="00EC60A2">
      <w:pPr>
        <w:jc w:val="both"/>
        <w:rPr>
          <w:rFonts w:hint="eastAsia"/>
        </w:rPr>
      </w:pPr>
      <w:r>
        <w:t xml:space="preserve">Ananindeua, 21 de maio de 2025 </w:t>
      </w:r>
    </w:p>
    <w:p w14:paraId="16B034F0" w14:textId="3986563F" w:rsidR="00EC60A2" w:rsidRPr="00F40167" w:rsidRDefault="00EC60A2" w:rsidP="00EC60A2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00EB86E0" w14:textId="77777777" w:rsidR="00EC60A2" w:rsidRPr="005A7B83" w:rsidRDefault="00EC60A2" w:rsidP="00EC60A2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5A7B83">
        <w:rPr>
          <w:rFonts w:ascii="Agency FB" w:hAnsi="Agency FB" w:cstheme="majorHAnsi"/>
          <w:color w:val="24292F"/>
        </w:rPr>
        <w:tab/>
      </w:r>
    </w:p>
    <w:p w14:paraId="66A1EEE1" w14:textId="77777777" w:rsidR="00EC60A2" w:rsidRPr="005A7B83" w:rsidRDefault="00EC60A2" w:rsidP="00EC60A2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0" w:name="_Hlk168499256"/>
    </w:p>
    <w:p w14:paraId="6D560DB8" w14:textId="77777777" w:rsidR="00EC60A2" w:rsidRPr="005A7B83" w:rsidRDefault="00EC60A2" w:rsidP="00EC60A2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9594B4D" w14:textId="77777777" w:rsidR="00EC60A2" w:rsidRPr="005A7B83" w:rsidRDefault="00EC60A2" w:rsidP="00EC60A2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1AA7B67" w14:textId="77777777" w:rsidR="00EC60A2" w:rsidRPr="005A7B83" w:rsidRDefault="00EC60A2" w:rsidP="00EC60A2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44CDB42" w14:textId="77777777" w:rsidR="00EC60A2" w:rsidRPr="005A7B83" w:rsidRDefault="00EC60A2" w:rsidP="00EC60A2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3845FB3" w14:textId="77777777" w:rsidR="00EC60A2" w:rsidRPr="005A7B83" w:rsidRDefault="00EC60A2" w:rsidP="00EC60A2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28581F02" w14:textId="77777777" w:rsidR="00EC60A2" w:rsidRPr="005A7B83" w:rsidRDefault="00EC60A2" w:rsidP="00EC60A2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72F86AEA" wp14:editId="3F2A7FBB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A666B" w14:textId="77777777" w:rsidR="00EC60A2" w:rsidRDefault="00EC60A2" w:rsidP="00EC60A2">
      <w:pPr>
        <w:rPr>
          <w:rFonts w:hint="eastAsia"/>
        </w:rPr>
      </w:pPr>
    </w:p>
    <w:p w14:paraId="3F27F6C8" w14:textId="77777777" w:rsidR="00EC60A2" w:rsidRDefault="00EC60A2" w:rsidP="00EC60A2">
      <w:pPr>
        <w:rPr>
          <w:rFonts w:hint="eastAsia"/>
        </w:rPr>
      </w:pPr>
    </w:p>
    <w:p w14:paraId="7B331D4F" w14:textId="77777777" w:rsidR="00EC60A2" w:rsidRDefault="00EC60A2" w:rsidP="00EC60A2">
      <w:pPr>
        <w:rPr>
          <w:rFonts w:hint="eastAsia"/>
        </w:rPr>
      </w:pPr>
    </w:p>
    <w:p w14:paraId="4CC54CED" w14:textId="77777777" w:rsidR="005D0721" w:rsidRDefault="005D0721">
      <w:pPr>
        <w:rPr>
          <w:rFonts w:hint="eastAsia"/>
        </w:rPr>
      </w:pPr>
    </w:p>
    <w:sectPr w:rsidR="005D0721" w:rsidSect="00EC60A2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273E1" w14:textId="77777777" w:rsidR="0066253B" w:rsidRDefault="0066253B">
      <w:pPr>
        <w:rPr>
          <w:rFonts w:hint="eastAsia"/>
        </w:rPr>
      </w:pPr>
      <w:r>
        <w:separator/>
      </w:r>
    </w:p>
  </w:endnote>
  <w:endnote w:type="continuationSeparator" w:id="0">
    <w:p w14:paraId="4E444423" w14:textId="77777777" w:rsidR="0066253B" w:rsidRDefault="006625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44373" w14:textId="77777777" w:rsidR="0066253B" w:rsidRDefault="0066253B">
      <w:pPr>
        <w:rPr>
          <w:rFonts w:hint="eastAsia"/>
        </w:rPr>
      </w:pPr>
      <w:r>
        <w:separator/>
      </w:r>
    </w:p>
  </w:footnote>
  <w:footnote w:type="continuationSeparator" w:id="0">
    <w:p w14:paraId="18D6BE5D" w14:textId="77777777" w:rsidR="0066253B" w:rsidRDefault="0066253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2F1FD" w14:textId="77777777" w:rsidR="00BA7339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74B40D3" wp14:editId="2D02CC0D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5F5AC9B1" wp14:editId="38F86344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0A2"/>
    <w:rsid w:val="001701BA"/>
    <w:rsid w:val="002F5A22"/>
    <w:rsid w:val="003274AF"/>
    <w:rsid w:val="004F4563"/>
    <w:rsid w:val="005D0721"/>
    <w:rsid w:val="0066253B"/>
    <w:rsid w:val="007D65D0"/>
    <w:rsid w:val="00AB778A"/>
    <w:rsid w:val="00BA7339"/>
    <w:rsid w:val="00BD1F9F"/>
    <w:rsid w:val="00BF1372"/>
    <w:rsid w:val="00EA05BE"/>
    <w:rsid w:val="00EC60A2"/>
    <w:rsid w:val="00FB38B0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7C969"/>
  <w15:chartTrackingRefBased/>
  <w15:docId w15:val="{D09C2CB8-C243-468B-A3D7-2B25C13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0A2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C60A2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60A2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60A2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60A2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60A2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60A2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60A2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60A2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60A2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60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60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60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60A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60A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60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60A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60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60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60A2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C6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60A2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C6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60A2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C60A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60A2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C60A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60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60A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60A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C60A2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EC60A2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EC60A2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EC60A2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658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dcterms:created xsi:type="dcterms:W3CDTF">2025-05-21T21:30:00Z</dcterms:created>
  <dcterms:modified xsi:type="dcterms:W3CDTF">2025-05-21T22:32:00Z</dcterms:modified>
</cp:coreProperties>
</file>