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03D88" w14:textId="77777777" w:rsidR="00C872CD" w:rsidRPr="00995772" w:rsidRDefault="00C872CD" w:rsidP="00C872CD">
      <w:pPr>
        <w:pStyle w:val="Standard"/>
        <w:rPr>
          <w:rFonts w:ascii="Agency FB" w:hAnsi="Agency FB" w:cstheme="majorHAnsi"/>
          <w:b/>
          <w:bCs/>
        </w:rPr>
      </w:pPr>
      <w:bookmarkStart w:id="0" w:name="_Hlk198746704"/>
      <w:r w:rsidRPr="00995772">
        <w:rPr>
          <w:rFonts w:ascii="Agency FB" w:hAnsi="Agency FB" w:cstheme="majorHAnsi"/>
          <w:b/>
          <w:bCs/>
        </w:rPr>
        <w:t>Ao Exmo. Senhor VANDERRAY LIMA DA SILVA</w:t>
      </w:r>
    </w:p>
    <w:p w14:paraId="0C5573C2" w14:textId="77777777" w:rsidR="00C872CD" w:rsidRPr="00995772" w:rsidRDefault="00C872CD" w:rsidP="00C872CD">
      <w:pPr>
        <w:pStyle w:val="Standard"/>
        <w:rPr>
          <w:rFonts w:ascii="Agency FB" w:hAnsi="Agency FB" w:cstheme="majorHAnsi"/>
          <w:b/>
          <w:bCs/>
        </w:rPr>
      </w:pPr>
      <w:r w:rsidRPr="00995772">
        <w:rPr>
          <w:rFonts w:ascii="Agency FB" w:hAnsi="Agency FB" w:cstheme="majorHAnsi"/>
          <w:b/>
          <w:bCs/>
        </w:rPr>
        <w:t>Presidente da CMA</w:t>
      </w:r>
    </w:p>
    <w:p w14:paraId="45469BCA" w14:textId="77777777" w:rsidR="00C872CD" w:rsidRPr="00995772" w:rsidRDefault="00C872CD" w:rsidP="00C872CD">
      <w:pPr>
        <w:pStyle w:val="Standard"/>
        <w:rPr>
          <w:rFonts w:ascii="Agency FB" w:hAnsi="Agency FB" w:cstheme="majorHAnsi"/>
          <w:b/>
          <w:bCs/>
        </w:rPr>
      </w:pPr>
      <w:r w:rsidRPr="00995772">
        <w:rPr>
          <w:rFonts w:ascii="Agency FB" w:hAnsi="Agency FB" w:cstheme="majorHAnsi"/>
          <w:b/>
          <w:bCs/>
        </w:rPr>
        <w:t>Aos Exmos. Senhores Vereadores e Senhoras Vereadoras</w:t>
      </w:r>
    </w:p>
    <w:p w14:paraId="1FBA272F" w14:textId="77777777" w:rsidR="00C872CD" w:rsidRPr="00995772" w:rsidRDefault="00C872CD" w:rsidP="00C872CD">
      <w:pPr>
        <w:rPr>
          <w:rFonts w:ascii="Agency FB" w:hAnsi="Agency FB"/>
        </w:rPr>
      </w:pPr>
    </w:p>
    <w:p w14:paraId="437DFC48" w14:textId="35F7A25F" w:rsidR="00C872CD" w:rsidRPr="00995772" w:rsidRDefault="00C872CD" w:rsidP="00C872CD">
      <w:pPr>
        <w:ind w:left="5670"/>
        <w:jc w:val="both"/>
        <w:rPr>
          <w:rFonts w:ascii="Agency FB" w:hAnsi="Agency FB"/>
          <w:b/>
          <w:bCs/>
        </w:rPr>
      </w:pPr>
      <w:r w:rsidRPr="00995772">
        <w:rPr>
          <w:rFonts w:ascii="Agency FB" w:hAnsi="Agency FB"/>
          <w:b/>
          <w:bCs/>
        </w:rPr>
        <w:t xml:space="preserve">PROJETO DE LEI Nº </w:t>
      </w:r>
      <w:r w:rsidRPr="00995772">
        <w:rPr>
          <w:rFonts w:ascii="Agency FB" w:hAnsi="Agency FB"/>
          <w:b/>
          <w:bCs/>
        </w:rPr>
        <w:t xml:space="preserve">   </w:t>
      </w:r>
      <w:r w:rsidRPr="00995772">
        <w:rPr>
          <w:rFonts w:ascii="Agency FB" w:hAnsi="Agency FB"/>
          <w:b/>
          <w:bCs/>
        </w:rPr>
        <w:t>/2025</w:t>
      </w:r>
    </w:p>
    <w:p w14:paraId="53443790" w14:textId="77777777" w:rsidR="00C872CD" w:rsidRPr="00995772" w:rsidRDefault="00C872CD" w:rsidP="00C872CD">
      <w:pPr>
        <w:ind w:left="5670"/>
        <w:jc w:val="both"/>
        <w:rPr>
          <w:rFonts w:ascii="Agency FB" w:hAnsi="Agency FB"/>
          <w:b/>
          <w:bCs/>
        </w:rPr>
      </w:pPr>
    </w:p>
    <w:p w14:paraId="7B146E3E" w14:textId="4D8A30D2" w:rsidR="00C872CD" w:rsidRPr="00995772" w:rsidRDefault="00C872CD" w:rsidP="00C872CD">
      <w:pPr>
        <w:ind w:left="5670"/>
        <w:jc w:val="both"/>
        <w:rPr>
          <w:rFonts w:ascii="Agency FB" w:hAnsi="Agency FB"/>
          <w:b/>
          <w:bCs/>
        </w:rPr>
      </w:pPr>
      <w:r w:rsidRPr="00995772">
        <w:rPr>
          <w:rFonts w:ascii="Agency FB" w:hAnsi="Agency FB"/>
          <w:b/>
          <w:bCs/>
        </w:rPr>
        <w:t xml:space="preserve">Dispõe sobre a obrigatoriedade de manutenção e ampliação da cobertura vegetal nas vias e praças públicas do </w:t>
      </w:r>
      <w:r w:rsidRPr="00995772">
        <w:rPr>
          <w:rFonts w:ascii="Agency FB" w:hAnsi="Agency FB"/>
          <w:b/>
          <w:bCs/>
        </w:rPr>
        <w:t>município</w:t>
      </w:r>
      <w:r w:rsidRPr="00995772">
        <w:rPr>
          <w:rFonts w:ascii="Agency FB" w:hAnsi="Agency FB"/>
          <w:b/>
          <w:bCs/>
        </w:rPr>
        <w:t xml:space="preserve"> de Ananindeua, e dá outras provid</w:t>
      </w:r>
      <w:r w:rsidRPr="00995772">
        <w:rPr>
          <w:rFonts w:ascii="Agency FB" w:hAnsi="Agency FB"/>
          <w:b/>
          <w:bCs/>
        </w:rPr>
        <w:t>e</w:t>
      </w:r>
      <w:r w:rsidRPr="00995772">
        <w:rPr>
          <w:rFonts w:ascii="Agency FB" w:hAnsi="Agency FB"/>
          <w:b/>
          <w:bCs/>
        </w:rPr>
        <w:t>ncias.</w:t>
      </w:r>
    </w:p>
    <w:p w14:paraId="59D6460B" w14:textId="77777777" w:rsidR="00C872CD" w:rsidRPr="00995772" w:rsidRDefault="00C872CD" w:rsidP="00C872CD">
      <w:pPr>
        <w:jc w:val="both"/>
        <w:rPr>
          <w:rFonts w:ascii="Agency FB" w:hAnsi="Agency FB"/>
        </w:rPr>
      </w:pPr>
    </w:p>
    <w:p w14:paraId="0C4A0837" w14:textId="11C881BA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A CÂMARA MUNICIPAL DE ANANINDEUA, ESTADO DO PARÁ, APROVA E EU SANCIONO A SEGUINTE LEI:</w:t>
      </w:r>
    </w:p>
    <w:p w14:paraId="0F29CEE5" w14:textId="77777777" w:rsidR="00C872CD" w:rsidRPr="00995772" w:rsidRDefault="00C872CD" w:rsidP="00C872CD">
      <w:pPr>
        <w:jc w:val="both"/>
        <w:rPr>
          <w:rFonts w:ascii="Agency FB" w:hAnsi="Agency FB"/>
        </w:rPr>
      </w:pPr>
    </w:p>
    <w:p w14:paraId="51F2E169" w14:textId="06E72C7B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Art. 1º Esta Lei estabelece diretrizes para a manutenção, ampliação e proteção da cobertura vegetal nas vias e praças públicas do muni</w:t>
      </w:r>
      <w:r w:rsidRPr="00995772">
        <w:rPr>
          <w:rFonts w:ascii="Agency FB" w:hAnsi="Agency FB"/>
        </w:rPr>
        <w:t>cí</w:t>
      </w:r>
      <w:r w:rsidRPr="00995772">
        <w:rPr>
          <w:rFonts w:ascii="Agency FB" w:hAnsi="Agency FB"/>
        </w:rPr>
        <w:t>pio de Ananindeua, com o objetivo de promover a sustentabilidade ambiental, o bem-estar da população e a mitigação dos impactos cli</w:t>
      </w:r>
      <w:r w:rsidRPr="00995772">
        <w:rPr>
          <w:rFonts w:ascii="Agency FB" w:hAnsi="Agency FB"/>
        </w:rPr>
        <w:t>má</w:t>
      </w:r>
      <w:r w:rsidRPr="00995772">
        <w:rPr>
          <w:rFonts w:ascii="Agency FB" w:hAnsi="Agency FB"/>
        </w:rPr>
        <w:t>ticos.</w:t>
      </w:r>
    </w:p>
    <w:p w14:paraId="6DBE5827" w14:textId="77777777" w:rsidR="00C872CD" w:rsidRPr="00995772" w:rsidRDefault="00C872CD" w:rsidP="00C872CD">
      <w:pPr>
        <w:jc w:val="both"/>
        <w:rPr>
          <w:rFonts w:ascii="Agency FB" w:hAnsi="Agency FB"/>
        </w:rPr>
      </w:pPr>
    </w:p>
    <w:p w14:paraId="3A48B64C" w14:textId="176D1DF2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Art. 2º Para os fins desta Lei, considera-se:</w:t>
      </w:r>
    </w:p>
    <w:p w14:paraId="12864B44" w14:textId="4D1417B9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 xml:space="preserve">I - Cobertura vegetal: o conjunto de </w:t>
      </w:r>
      <w:r w:rsidR="00995772" w:rsidRPr="00995772">
        <w:rPr>
          <w:rFonts w:ascii="Agency FB" w:hAnsi="Agency FB"/>
        </w:rPr>
        <w:t>árvores</w:t>
      </w:r>
      <w:r w:rsidRPr="00995772">
        <w:rPr>
          <w:rFonts w:ascii="Agency FB" w:hAnsi="Agency FB"/>
        </w:rPr>
        <w:t xml:space="preserve">, arbustos, gramados e demais </w:t>
      </w:r>
      <w:r w:rsidR="00FF3623">
        <w:rPr>
          <w:rFonts w:ascii="Agency FB" w:hAnsi="Agency FB"/>
        </w:rPr>
        <w:t>esp</w:t>
      </w:r>
      <w:r w:rsidRPr="00995772">
        <w:rPr>
          <w:rFonts w:ascii="Agency FB" w:hAnsi="Agency FB"/>
        </w:rPr>
        <w:t>écies vegetais presentes em vias e praças públicas;</w:t>
      </w:r>
    </w:p>
    <w:p w14:paraId="45023862" w14:textId="5142A296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 xml:space="preserve">II - Vias públicas: ruas, avenidas, calçadas, canteiros centrais e demais </w:t>
      </w:r>
      <w:r w:rsidR="00FF3623">
        <w:rPr>
          <w:rFonts w:ascii="Agency FB" w:hAnsi="Agency FB"/>
        </w:rPr>
        <w:t>áreas</w:t>
      </w:r>
      <w:r w:rsidRPr="00995772">
        <w:rPr>
          <w:rFonts w:ascii="Agency FB" w:hAnsi="Agency FB"/>
        </w:rPr>
        <w:t xml:space="preserve"> destinadas à circulação de pedestres e </w:t>
      </w:r>
      <w:r w:rsidR="00FF3623">
        <w:rPr>
          <w:rFonts w:ascii="Agency FB" w:hAnsi="Agency FB"/>
        </w:rPr>
        <w:t>veículos</w:t>
      </w:r>
      <w:r w:rsidRPr="00995772">
        <w:rPr>
          <w:rFonts w:ascii="Agency FB" w:hAnsi="Agency FB"/>
        </w:rPr>
        <w:t>;</w:t>
      </w:r>
    </w:p>
    <w:p w14:paraId="0139E8CA" w14:textId="1EB493C1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 xml:space="preserve">III - Praças públicas: </w:t>
      </w:r>
      <w:r w:rsidR="00FF3623">
        <w:rPr>
          <w:rFonts w:ascii="Agency FB" w:hAnsi="Agency FB"/>
        </w:rPr>
        <w:t>áreas</w:t>
      </w:r>
      <w:r w:rsidRPr="00995772">
        <w:rPr>
          <w:rFonts w:ascii="Agency FB" w:hAnsi="Agency FB"/>
        </w:rPr>
        <w:t xml:space="preserve"> destinadas ao lazer, convivência social e práticas culturais, incluindo jardins, canteiros e </w:t>
      </w:r>
      <w:r w:rsidR="00FF3623">
        <w:rPr>
          <w:rFonts w:ascii="Agency FB" w:hAnsi="Agency FB"/>
        </w:rPr>
        <w:t>áreas</w:t>
      </w:r>
      <w:r w:rsidRPr="00995772">
        <w:rPr>
          <w:rFonts w:ascii="Agency FB" w:hAnsi="Agency FB"/>
        </w:rPr>
        <w:t xml:space="preserve"> verdes.</w:t>
      </w:r>
    </w:p>
    <w:p w14:paraId="25A4310D" w14:textId="77777777" w:rsidR="00C872CD" w:rsidRPr="00995772" w:rsidRDefault="00C872CD" w:rsidP="00C872CD">
      <w:pPr>
        <w:jc w:val="both"/>
        <w:rPr>
          <w:rFonts w:ascii="Agency FB" w:hAnsi="Agency FB"/>
        </w:rPr>
      </w:pPr>
    </w:p>
    <w:p w14:paraId="26FA84E2" w14:textId="42F12F4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Art. 3º São objetivos desta Lei:</w:t>
      </w:r>
    </w:p>
    <w:p w14:paraId="73C8AA2D" w14:textId="0E1AC0CC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 xml:space="preserve">I - Ampliar a arborização urbana em vias e praças públicas, promovendo o plantio de </w:t>
      </w:r>
      <w:r w:rsidR="00FF3623">
        <w:rPr>
          <w:rFonts w:ascii="Agency FB" w:hAnsi="Agency FB"/>
        </w:rPr>
        <w:t>es</w:t>
      </w:r>
      <w:r w:rsidRPr="00995772">
        <w:rPr>
          <w:rFonts w:ascii="Agency FB" w:hAnsi="Agency FB"/>
        </w:rPr>
        <w:t>pécies nativas da região amazônica;</w:t>
      </w:r>
    </w:p>
    <w:p w14:paraId="74358142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II - Garantir a manutenção e conservação da cobertura vegetal existente;</w:t>
      </w:r>
    </w:p>
    <w:p w14:paraId="43ACC1C7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III - Reduzir ilhas de calor, melhorar a qualidade do ar e promover a biodiversidade urbana;</w:t>
      </w:r>
    </w:p>
    <w:p w14:paraId="5592D26C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IV - Incentivar a participação da comunidade na preservação e ampliação da cobertura vegetal.</w:t>
      </w:r>
    </w:p>
    <w:p w14:paraId="7C9F5EFC" w14:textId="77777777" w:rsidR="00C872CD" w:rsidRPr="00995772" w:rsidRDefault="00C872CD" w:rsidP="00C872CD">
      <w:pPr>
        <w:jc w:val="both"/>
        <w:rPr>
          <w:rFonts w:ascii="Agency FB" w:hAnsi="Agency FB"/>
        </w:rPr>
      </w:pPr>
    </w:p>
    <w:p w14:paraId="090BDD04" w14:textId="6ED91359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Art. 4º O Poder Executivo Municipal deverá:</w:t>
      </w:r>
    </w:p>
    <w:p w14:paraId="272A927C" w14:textId="46C1DEDB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 xml:space="preserve">I - Realizar o plantio de, no </w:t>
      </w:r>
      <w:r w:rsidR="00FF3623">
        <w:rPr>
          <w:rFonts w:ascii="Agency FB" w:hAnsi="Agency FB"/>
        </w:rPr>
        <w:t>mínimo</w:t>
      </w:r>
      <w:r w:rsidRPr="00995772">
        <w:rPr>
          <w:rFonts w:ascii="Agency FB" w:hAnsi="Agency FB"/>
        </w:rPr>
        <w:t xml:space="preserve">, 500 (quinhentas) árvores por ano em vias e praças públicas, priorizando </w:t>
      </w:r>
      <w:r w:rsidR="00FF3623">
        <w:rPr>
          <w:rFonts w:ascii="Agency FB" w:hAnsi="Agency FB"/>
        </w:rPr>
        <w:t>espécies</w:t>
      </w:r>
      <w:r w:rsidRPr="00995772">
        <w:rPr>
          <w:rFonts w:ascii="Agency FB" w:hAnsi="Agency FB"/>
        </w:rPr>
        <w:t xml:space="preserve"> nativas adaptadas ao clima local, como </w:t>
      </w:r>
      <w:r w:rsidR="00FF3623">
        <w:rPr>
          <w:rFonts w:ascii="Agency FB" w:hAnsi="Agency FB"/>
        </w:rPr>
        <w:t>mogno, amapá, cedro, tauari, miriti, bacaba</w:t>
      </w:r>
      <w:r w:rsidRPr="00995772">
        <w:rPr>
          <w:rFonts w:ascii="Agency FB" w:hAnsi="Agency FB"/>
        </w:rPr>
        <w:t>, ipê, açaí e andiroba;</w:t>
      </w:r>
    </w:p>
    <w:p w14:paraId="27426315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II - Elaborar, no prazo de 180 (cento e oitenta) dias a contar da publicação desta Lei, um Plano Municipal de Arborização Urbana, contendo:</w:t>
      </w:r>
    </w:p>
    <w:p w14:paraId="38DFF3C5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 xml:space="preserve">   a) Inventário da cobertura vegetal existente;</w:t>
      </w:r>
    </w:p>
    <w:p w14:paraId="0297AFED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 xml:space="preserve">   b) Mapeamento das áreas prioritárias para plantio;</w:t>
      </w:r>
    </w:p>
    <w:p w14:paraId="1044C508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 xml:space="preserve">   c) Cronograma de plantio e manutenção;</w:t>
      </w:r>
    </w:p>
    <w:p w14:paraId="394784A6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 xml:space="preserve">   d) Estratégias de envolvimento comunitário.</w:t>
      </w:r>
    </w:p>
    <w:p w14:paraId="07B89C64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III - Garantir a manutenção regular da cobertura vegetal, incluindo podas adequadas, irrigação e substituição de espécimes danificados;</w:t>
      </w:r>
    </w:p>
    <w:p w14:paraId="505451C3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IV - Proibir a supressão de árvores em vias e praças públicas sem autorização prévia da Secretaria Municipal de Meio Ambiente, exceto em casos de risco iminente à segurança pública.</w:t>
      </w:r>
    </w:p>
    <w:p w14:paraId="4DD190D6" w14:textId="77777777" w:rsidR="00C872CD" w:rsidRPr="00995772" w:rsidRDefault="00C872CD" w:rsidP="00C872CD">
      <w:pPr>
        <w:jc w:val="both"/>
        <w:rPr>
          <w:rFonts w:ascii="Agency FB" w:hAnsi="Agency FB"/>
        </w:rPr>
      </w:pPr>
    </w:p>
    <w:p w14:paraId="7BAE4A44" w14:textId="64F1F73C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Art. 5º Fica instituído o Programa “Ananindeua Verde”, com as seguintes diretrizes:</w:t>
      </w:r>
    </w:p>
    <w:p w14:paraId="6863FB73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I - Promoção de campanhas educativas sobre a importância da cobertura vegetal;</w:t>
      </w:r>
    </w:p>
    <w:p w14:paraId="5EB26895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II - Parcerias com escolas, associações de bairro e organizações não governamentais para o plantio e cuidado de árvores;</w:t>
      </w:r>
    </w:p>
    <w:p w14:paraId="7D62F4FE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III - Incentivo à adoção de árvores por cidadãos, empresas e entidades, com reconhecimento público aos participantes.</w:t>
      </w:r>
    </w:p>
    <w:p w14:paraId="1A946417" w14:textId="0B628115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lastRenderedPageBreak/>
        <w:t>Art. 6º A execução desta Lei deverá observar:</w:t>
      </w:r>
    </w:p>
    <w:p w14:paraId="49D096AE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I - A compatibilidade com o Plano Diretor Municipal e demais normas de ordenamento urbano;</w:t>
      </w:r>
    </w:p>
    <w:p w14:paraId="62316042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II - A consulta a especialistas em botânica e urbanismo para a seleção de espécies adequadas;</w:t>
      </w:r>
    </w:p>
    <w:p w14:paraId="1B46B605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III - A participação popular por meio de audiências públicas para a elaboração e acompanhamento do Plano Municipal de Arborização Urbana.</w:t>
      </w:r>
    </w:p>
    <w:p w14:paraId="02C1A2D4" w14:textId="77777777" w:rsidR="00C872CD" w:rsidRPr="00995772" w:rsidRDefault="00C872CD" w:rsidP="00C872CD">
      <w:pPr>
        <w:jc w:val="both"/>
        <w:rPr>
          <w:rFonts w:ascii="Agency FB" w:hAnsi="Agency FB"/>
        </w:rPr>
      </w:pPr>
    </w:p>
    <w:p w14:paraId="59905DA8" w14:textId="5C99FF53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Art. 7º O descumprimento desta Lei sujeitará o infrator às penalidades previstas na legislação ambiental municipal, sem prejuízo de outras sanções administrativas, civis ou penais cabíveis.</w:t>
      </w:r>
    </w:p>
    <w:p w14:paraId="1265CA2E" w14:textId="77777777" w:rsidR="00C872CD" w:rsidRPr="00995772" w:rsidRDefault="00C872CD" w:rsidP="00C872CD">
      <w:pPr>
        <w:jc w:val="both"/>
        <w:rPr>
          <w:rFonts w:ascii="Agency FB" w:hAnsi="Agency FB"/>
        </w:rPr>
      </w:pPr>
    </w:p>
    <w:p w14:paraId="660A1083" w14:textId="2E58B78D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Art. 8º As despesas decorrentes da execução desta Lei correrão por conta de dotações orçamentárias próprias, suplementadas se necessário, ou de parcerias com a iniciativa privada, respeitadas as normas de direito público.</w:t>
      </w:r>
    </w:p>
    <w:p w14:paraId="2B286E92" w14:textId="77777777" w:rsidR="00C872CD" w:rsidRPr="00995772" w:rsidRDefault="00C872CD" w:rsidP="00C872CD">
      <w:pPr>
        <w:jc w:val="both"/>
        <w:rPr>
          <w:rFonts w:ascii="Agency FB" w:hAnsi="Agency FB"/>
        </w:rPr>
      </w:pPr>
    </w:p>
    <w:p w14:paraId="4926AFFB" w14:textId="09D533F1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Art. 9º Esta Lei entra em vigor na data de sua publicação, revogando-se as disposições em contrário.</w:t>
      </w:r>
    </w:p>
    <w:p w14:paraId="6C39FAF6" w14:textId="77777777" w:rsidR="00C872CD" w:rsidRPr="00995772" w:rsidRDefault="00C872CD" w:rsidP="00C872CD">
      <w:pPr>
        <w:jc w:val="both"/>
        <w:rPr>
          <w:rFonts w:ascii="Agency FB" w:hAnsi="Agency FB"/>
        </w:rPr>
      </w:pPr>
    </w:p>
    <w:p w14:paraId="3F2E04D5" w14:textId="77777777" w:rsidR="00C872CD" w:rsidRPr="00995772" w:rsidRDefault="00C872CD" w:rsidP="00C872CD">
      <w:pPr>
        <w:rPr>
          <w:rFonts w:ascii="Agency FB" w:hAnsi="Agency FB"/>
        </w:rPr>
      </w:pPr>
    </w:p>
    <w:p w14:paraId="073A74FE" w14:textId="77777777" w:rsidR="00C872CD" w:rsidRPr="00995772" w:rsidRDefault="00C872CD" w:rsidP="00C872CD">
      <w:pPr>
        <w:rPr>
          <w:rFonts w:ascii="Agency FB" w:hAnsi="Agency FB"/>
        </w:rPr>
      </w:pPr>
    </w:p>
    <w:p w14:paraId="68A6EB0B" w14:textId="6296C755" w:rsidR="00C872CD" w:rsidRPr="00995772" w:rsidRDefault="00C872CD" w:rsidP="00C872CD">
      <w:pPr>
        <w:jc w:val="center"/>
        <w:rPr>
          <w:rFonts w:ascii="Agency FB" w:hAnsi="Agency FB"/>
          <w:b/>
          <w:bCs/>
        </w:rPr>
      </w:pPr>
      <w:r w:rsidRPr="00995772">
        <w:rPr>
          <w:rFonts w:ascii="Agency FB" w:hAnsi="Agency FB"/>
          <w:b/>
          <w:bCs/>
        </w:rPr>
        <w:t>Justificativa</w:t>
      </w:r>
    </w:p>
    <w:p w14:paraId="6693FCBB" w14:textId="77777777" w:rsidR="00C872CD" w:rsidRPr="00995772" w:rsidRDefault="00C872CD" w:rsidP="00C872CD">
      <w:pPr>
        <w:rPr>
          <w:rFonts w:ascii="Agency FB" w:hAnsi="Agency FB"/>
        </w:rPr>
      </w:pPr>
    </w:p>
    <w:p w14:paraId="565375D0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A presente proposição tem como objetivo fortalecer a política de arborização urbana no município de Ananindeua, em consonância com os princípios da sustentabilidade e da qualidade de vida. A cobertura vegetal nas vias e praças públicas desempenha papel essencial na redução da poluição, no combate às ilhas de calor, na preservação da biodiversidade e na promoção do bem-estar da população.</w:t>
      </w:r>
    </w:p>
    <w:p w14:paraId="5ADB8B45" w14:textId="77777777" w:rsidR="00C872CD" w:rsidRPr="00995772" w:rsidRDefault="00C872CD" w:rsidP="00C872CD">
      <w:pPr>
        <w:jc w:val="both"/>
        <w:rPr>
          <w:rFonts w:ascii="Agency FB" w:hAnsi="Agency FB"/>
        </w:rPr>
      </w:pPr>
    </w:p>
    <w:p w14:paraId="337AC6AF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Estudos apontam que cidades com maior cobertura vegetal apresentam melhor qualidade do ar e temperaturas mais amenas, contribuindo para a saúde pública e a mitigação das mudanças climáticas. No contexto de Ananindeua, município localizado na região metropolitana de Belém, a ampliação da arborização é ainda mais relevante devido ao clima equatorial e à necessidade de preservar características da flora amazônica.</w:t>
      </w:r>
    </w:p>
    <w:p w14:paraId="082501A4" w14:textId="77777777" w:rsidR="00C872CD" w:rsidRPr="00995772" w:rsidRDefault="00C872CD" w:rsidP="00C872CD">
      <w:pPr>
        <w:jc w:val="both"/>
        <w:rPr>
          <w:rFonts w:ascii="Agency FB" w:hAnsi="Agency FB"/>
        </w:rPr>
      </w:pPr>
    </w:p>
    <w:p w14:paraId="0EBCB0CC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O projeto também prevê a participação comunitária, reconhecendo que a conscientização e o engajamento da população são fundamentais para o sucesso de iniciativas ambientais. Assim, a aprovação desta Lei representará um avanço significativo para o desenvolvimento sustentável de Ananindeua, alinhado aos Objetivos de Desenvolvimento Sustentável (ODS) da ONU, em especial o ODS 11 (Cidades e Comunidades Sustentáveis).</w:t>
      </w:r>
    </w:p>
    <w:p w14:paraId="77D728C5" w14:textId="77777777" w:rsidR="00C872CD" w:rsidRPr="00995772" w:rsidRDefault="00C872CD" w:rsidP="00C872CD">
      <w:pPr>
        <w:jc w:val="both"/>
        <w:rPr>
          <w:rFonts w:ascii="Agency FB" w:hAnsi="Agency FB"/>
        </w:rPr>
      </w:pPr>
    </w:p>
    <w:p w14:paraId="14440348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>Por essas razões, contamos com o apoio dos nobres vereadores para a aprovação deste projeto de lei, que trará benefícios diretos à população e ao meio ambiente de nosso município.</w:t>
      </w:r>
    </w:p>
    <w:p w14:paraId="2439C868" w14:textId="77777777" w:rsidR="00C872CD" w:rsidRPr="00995772" w:rsidRDefault="00C872CD" w:rsidP="00C872CD">
      <w:pPr>
        <w:jc w:val="both"/>
        <w:rPr>
          <w:rFonts w:ascii="Agency FB" w:hAnsi="Agency FB"/>
        </w:rPr>
      </w:pPr>
    </w:p>
    <w:p w14:paraId="57C9F2C1" w14:textId="77777777" w:rsidR="00C872CD" w:rsidRPr="00995772" w:rsidRDefault="00C872CD" w:rsidP="00C872CD">
      <w:pPr>
        <w:jc w:val="both"/>
        <w:rPr>
          <w:rFonts w:ascii="Agency FB" w:hAnsi="Agency FB"/>
        </w:rPr>
      </w:pPr>
      <w:r w:rsidRPr="00995772">
        <w:rPr>
          <w:rFonts w:ascii="Agency FB" w:hAnsi="Agency FB"/>
        </w:rPr>
        <w:t xml:space="preserve">Ananindeua, 21 de maio de 2025 </w:t>
      </w:r>
    </w:p>
    <w:p w14:paraId="7972C00F" w14:textId="77777777" w:rsidR="00C872CD" w:rsidRPr="00995772" w:rsidRDefault="00C872CD" w:rsidP="00C872CD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</w:p>
    <w:p w14:paraId="423EF982" w14:textId="77777777" w:rsidR="00C872CD" w:rsidRPr="00995772" w:rsidRDefault="00C872CD" w:rsidP="00C872CD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  <w:r w:rsidRPr="00995772">
        <w:rPr>
          <w:rFonts w:ascii="Agency FB" w:hAnsi="Agency FB" w:cstheme="majorHAnsi"/>
          <w:color w:val="24292F"/>
        </w:rPr>
        <w:tab/>
      </w:r>
    </w:p>
    <w:p w14:paraId="04F6C606" w14:textId="77777777" w:rsidR="00C872CD" w:rsidRPr="00995772" w:rsidRDefault="00C872CD" w:rsidP="00C872CD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  <w:bookmarkStart w:id="1" w:name="_Hlk168499256"/>
    </w:p>
    <w:p w14:paraId="0A1786D6" w14:textId="77777777" w:rsidR="00C872CD" w:rsidRPr="00995772" w:rsidRDefault="00C872CD" w:rsidP="00C872CD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153565CC" w14:textId="77777777" w:rsidR="00C872CD" w:rsidRPr="00995772" w:rsidRDefault="00C872CD" w:rsidP="00C872CD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995772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995772">
        <w:rPr>
          <w:rFonts w:ascii="Agency FB" w:hAnsi="Agency FB" w:cstheme="majorHAnsi"/>
          <w:b/>
          <w:bCs/>
        </w:rPr>
        <w:t>PROFª</w:t>
      </w:r>
      <w:proofErr w:type="spellEnd"/>
      <w:r w:rsidRPr="00995772">
        <w:rPr>
          <w:rFonts w:ascii="Agency FB" w:hAnsi="Agency FB" w:cstheme="majorHAnsi"/>
          <w:b/>
          <w:bCs/>
        </w:rPr>
        <w:t xml:space="preserve"> LEILA FREIRE </w:t>
      </w:r>
    </w:p>
    <w:bookmarkEnd w:id="1"/>
    <w:p w14:paraId="3C8F0B91" w14:textId="77777777" w:rsidR="00C872CD" w:rsidRPr="00995772" w:rsidRDefault="00C872CD" w:rsidP="00C872CD">
      <w:pPr>
        <w:pStyle w:val="Standard"/>
        <w:spacing w:line="276" w:lineRule="auto"/>
        <w:jc w:val="center"/>
        <w:rPr>
          <w:rFonts w:ascii="Agency FB" w:hAnsi="Agency FB"/>
        </w:rPr>
      </w:pPr>
      <w:r w:rsidRPr="00995772">
        <w:rPr>
          <w:rFonts w:ascii="Agency FB" w:hAnsi="Agency FB" w:cstheme="majorHAnsi"/>
          <w:noProof/>
        </w:rPr>
        <w:drawing>
          <wp:inline distT="0" distB="0" distL="0" distR="0" wp14:anchorId="16B6F54F" wp14:editId="03ED887B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66E4D93E" w14:textId="77777777" w:rsidR="005D0721" w:rsidRPr="00995772" w:rsidRDefault="005D0721">
      <w:pPr>
        <w:rPr>
          <w:rFonts w:ascii="Agency FB" w:hAnsi="Agency FB"/>
        </w:rPr>
      </w:pPr>
    </w:p>
    <w:sectPr w:rsidR="005D0721" w:rsidRPr="00995772" w:rsidSect="00C872CD">
      <w:headerReference w:type="default" r:id="rId5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993AD" w14:textId="77777777" w:rsidR="00000000" w:rsidRDefault="00000000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9E7D42E" wp14:editId="2DC3C028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49AF7C7F" wp14:editId="6C47F64A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2CD"/>
    <w:rsid w:val="002F5A22"/>
    <w:rsid w:val="003274AF"/>
    <w:rsid w:val="004F4563"/>
    <w:rsid w:val="005D0721"/>
    <w:rsid w:val="00626E7B"/>
    <w:rsid w:val="007D65D0"/>
    <w:rsid w:val="00995772"/>
    <w:rsid w:val="00AB778A"/>
    <w:rsid w:val="00BD1F9F"/>
    <w:rsid w:val="00C872CD"/>
    <w:rsid w:val="00EA05BE"/>
    <w:rsid w:val="00FD3EBB"/>
    <w:rsid w:val="00FF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115FF"/>
  <w15:chartTrackingRefBased/>
  <w15:docId w15:val="{28A9A7F4-2E65-494F-87A5-B059BF76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2CD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872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872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872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872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872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872C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872C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872C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872C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872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872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872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872C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872C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872C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872C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872C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872C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872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872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872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872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872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872C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872C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872C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872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872C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872CD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C872CD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Cabealho">
    <w:name w:val="header"/>
    <w:basedOn w:val="Normal"/>
    <w:link w:val="CabealhoChar"/>
    <w:rsid w:val="00C872CD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C872CD"/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C872CD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816</Words>
  <Characters>4408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2</cp:revision>
  <dcterms:created xsi:type="dcterms:W3CDTF">2025-06-04T18:44:00Z</dcterms:created>
  <dcterms:modified xsi:type="dcterms:W3CDTF">2025-06-04T19:04:00Z</dcterms:modified>
</cp:coreProperties>
</file>