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BF0C965" w:rsidR="00666CE3" w:rsidRPr="000B617E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B617E">
        <w:rPr>
          <w:rFonts w:ascii="Times New Roman" w:eastAsia="Times New Roman" w:hAnsi="Times New Roman"/>
          <w:color w:val="000000" w:themeColor="text1"/>
        </w:rPr>
        <w:t xml:space="preserve">              </w:t>
      </w:r>
      <w:r w:rsidRPr="000B617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</w:t>
      </w:r>
      <w:r w:rsidR="00B73DAD" w:rsidRPr="000B617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7C5A8732" w:rsidR="00F54CAA" w:rsidRPr="00557679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557679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13F4527B" w14:textId="50A03DD5" w:rsidR="00E25C6C" w:rsidRPr="00395C87" w:rsidRDefault="00395C87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sz w:val="24"/>
          <w:szCs w:val="24"/>
        </w:rPr>
      </w:pPr>
      <w:r w:rsidRPr="00395C87">
        <w:rPr>
          <w:rFonts w:ascii="Times New Roman" w:hAnsi="Times New Roman"/>
          <w:sz w:val="24"/>
          <w:szCs w:val="24"/>
        </w:rPr>
        <w:t xml:space="preserve">Institui o Programa </w:t>
      </w:r>
      <w:r w:rsidRPr="00776B2C">
        <w:rPr>
          <w:rFonts w:ascii="Times New Roman" w:hAnsi="Times New Roman"/>
          <w:sz w:val="24"/>
          <w:szCs w:val="24"/>
        </w:rPr>
        <w:t>Municipal “Capacita Juventude Acolhida</w:t>
      </w:r>
      <w:r w:rsidRPr="00395C87">
        <w:rPr>
          <w:rFonts w:ascii="Times New Roman" w:hAnsi="Times New Roman"/>
          <w:b/>
          <w:sz w:val="24"/>
          <w:szCs w:val="24"/>
        </w:rPr>
        <w:t xml:space="preserve">” </w:t>
      </w:r>
      <w:r w:rsidRPr="00395C87">
        <w:rPr>
          <w:rFonts w:ascii="Times New Roman" w:hAnsi="Times New Roman"/>
          <w:sz w:val="24"/>
          <w:szCs w:val="24"/>
        </w:rPr>
        <w:t>voltado à capacitação profissional e apoio à escolarização de adolescentes e jovens em acolhimento institucional no Município de Ananindeua/PA, e dá outras providências.</w:t>
      </w:r>
    </w:p>
    <w:p w14:paraId="64ED7E17" w14:textId="77777777" w:rsidR="000547EC" w:rsidRPr="00557679" w:rsidRDefault="000547E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438423" w14:textId="77777777" w:rsidR="00557679" w:rsidRDefault="00B73DAD" w:rsidP="00557679">
      <w:pPr>
        <w:rPr>
          <w:rFonts w:ascii="Times New Roman" w:hAnsi="Times New Roman"/>
          <w:sz w:val="24"/>
          <w:szCs w:val="24"/>
        </w:rPr>
      </w:pPr>
      <w:r w:rsidRPr="00557679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1C1C475C" w14:textId="0D13A2B8" w:rsidR="00395C87" w:rsidRDefault="00395C87" w:rsidP="00395C8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1º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Fica instituído, no âmbito do Município de Ananindeua, o Programa “Capacita Juventude Acolhida”, com a finalidade de promover a formação técnica, profissionalizante e o apoio à escolarização de adolescentes e jovens entre </w:t>
      </w:r>
      <w:r w:rsidRPr="00776B2C">
        <w:rPr>
          <w:rFonts w:ascii="Times New Roman" w:eastAsia="Times New Roman" w:hAnsi="Times New Roman"/>
          <w:bCs/>
          <w:sz w:val="24"/>
          <w:szCs w:val="24"/>
          <w:lang w:val="pt-BR"/>
        </w:rPr>
        <w:t>14 e 18 anos em acolhimento institucional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, com possibilidade de extensão até </w:t>
      </w:r>
      <w:r w:rsidRPr="00776B2C">
        <w:rPr>
          <w:rFonts w:ascii="Times New Roman" w:eastAsia="Times New Roman" w:hAnsi="Times New Roman"/>
          <w:bCs/>
          <w:sz w:val="24"/>
          <w:szCs w:val="24"/>
          <w:lang w:val="pt-BR"/>
        </w:rPr>
        <w:t>24 anos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>, conforme diretrizes nacionais de atenção à juventude em situação de acolhimento.</w:t>
      </w:r>
    </w:p>
    <w:p w14:paraId="45561EAC" w14:textId="6832023D" w:rsidR="00D449D0" w:rsidRPr="00395C87" w:rsidRDefault="00D449D0" w:rsidP="00395C8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E836E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Parágrafo único.</w:t>
      </w:r>
      <w:r>
        <w:rPr>
          <w:rFonts w:ascii="Times New Roman" w:eastAsia="Times New Roman" w:hAnsi="Times New Roman"/>
          <w:sz w:val="24"/>
          <w:szCs w:val="24"/>
          <w:lang w:val="pt-BR"/>
        </w:rPr>
        <w:t xml:space="preserve"> Os jovens </w:t>
      </w:r>
      <w:proofErr w:type="spellStart"/>
      <w:r>
        <w:rPr>
          <w:rFonts w:ascii="Times New Roman" w:eastAsia="Times New Roman" w:hAnsi="Times New Roman"/>
          <w:sz w:val="24"/>
          <w:szCs w:val="24"/>
          <w:lang w:val="pt-BR"/>
        </w:rPr>
        <w:t>PCD’s</w:t>
      </w:r>
      <w:proofErr w:type="spellEnd"/>
      <w:r>
        <w:rPr>
          <w:rFonts w:ascii="Times New Roman" w:eastAsia="Times New Roman" w:hAnsi="Times New Roman"/>
          <w:sz w:val="24"/>
          <w:szCs w:val="24"/>
          <w:lang w:val="pt-BR"/>
        </w:rPr>
        <w:t xml:space="preserve"> (pessoas com deficiência) terão prioridade no Programa.</w:t>
      </w:r>
    </w:p>
    <w:p w14:paraId="03EA4940" w14:textId="77777777" w:rsidR="00395C87" w:rsidRP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2º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São objetivos do Programa:</w:t>
      </w:r>
    </w:p>
    <w:p w14:paraId="4E08D1E6" w14:textId="4369407E" w:rsid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sz w:val="24"/>
          <w:szCs w:val="24"/>
          <w:lang w:val="pt-BR"/>
        </w:rPr>
        <w:t>I – Promover a formação técnica e profissional adequada às demandas do mercado de trabalho local e regional;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 – Estimular a continuidade dos estudos e a elevação da escolaridade;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III – Integrar ações de capacitação com projetos de vida individualizados;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IV – Reduzir a vulnerabilidade social após o desligamento do acolhimento institucional;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V – Favorecer o protagonismo juvenil, a autonomia econômica e a inclusão social.</w:t>
      </w:r>
    </w:p>
    <w:p w14:paraId="67EE2848" w14:textId="77777777" w:rsidR="00395C87" w:rsidRP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3º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O Programa incluirá, entre outras, as seguintes ações:</w:t>
      </w:r>
    </w:p>
    <w:p w14:paraId="368C3729" w14:textId="77777777" w:rsidR="00395C87" w:rsidRP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sz w:val="24"/>
          <w:szCs w:val="24"/>
          <w:lang w:val="pt-BR"/>
        </w:rPr>
        <w:t>I – Realização de cursos profissionalizantes presenciais e à distância, conforme faixa etária e nível de escolaridade dos jovens;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 – Parcerias com o Sistema S (SENAI, SENAC, SEST/SENAT, etc.), instituições públicas e privadas de ensino e capacitação;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III – Oferta de oficinas de habilidades socioemocionais, empreendedorismo e educação financeira;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IV – Criação de uma rede municipal de apoio à capacitação, com mentores profissionais e educacionais;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V – Concessão de auxílio transporte, alimentação e material didático, quando necessário.</w:t>
      </w:r>
    </w:p>
    <w:p w14:paraId="1099D3C9" w14:textId="77777777" w:rsidR="00395C87" w:rsidRPr="00395C87" w:rsidRDefault="00395C87" w:rsidP="00395C8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lastRenderedPageBreak/>
        <w:t>Art. 4º –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Os cursos e formações priorizarão áreas com alta empregabilidade no município, como:</w:t>
      </w:r>
    </w:p>
    <w:p w14:paraId="785E92BE" w14:textId="67B9859F" w:rsidR="00395C87" w:rsidRDefault="00395C87" w:rsidP="00395C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sz w:val="24"/>
          <w:szCs w:val="24"/>
          <w:lang w:val="pt-BR"/>
        </w:rPr>
        <w:t>I – Serviços administrativos e atendimento ao público;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 – Informática básica e avançada;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III – Gastronomia, estética e cuidados pessoais;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 xml:space="preserve">IV – Construção civil, </w:t>
      </w:r>
      <w:r w:rsidRPr="00395C87">
        <w:rPr>
          <w:rFonts w:ascii="Times New Roman" w:eastAsia="Times New Roman" w:hAnsi="Times New Roman"/>
          <w:bCs/>
          <w:sz w:val="24"/>
          <w:szCs w:val="24"/>
          <w:lang w:val="pt-BR"/>
        </w:rPr>
        <w:t>eletricista residencial e predial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>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 xml:space="preserve">V – </w:t>
      </w:r>
      <w:r w:rsidRPr="00395C87">
        <w:rPr>
          <w:rFonts w:ascii="Times New Roman" w:eastAsia="Times New Roman" w:hAnsi="Times New Roman"/>
          <w:bCs/>
          <w:sz w:val="24"/>
          <w:szCs w:val="24"/>
          <w:lang w:val="pt-BR"/>
        </w:rPr>
        <w:t>Técnico em Enfermagem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e auxiliar de saúde;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VI – Tecnologia e inovação;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VII – Economia criativa e cultura.</w:t>
      </w:r>
    </w:p>
    <w:p w14:paraId="632719D1" w14:textId="260BCE75" w:rsidR="00395C87" w:rsidRDefault="00395C87" w:rsidP="00395C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sz w:val="24"/>
          <w:szCs w:val="24"/>
          <w:lang w:val="pt-BR"/>
        </w:rPr>
        <w:t>VII</w:t>
      </w:r>
      <w:r>
        <w:rPr>
          <w:rFonts w:ascii="Times New Roman" w:eastAsia="Times New Roman" w:hAnsi="Times New Roman"/>
          <w:sz w:val="24"/>
          <w:szCs w:val="24"/>
          <w:lang w:val="pt-BR"/>
        </w:rPr>
        <w:t>I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</w:t>
      </w:r>
      <w:r>
        <w:rPr>
          <w:rFonts w:ascii="Times New Roman" w:eastAsia="Times New Roman" w:hAnsi="Times New Roman"/>
          <w:sz w:val="24"/>
          <w:szCs w:val="24"/>
          <w:lang w:val="pt-BR"/>
        </w:rPr>
        <w:t>Outros cursos pertinentes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2DFC2CBB" w14:textId="77777777" w:rsidR="00395C87" w:rsidRPr="00395C87" w:rsidRDefault="00395C87" w:rsidP="00395C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0599CAB8" w14:textId="77777777" w:rsidR="00395C87" w:rsidRPr="00395C87" w:rsidRDefault="00395C87" w:rsidP="00395C8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5º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A SEMCAT será responsável pela gestão do programa, podendo firmar convênios com:</w:t>
      </w:r>
    </w:p>
    <w:p w14:paraId="78029E93" w14:textId="77777777" w:rsidR="00395C87" w:rsidRP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sz w:val="24"/>
          <w:szCs w:val="24"/>
          <w:lang w:val="pt-BR"/>
        </w:rPr>
        <w:t>I – Instituições do Sistema 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 – Escolas técnicas estaduais e federais;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III – ONGs e entidades de formação profissional;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IV – Empresas locais com histórico de responsabilidade social.</w:t>
      </w:r>
    </w:p>
    <w:p w14:paraId="178A7447" w14:textId="77777777" w:rsidR="00395C87" w:rsidRPr="00395C87" w:rsidRDefault="00395C87" w:rsidP="00395C8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6º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A seleção dos jovens beneficiários será feita em conjunto com os serviços de acolhimento institucional e equipe técnica da SEMCAT, observando:</w:t>
      </w:r>
    </w:p>
    <w:p w14:paraId="359B7979" w14:textId="77777777" w:rsidR="00395C87" w:rsidRP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sz w:val="24"/>
          <w:szCs w:val="24"/>
          <w:lang w:val="pt-BR"/>
        </w:rPr>
        <w:t>I – Interesse e perfil do jovem;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 – Nível de escolaridade;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III – Projeto de vida em construção com a equipe psicossocial;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IV – Situação de transição para o desligamento do abrigo.</w:t>
      </w:r>
    </w:p>
    <w:p w14:paraId="288FDAD8" w14:textId="77777777" w:rsidR="00395C87" w:rsidRP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7º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O programa poderá ser financiado por:</w:t>
      </w:r>
    </w:p>
    <w:p w14:paraId="31CB59AD" w14:textId="22098C8F" w:rsid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sz w:val="24"/>
          <w:szCs w:val="24"/>
          <w:lang w:val="pt-BR"/>
        </w:rPr>
        <w:t>I – Recursos do orçamento municipal;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 – Emendas parlamentares;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III – Convênios com entes federativos e internacionais;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IV – Apoio de empresas privadas, via responsabilidade social;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br/>
        <w:t>V – Fundo Municipal de Apoio à Juventude Acolhida, conforme previsto em legislação correlata.</w:t>
      </w:r>
    </w:p>
    <w:p w14:paraId="0208869E" w14:textId="41407441" w:rsidR="003B5CE9" w:rsidRDefault="003B5CE9" w:rsidP="003B5CE9">
      <w:pPr>
        <w:pStyle w:val="NormalWeb"/>
        <w:jc w:val="both"/>
      </w:pPr>
      <w:r>
        <w:rPr>
          <w:rStyle w:val="Forte"/>
        </w:rPr>
        <w:t>Art. 8º –</w:t>
      </w:r>
      <w:r>
        <w:t xml:space="preserve"> Em caso de extinção, fusão, cisão ou alteração de nomenclatura da secretaria mencionada nesta Lei, as atribuições previstas serão automaticamente transferidas à secretaria ou órgão que vier a assumir, no todo ou em parte, a competência correlata, sem necessidade de nova deliberação legislativa.</w:t>
      </w:r>
    </w:p>
    <w:p w14:paraId="1C210F2D" w14:textId="77777777" w:rsidR="003B5CE9" w:rsidRDefault="003B5CE9" w:rsidP="003B5CE9">
      <w:pPr>
        <w:pStyle w:val="NormalWeb"/>
        <w:jc w:val="both"/>
      </w:pPr>
      <w:r>
        <w:rPr>
          <w:rStyle w:val="Forte"/>
        </w:rPr>
        <w:t>Parágrafo único.</w:t>
      </w:r>
      <w:r>
        <w:t xml:space="preserve"> A continuidade da execução do programa será garantida pela nova estrutura administrativa que suceder ou incorporar as competências da secretaria originalmente designada.</w:t>
      </w:r>
    </w:p>
    <w:p w14:paraId="613C0714" w14:textId="0D067278" w:rsidR="00395C87" w:rsidRPr="00395C87" w:rsidRDefault="003B5CE9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pt-BR"/>
        </w:rPr>
        <w:lastRenderedPageBreak/>
        <w:t>Art. 9</w:t>
      </w:r>
      <w:r w:rsidR="00395C87"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º</w:t>
      </w:r>
      <w:r w:rsidR="00395C87"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O Executivo Municipal regulamentará esta Lei no prazo de 90 (noventa) dias, definindo critérios, fluxos de atendimento e estrutura operacional.</w:t>
      </w:r>
    </w:p>
    <w:p w14:paraId="087235E5" w14:textId="4A425A20" w:rsid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395C8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9º</w:t>
      </w:r>
      <w:r w:rsidRPr="00395C87">
        <w:rPr>
          <w:rFonts w:ascii="Times New Roman" w:eastAsia="Times New Roman" w:hAnsi="Times New Roman"/>
          <w:sz w:val="24"/>
          <w:szCs w:val="24"/>
          <w:lang w:val="pt-BR"/>
        </w:rPr>
        <w:t xml:space="preserve"> – Esta Lei entra em </w:t>
      </w:r>
      <w:r w:rsidR="003B5CE9">
        <w:rPr>
          <w:rFonts w:ascii="Times New Roman" w:eastAsia="Times New Roman" w:hAnsi="Times New Roman"/>
          <w:sz w:val="24"/>
          <w:szCs w:val="24"/>
          <w:lang w:val="pt-BR"/>
        </w:rPr>
        <w:t>vigor na data de sua publicação</w:t>
      </w:r>
    </w:p>
    <w:p w14:paraId="50C1EAEC" w14:textId="279310EC" w:rsidR="00395C87" w:rsidRPr="00395C87" w:rsidRDefault="00395C87" w:rsidP="00395C8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1E9553CC" w14:textId="040E1591" w:rsidR="00196692" w:rsidRPr="00C4248D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ao </w:t>
      </w:r>
      <w:r w:rsidR="00395C8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décimo </w:t>
      </w:r>
      <w:r w:rsidR="00C74493">
        <w:rPr>
          <w:rFonts w:ascii="Times New Roman" w:eastAsia="Times New Roman" w:hAnsi="Times New Roman"/>
          <w:color w:val="000000" w:themeColor="text1"/>
          <w:sz w:val="24"/>
          <w:szCs w:val="24"/>
        </w:rPr>
        <w:t>terceiro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dia do mês de junho </w:t>
      </w:r>
      <w:r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>do ano de dois mil e vinte e cinco.</w:t>
      </w:r>
    </w:p>
    <w:p w14:paraId="61BC69A9" w14:textId="77777777" w:rsidR="00196692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54206AE9" w14:textId="1480C2B9" w:rsidR="00196692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ABAF7C5" w14:textId="77777777" w:rsidR="00E836EE" w:rsidRPr="00C508ED" w:rsidRDefault="00E836EE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7AB2529E" w14:textId="77777777" w:rsidR="00196692" w:rsidRPr="00C508ED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6187FC5" w14:textId="77777777" w:rsidR="00196692" w:rsidRPr="00C508ED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14EA7286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01383CE0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6F6AEDAA" w14:textId="4A4C3692" w:rsidR="00741079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68D657FA" w14:textId="4FFCFD9B" w:rsidR="00196692" w:rsidRDefault="00196692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79A1546" w14:textId="2D2F02D6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F8C8E80" w14:textId="4E43BEA2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7F529B1" w14:textId="334D20CD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0F02679" w14:textId="0800CD2C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1CBC2F7" w14:textId="21033721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366A5B6" w14:textId="63EFFDD9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8EA59A8" w14:textId="217E441F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40814AF" w14:textId="450E32A0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CB8EEAE" w14:textId="6DA958C8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4BFED1D" w14:textId="21F84023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BC146F2" w14:textId="50CB8FA6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C52B610" w14:textId="7C1F46B8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6E908EA" w14:textId="4507CD74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761A9D0" w14:textId="58BC8620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372533D" w14:textId="63F02E4A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02CB2A4" w14:textId="1DCDE452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EBCCDBD" w14:textId="2C2DD574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5629E7A" w14:textId="63669844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1EC62E9" w14:textId="149B684D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8FD1BEE" w14:textId="112537A8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D4D25D" w14:textId="0E972BAE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8736948" w14:textId="5E9ADC66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6062ECF" w14:textId="663EC1C5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09C851A" w14:textId="5FAAE473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A0AFDD9" w14:textId="52B94127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8054E69" w14:textId="6E9DD26E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79EC052" w14:textId="6044D517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BAFC240" w14:textId="30BBE47F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339AE69" w14:textId="46E4B68E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F3C3935" w14:textId="546B7501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9747D88" w14:textId="45009FE6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4031E0F" w14:textId="46A507AE" w:rsidR="00395C87" w:rsidRDefault="00395C87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4BB386C" w14:textId="7E7F2E2F" w:rsidR="00395C87" w:rsidRDefault="00395C87" w:rsidP="003B5C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02B3665" w14:textId="77777777" w:rsidR="000547EC" w:rsidRPr="000547EC" w:rsidRDefault="000547EC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  <w:r w:rsidRPr="000547EC">
        <w:rPr>
          <w:rFonts w:ascii="Times New Roman" w:hAnsi="Times New Roman"/>
          <w:sz w:val="24"/>
          <w:szCs w:val="24"/>
        </w:rPr>
        <w:t>JUSTIFICATIVA</w:t>
      </w:r>
    </w:p>
    <w:p w14:paraId="16A1D925" w14:textId="3D29F2FF" w:rsidR="00776B2C" w:rsidRDefault="00776B2C" w:rsidP="00776B2C">
      <w:pPr>
        <w:pStyle w:val="NormalWeb"/>
        <w:ind w:firstLine="709"/>
        <w:jc w:val="both"/>
      </w:pPr>
      <w:r w:rsidRPr="00D9337B">
        <w:t xml:space="preserve">A Constituição Federal de 1988 estabelece, em seu artigo 227, </w:t>
      </w:r>
      <w:r w:rsidR="00D9337B" w:rsidRPr="00D9337B">
        <w:t xml:space="preserve">que </w:t>
      </w:r>
      <w:r w:rsidR="00D9337B" w:rsidRPr="00D9337B">
        <w:rPr>
          <w:color w:val="000000"/>
          <w:shd w:val="clear" w:color="auto" w:fill="FFFFFF"/>
        </w:rPr>
        <w:t>é dever da família, da sociedade e do Estado assegurar à criança, ao adolescente e ao jovem, com absoluta prioridade, o direito à vida, à saúde, à alimentação, à educação, ao lazer, à profissionalização, à cultura, à dignidade, ao respeito, à liberdade e à convivência familiar e comunitária, além de colocá-los a salvo de toda forma de negligência, discriminação, exploração, violência, crueldade e opressão</w:t>
      </w:r>
      <w:r w:rsidRPr="00D9337B">
        <w:t>. A presente proposta visa dar concretude a esse princípio, ao criar mecanismos de inclusão produtiva</w:t>
      </w:r>
      <w:r>
        <w:t xml:space="preserve"> e capacitação profissional de adolescentes e jovens acolhidos institucionalmente, grupo historicamente exposto à vulnerabilidade social e à exclusão econômica após o desligamento dos abrigos.</w:t>
      </w:r>
    </w:p>
    <w:p w14:paraId="5A141F28" w14:textId="429E0E06" w:rsidR="00776B2C" w:rsidRDefault="00776B2C" w:rsidP="00776B2C">
      <w:pPr>
        <w:pStyle w:val="NormalWeb"/>
        <w:ind w:firstLine="709"/>
        <w:jc w:val="both"/>
      </w:pPr>
      <w:r w:rsidRPr="00D9337B">
        <w:t>O Estatuto da Criança e do Adolescente (ECA), em seu artigo 68, orienta o Poder Público a promover programas de orientação e formação profissional</w:t>
      </w:r>
      <w:r w:rsidR="00D9337B" w:rsidRPr="00D9337B">
        <w:t xml:space="preserve"> aos adolescentes para que </w:t>
      </w:r>
      <w:r w:rsidR="00D9337B" w:rsidRPr="00D9337B">
        <w:rPr>
          <w:color w:val="000000"/>
          <w:shd w:val="clear" w:color="auto" w:fill="FFFFFF"/>
        </w:rPr>
        <w:t>participem de capacitação para o exercício de atividade regular remunerada</w:t>
      </w:r>
      <w:r>
        <w:t xml:space="preserve">. Além disso, </w:t>
      </w:r>
      <w:r w:rsidR="001E2E01">
        <w:t xml:space="preserve">o </w:t>
      </w:r>
      <w:r w:rsidR="001E2E01" w:rsidRPr="00D9337B">
        <w:t>(ECA)</w:t>
      </w:r>
      <w:r>
        <w:t xml:space="preserve">, determina que os serviços de acolhimento devem proporcionar acesso à escolarização e formação profissional. </w:t>
      </w:r>
      <w:r w:rsidR="001E2E01">
        <w:t xml:space="preserve">Sendo assim, a </w:t>
      </w:r>
      <w:r>
        <w:t>proposta deste projeto atende a essa diretriz ao instituir um programa municipal com ações concretas voltadas à qualificação e à construção de autonomia dos jovens acolhidos, contribuindo para sua inserção no mundo do trabalho de forma digna e segura.</w:t>
      </w:r>
    </w:p>
    <w:p w14:paraId="50FC1CA5" w14:textId="6FBA250C" w:rsidR="00776B2C" w:rsidRDefault="00776B2C" w:rsidP="00776B2C">
      <w:pPr>
        <w:pStyle w:val="NormalWeb"/>
        <w:ind w:firstLine="709"/>
        <w:jc w:val="both"/>
      </w:pPr>
      <w:r>
        <w:t xml:space="preserve">No plano internacional, a Convenção sobre os Direitos da Criança, da qual </w:t>
      </w:r>
      <w:r w:rsidR="001E2E01">
        <w:t>o Brasil é signatário, dentre outros, estabelece</w:t>
      </w:r>
      <w:r>
        <w:t xml:space="preserve"> o direito à educação como meio de desenvolver plenamente o potenc</w:t>
      </w:r>
      <w:r w:rsidR="001E2E01">
        <w:t>ial da criança e do adolescente</w:t>
      </w:r>
      <w:r>
        <w:t>. Assim, ao promover cursos profissionalizantes voltados a essa juventude específica, o Município de Ananindeua cumpre não apenas obrigações constitucionais e legais, mas também reafirma seu compromisso com os princípios internacionais de proteção integral e desenvolvimento humano.</w:t>
      </w:r>
    </w:p>
    <w:p w14:paraId="5BE3EF3A" w14:textId="023DD45E" w:rsidR="00196692" w:rsidRPr="00C4248D" w:rsidRDefault="00776B2C" w:rsidP="00776B2C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="00196692"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="00395C87"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ao </w:t>
      </w:r>
      <w:r w:rsidR="00395C8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décimo </w:t>
      </w:r>
      <w:r w:rsidR="00C74493">
        <w:rPr>
          <w:rFonts w:ascii="Times New Roman" w:eastAsia="Times New Roman" w:hAnsi="Times New Roman"/>
          <w:color w:val="000000" w:themeColor="text1"/>
          <w:sz w:val="24"/>
          <w:szCs w:val="24"/>
        </w:rPr>
        <w:t>terceiro</w:t>
      </w:r>
      <w:r w:rsidR="00395C8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dia </w:t>
      </w:r>
      <w:r w:rsidR="00196692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do mês de junho </w:t>
      </w:r>
      <w:r w:rsidR="00196692"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>do ano de dois mil e vinte e cinco.</w:t>
      </w:r>
    </w:p>
    <w:p w14:paraId="525D6C72" w14:textId="77777777" w:rsidR="00196692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65162C3A" w14:textId="7F9C37B6" w:rsidR="00196692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7124AC3" w14:textId="77777777" w:rsidR="00CF1B96" w:rsidRDefault="00CF1B96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C82B734" w14:textId="77777777" w:rsidR="00196692" w:rsidRPr="00C508ED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1EAB8C9B" w14:textId="77777777" w:rsidR="00196692" w:rsidRPr="00C508ED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63DE07D" w14:textId="77777777" w:rsidR="00196692" w:rsidRPr="00C508ED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7ED9EE81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50FBC206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</w:t>
      </w:r>
      <w:r>
        <w:rPr>
          <w:rFonts w:ascii="Times New Roman" w:eastAsia="Times New Roman" w:hAnsi="Times New Roman"/>
          <w:b/>
          <w:i/>
          <w:color w:val="000000" w:themeColor="text1"/>
        </w:rPr>
        <w:t>ESIDENTE</w:t>
      </w:r>
    </w:p>
    <w:p w14:paraId="3EF5199A" w14:textId="2FCFC66B" w:rsidR="00196692" w:rsidRP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7ACAFB1F" w14:textId="77777777" w:rsidR="006314DA" w:rsidRDefault="006314DA" w:rsidP="006314D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sectPr w:rsidR="006314DA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A6423" w14:textId="77777777" w:rsidR="00D01EEA" w:rsidRDefault="00D01EEA" w:rsidP="00F23F6D">
      <w:pPr>
        <w:spacing w:after="0" w:line="240" w:lineRule="auto"/>
      </w:pPr>
      <w:r>
        <w:separator/>
      </w:r>
    </w:p>
  </w:endnote>
  <w:endnote w:type="continuationSeparator" w:id="0">
    <w:p w14:paraId="3567CD71" w14:textId="77777777" w:rsidR="00D01EEA" w:rsidRDefault="00D01EEA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1871F" w14:textId="77777777" w:rsidR="00D01EEA" w:rsidRDefault="00D01EEA" w:rsidP="00F23F6D">
      <w:pPr>
        <w:spacing w:after="0" w:line="240" w:lineRule="auto"/>
      </w:pPr>
      <w:r>
        <w:separator/>
      </w:r>
    </w:p>
  </w:footnote>
  <w:footnote w:type="continuationSeparator" w:id="0">
    <w:p w14:paraId="5E80D3E3" w14:textId="77777777" w:rsidR="00D01EEA" w:rsidRDefault="00D01EEA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AA"/>
    <w:rsid w:val="00031320"/>
    <w:rsid w:val="000438A2"/>
    <w:rsid w:val="00051C92"/>
    <w:rsid w:val="000547EC"/>
    <w:rsid w:val="000906EF"/>
    <w:rsid w:val="000A0C40"/>
    <w:rsid w:val="000B617E"/>
    <w:rsid w:val="000D32DA"/>
    <w:rsid w:val="00115BB3"/>
    <w:rsid w:val="00132664"/>
    <w:rsid w:val="00147DE7"/>
    <w:rsid w:val="001565E7"/>
    <w:rsid w:val="00164B4A"/>
    <w:rsid w:val="001701B2"/>
    <w:rsid w:val="00182BBE"/>
    <w:rsid w:val="00196692"/>
    <w:rsid w:val="001B2305"/>
    <w:rsid w:val="001B2680"/>
    <w:rsid w:val="001E2E01"/>
    <w:rsid w:val="001E4021"/>
    <w:rsid w:val="001E4E10"/>
    <w:rsid w:val="002538AC"/>
    <w:rsid w:val="002C083F"/>
    <w:rsid w:val="002C3173"/>
    <w:rsid w:val="002D437A"/>
    <w:rsid w:val="002D7D06"/>
    <w:rsid w:val="002E0642"/>
    <w:rsid w:val="0035679C"/>
    <w:rsid w:val="003624AC"/>
    <w:rsid w:val="00365E76"/>
    <w:rsid w:val="00374D33"/>
    <w:rsid w:val="00387015"/>
    <w:rsid w:val="00395C87"/>
    <w:rsid w:val="00395D98"/>
    <w:rsid w:val="003B5CE9"/>
    <w:rsid w:val="003C6D40"/>
    <w:rsid w:val="003E18D4"/>
    <w:rsid w:val="003E3741"/>
    <w:rsid w:val="003F4E86"/>
    <w:rsid w:val="004046AD"/>
    <w:rsid w:val="00463995"/>
    <w:rsid w:val="004B7F0D"/>
    <w:rsid w:val="004C7104"/>
    <w:rsid w:val="005208E7"/>
    <w:rsid w:val="00557679"/>
    <w:rsid w:val="00584164"/>
    <w:rsid w:val="005B0603"/>
    <w:rsid w:val="005C7B4B"/>
    <w:rsid w:val="006314DA"/>
    <w:rsid w:val="006425A5"/>
    <w:rsid w:val="00666CE3"/>
    <w:rsid w:val="006A4D06"/>
    <w:rsid w:val="006C244F"/>
    <w:rsid w:val="006F2A6D"/>
    <w:rsid w:val="00741079"/>
    <w:rsid w:val="00776B2C"/>
    <w:rsid w:val="0079629D"/>
    <w:rsid w:val="00817FBC"/>
    <w:rsid w:val="00822BF4"/>
    <w:rsid w:val="0083176B"/>
    <w:rsid w:val="008363E5"/>
    <w:rsid w:val="00892E65"/>
    <w:rsid w:val="008D05F3"/>
    <w:rsid w:val="008E3BCD"/>
    <w:rsid w:val="008F0351"/>
    <w:rsid w:val="0090032E"/>
    <w:rsid w:val="00900CEA"/>
    <w:rsid w:val="009260AD"/>
    <w:rsid w:val="009635DB"/>
    <w:rsid w:val="009849A3"/>
    <w:rsid w:val="009961E8"/>
    <w:rsid w:val="00A369E6"/>
    <w:rsid w:val="00A661AF"/>
    <w:rsid w:val="00AB0F08"/>
    <w:rsid w:val="00AF6E84"/>
    <w:rsid w:val="00B12D85"/>
    <w:rsid w:val="00B73DAD"/>
    <w:rsid w:val="00B8476C"/>
    <w:rsid w:val="00B962AF"/>
    <w:rsid w:val="00BF6CEE"/>
    <w:rsid w:val="00C5008E"/>
    <w:rsid w:val="00C508ED"/>
    <w:rsid w:val="00C74493"/>
    <w:rsid w:val="00C8695C"/>
    <w:rsid w:val="00C91A2F"/>
    <w:rsid w:val="00CB003D"/>
    <w:rsid w:val="00CC7AFE"/>
    <w:rsid w:val="00CF1B96"/>
    <w:rsid w:val="00CF583F"/>
    <w:rsid w:val="00D01EEA"/>
    <w:rsid w:val="00D17ADA"/>
    <w:rsid w:val="00D449D0"/>
    <w:rsid w:val="00D44EB8"/>
    <w:rsid w:val="00D5017B"/>
    <w:rsid w:val="00D503A8"/>
    <w:rsid w:val="00D86FC7"/>
    <w:rsid w:val="00D9337B"/>
    <w:rsid w:val="00DC2497"/>
    <w:rsid w:val="00DC2DCC"/>
    <w:rsid w:val="00DC6C41"/>
    <w:rsid w:val="00DF159D"/>
    <w:rsid w:val="00E23212"/>
    <w:rsid w:val="00E25C6C"/>
    <w:rsid w:val="00E60800"/>
    <w:rsid w:val="00E6251E"/>
    <w:rsid w:val="00E65545"/>
    <w:rsid w:val="00E836EE"/>
    <w:rsid w:val="00EA4D24"/>
    <w:rsid w:val="00EB75E3"/>
    <w:rsid w:val="00F23F6D"/>
    <w:rsid w:val="00F54CAA"/>
    <w:rsid w:val="00F75E82"/>
    <w:rsid w:val="00F804D6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1894BF91-DDDD-4D2C-943D-75C309B2E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2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1025</Words>
  <Characters>5535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2024-06-13T15:07:00Z</cp:lastPrinted>
  <dcterms:created xsi:type="dcterms:W3CDTF">2025-06-13T14:54:00Z</dcterms:created>
  <dcterms:modified xsi:type="dcterms:W3CDTF">2025-06-13T14:54:00Z</dcterms:modified>
</cp:coreProperties>
</file>