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146B8" w14:textId="15494001" w:rsidR="008304FD" w:rsidRDefault="008304FD" w:rsidP="008304FD">
      <w:pPr>
        <w:widowControl/>
        <w:shd w:val="clear" w:color="auto" w:fill="FFFFFF"/>
        <w:autoSpaceDE/>
        <w:autoSpaceDN/>
        <w:jc w:val="center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b/>
          <w:bCs/>
          <w:color w:val="000000"/>
          <w:sz w:val="24"/>
          <w:szCs w:val="24"/>
          <w:lang w:val="pt-BR" w:eastAsia="pt-BR"/>
        </w:rPr>
        <w:t>PROJETO DE LEI Nº       /20</w:t>
      </w:r>
      <w:r w:rsidR="00302F17">
        <w:rPr>
          <w:b/>
          <w:bCs/>
          <w:color w:val="000000"/>
          <w:sz w:val="24"/>
          <w:szCs w:val="24"/>
          <w:lang w:val="pt-BR" w:eastAsia="pt-BR"/>
        </w:rPr>
        <w:t>2</w:t>
      </w:r>
      <w:r w:rsidR="00727E9E">
        <w:rPr>
          <w:b/>
          <w:bCs/>
          <w:color w:val="000000"/>
          <w:sz w:val="24"/>
          <w:szCs w:val="24"/>
          <w:lang w:val="pt-BR" w:eastAsia="pt-BR"/>
        </w:rPr>
        <w:t>5</w:t>
      </w:r>
    </w:p>
    <w:p w14:paraId="5BCDBCB4" w14:textId="77777777" w:rsidR="00661674" w:rsidRPr="00C0764F" w:rsidRDefault="00661674" w:rsidP="008304FD">
      <w:pPr>
        <w:widowControl/>
        <w:shd w:val="clear" w:color="auto" w:fill="FFFFFF"/>
        <w:autoSpaceDE/>
        <w:autoSpaceDN/>
        <w:jc w:val="center"/>
        <w:rPr>
          <w:b/>
          <w:bCs/>
          <w:color w:val="000000"/>
          <w:sz w:val="24"/>
          <w:szCs w:val="24"/>
          <w:lang w:val="pt-BR" w:eastAsia="pt-BR"/>
        </w:rPr>
      </w:pPr>
    </w:p>
    <w:p w14:paraId="16AA86BE" w14:textId="46082834" w:rsidR="004465B0" w:rsidRPr="00661674" w:rsidRDefault="004465B0" w:rsidP="004465B0">
      <w:pPr>
        <w:ind w:left="3828"/>
        <w:jc w:val="both"/>
        <w:rPr>
          <w:b/>
        </w:rPr>
      </w:pPr>
      <w:r w:rsidRPr="00401487">
        <w:rPr>
          <w:b/>
        </w:rPr>
        <w:t>“</w:t>
      </w:r>
      <w:r w:rsidR="00FD75C7" w:rsidRPr="00661674">
        <w:rPr>
          <w:b/>
          <w:color w:val="3C3838"/>
          <w:sz w:val="24"/>
          <w:szCs w:val="24"/>
        </w:rPr>
        <w:t xml:space="preserve">DISPÕE SOBRE </w:t>
      </w:r>
      <w:r w:rsidR="00B168B2" w:rsidRPr="00661674">
        <w:rPr>
          <w:b/>
          <w:color w:val="3C3838"/>
          <w:sz w:val="24"/>
          <w:szCs w:val="24"/>
        </w:rPr>
        <w:t>A OBRIGATORIEDADE DE RATEIO DA COBRANÇA</w:t>
      </w:r>
      <w:r w:rsidR="00FE2B76" w:rsidRPr="00661674">
        <w:rPr>
          <w:b/>
          <w:color w:val="3C3838"/>
          <w:sz w:val="24"/>
          <w:szCs w:val="24"/>
        </w:rPr>
        <w:t xml:space="preserve"> INTEGRAL DO REBOQUE DE VEÍCULOS E MOTOS APREENDIDOS NO MUNICÍPIO DE ANANINDEUA</w:t>
      </w:r>
      <w:r w:rsidR="00FD75C7" w:rsidRPr="00661674">
        <w:rPr>
          <w:b/>
          <w:color w:val="3C3838"/>
          <w:sz w:val="24"/>
          <w:szCs w:val="24"/>
        </w:rPr>
        <w:t>, E DÁ OUTRAS PROVIDÊNCIAS.</w:t>
      </w:r>
      <w:r w:rsidR="00FD75C7" w:rsidRPr="00661674">
        <w:rPr>
          <w:b/>
        </w:rPr>
        <w:t xml:space="preserve"> </w:t>
      </w:r>
      <w:r w:rsidRPr="00661674">
        <w:rPr>
          <w:b/>
        </w:rPr>
        <w:t>”</w:t>
      </w:r>
    </w:p>
    <w:p w14:paraId="26FFEA89" w14:textId="77777777" w:rsidR="004465B0" w:rsidRPr="00773059" w:rsidRDefault="004465B0" w:rsidP="004465B0">
      <w:pPr>
        <w:pStyle w:val="Corpodetexto"/>
        <w:spacing w:line="319" w:lineRule="auto"/>
        <w:ind w:left="3686" w:right="73" w:firstLine="142"/>
        <w:jc w:val="both"/>
        <w:rPr>
          <w:b/>
        </w:rPr>
      </w:pPr>
    </w:p>
    <w:p w14:paraId="42D5567F" w14:textId="5A6422AF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1º</w:t>
      </w:r>
      <w:r w:rsidRPr="0081502B">
        <w:rPr>
          <w:color w:val="3C3838"/>
          <w:sz w:val="24"/>
          <w:szCs w:val="24"/>
        </w:rPr>
        <w:t xml:space="preserve"> </w:t>
      </w:r>
      <w:r w:rsidR="0060733A">
        <w:rPr>
          <w:color w:val="3C3838"/>
          <w:sz w:val="24"/>
          <w:szCs w:val="24"/>
        </w:rPr>
        <w:t>Fica proibida a cobrança do valor integral do reboque de veículos e motos apreendidos no âmbito do municipio quando o caminhão de reboque transportar</w:t>
      </w:r>
      <w:r w:rsidR="00F9327F">
        <w:rPr>
          <w:color w:val="3C3838"/>
          <w:sz w:val="24"/>
          <w:szCs w:val="24"/>
        </w:rPr>
        <w:t xml:space="preserve"> mais de um veículo ou moto.</w:t>
      </w:r>
    </w:p>
    <w:p w14:paraId="0D641FFB" w14:textId="4FA13F8B" w:rsidR="004465B0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2º</w:t>
      </w:r>
      <w:r w:rsidRPr="0081502B">
        <w:rPr>
          <w:color w:val="3C3838"/>
          <w:sz w:val="24"/>
          <w:szCs w:val="24"/>
        </w:rPr>
        <w:t xml:space="preserve"> </w:t>
      </w:r>
      <w:r w:rsidR="00F9327F">
        <w:rPr>
          <w:color w:val="3C3838"/>
          <w:sz w:val="24"/>
          <w:szCs w:val="24"/>
        </w:rPr>
        <w:t>O valor integral da cobr</w:t>
      </w:r>
      <w:r w:rsidR="002275CC">
        <w:rPr>
          <w:color w:val="3C3838"/>
          <w:sz w:val="24"/>
          <w:szCs w:val="24"/>
        </w:rPr>
        <w:t>a</w:t>
      </w:r>
      <w:r w:rsidR="00F9327F">
        <w:rPr>
          <w:color w:val="3C3838"/>
          <w:sz w:val="24"/>
          <w:szCs w:val="24"/>
        </w:rPr>
        <w:t>nça do reboque deverá ser dividido pelo número de veículos e motos transportados em um só caminhão de reboque</w:t>
      </w:r>
      <w:r w:rsidRPr="0081502B">
        <w:rPr>
          <w:color w:val="3C3838"/>
          <w:sz w:val="24"/>
          <w:szCs w:val="24"/>
        </w:rPr>
        <w:t>.</w:t>
      </w:r>
    </w:p>
    <w:p w14:paraId="49EADF6D" w14:textId="42DB2359" w:rsidR="00F9327F" w:rsidRPr="003057E6" w:rsidRDefault="00F9327F" w:rsidP="004465B0">
      <w:pPr>
        <w:spacing w:line="360" w:lineRule="auto"/>
        <w:jc w:val="both"/>
        <w:rPr>
          <w:color w:val="3C3838"/>
          <w:sz w:val="24"/>
          <w:szCs w:val="24"/>
        </w:rPr>
      </w:pPr>
      <w:r>
        <w:rPr>
          <w:color w:val="3C3838"/>
          <w:sz w:val="24"/>
          <w:szCs w:val="24"/>
        </w:rPr>
        <w:t xml:space="preserve">Parágrafo Único – O valor final para </w:t>
      </w:r>
      <w:r w:rsidR="003057E6">
        <w:rPr>
          <w:color w:val="3C3838"/>
          <w:sz w:val="24"/>
          <w:szCs w:val="24"/>
        </w:rPr>
        <w:t xml:space="preserve">cobrança do reboque será fixado de acordo com a divisão estabelecida no </w:t>
      </w:r>
      <w:r w:rsidR="003057E6">
        <w:rPr>
          <w:i/>
          <w:iCs/>
          <w:color w:val="3C3838"/>
          <w:sz w:val="24"/>
          <w:szCs w:val="24"/>
        </w:rPr>
        <w:t>caput</w:t>
      </w:r>
      <w:r w:rsidR="003057E6">
        <w:rPr>
          <w:color w:val="3C3838"/>
          <w:sz w:val="24"/>
          <w:szCs w:val="24"/>
        </w:rPr>
        <w:t xml:space="preserve"> </w:t>
      </w:r>
      <w:r w:rsidR="00453FF2">
        <w:rPr>
          <w:color w:val="3C3838"/>
          <w:sz w:val="24"/>
          <w:szCs w:val="24"/>
        </w:rPr>
        <w:t>deste artigo.</w:t>
      </w:r>
    </w:p>
    <w:p w14:paraId="552B8B7E" w14:textId="4B5456C7" w:rsidR="004465B0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3º</w:t>
      </w:r>
      <w:r w:rsidRPr="0081502B">
        <w:rPr>
          <w:color w:val="3C3838"/>
          <w:sz w:val="24"/>
          <w:szCs w:val="24"/>
        </w:rPr>
        <w:t xml:space="preserve"> </w:t>
      </w:r>
      <w:r w:rsidR="00453FF2">
        <w:rPr>
          <w:color w:val="3C3838"/>
          <w:sz w:val="24"/>
          <w:szCs w:val="24"/>
        </w:rPr>
        <w:t>O descumprimento do dispositivo nesta lei sujeitará o infrator às penalidades previstas em Lei</w:t>
      </w:r>
      <w:r w:rsidR="001F08EE">
        <w:rPr>
          <w:color w:val="3C3838"/>
          <w:sz w:val="24"/>
          <w:szCs w:val="24"/>
        </w:rPr>
        <w:t>.</w:t>
      </w:r>
    </w:p>
    <w:p w14:paraId="1E75EF5A" w14:textId="2636C638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 xml:space="preserve">Art. </w:t>
      </w:r>
      <w:r w:rsidR="001F08EE">
        <w:rPr>
          <w:b/>
          <w:bCs/>
          <w:color w:val="3C3838"/>
          <w:sz w:val="24"/>
          <w:szCs w:val="24"/>
        </w:rPr>
        <w:t>4</w:t>
      </w:r>
      <w:r w:rsidRPr="004465B0">
        <w:rPr>
          <w:b/>
          <w:bCs/>
          <w:color w:val="3C3838"/>
          <w:sz w:val="24"/>
          <w:szCs w:val="24"/>
        </w:rPr>
        <w:t>º</w:t>
      </w:r>
      <w:r w:rsidRPr="0081502B">
        <w:rPr>
          <w:color w:val="3C3838"/>
          <w:sz w:val="24"/>
          <w:szCs w:val="24"/>
        </w:rPr>
        <w:t xml:space="preserve"> A</w:t>
      </w:r>
      <w:r>
        <w:rPr>
          <w:color w:val="3C3838"/>
          <w:sz w:val="24"/>
          <w:szCs w:val="24"/>
        </w:rPr>
        <w:t xml:space="preserve"> implementação desta Lei não acarretará quaisquer despesas adicionais ao erário público. </w:t>
      </w:r>
    </w:p>
    <w:p w14:paraId="0EB69003" w14:textId="0D95BB80" w:rsidR="00AD6181" w:rsidRPr="004465B0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 xml:space="preserve">Art. </w:t>
      </w:r>
      <w:r w:rsidR="001F08EE">
        <w:rPr>
          <w:b/>
          <w:bCs/>
          <w:color w:val="3C3838"/>
          <w:sz w:val="24"/>
          <w:szCs w:val="24"/>
        </w:rPr>
        <w:t>5</w:t>
      </w:r>
      <w:r w:rsidRPr="004465B0">
        <w:rPr>
          <w:b/>
          <w:bCs/>
          <w:color w:val="3C3838"/>
          <w:sz w:val="24"/>
          <w:szCs w:val="24"/>
        </w:rPr>
        <w:t>º</w:t>
      </w:r>
      <w:r w:rsidRPr="0081502B">
        <w:rPr>
          <w:color w:val="3C3838"/>
          <w:sz w:val="24"/>
          <w:szCs w:val="24"/>
        </w:rPr>
        <w:t xml:space="preserve"> Esta Lei entra em vigor na data de sua publicação.</w:t>
      </w:r>
      <w:r w:rsidR="00AA6141">
        <w:rPr>
          <w:spacing w:val="-2"/>
          <w:w w:val="105"/>
          <w:sz w:val="17"/>
        </w:rPr>
        <w:t xml:space="preserve"> </w:t>
      </w:r>
    </w:p>
    <w:p w14:paraId="5935BD4B" w14:textId="60201540" w:rsidR="00D1770E" w:rsidRDefault="00122E0C" w:rsidP="00D1770E">
      <w:pPr>
        <w:spacing w:before="101" w:line="256" w:lineRule="auto"/>
        <w:ind w:left="2661"/>
        <w:rPr>
          <w:spacing w:val="-2"/>
          <w:w w:val="105"/>
          <w:sz w:val="17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0120B9" wp14:editId="61AE6C60">
            <wp:simplePos x="0" y="0"/>
            <wp:positionH relativeFrom="margin">
              <wp:posOffset>1954183</wp:posOffset>
            </wp:positionH>
            <wp:positionV relativeFrom="paragraph">
              <wp:posOffset>164744</wp:posOffset>
            </wp:positionV>
            <wp:extent cx="1535516" cy="1173219"/>
            <wp:effectExtent l="0" t="38100" r="0" b="0"/>
            <wp:wrapNone/>
            <wp:docPr id="6532709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1536275" cy="11737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44AC01" w14:textId="7926C9FE" w:rsidR="00D1770E" w:rsidRPr="00C0764F" w:rsidRDefault="00D1770E" w:rsidP="00D1770E">
      <w:pPr>
        <w:spacing w:before="101" w:line="256" w:lineRule="auto"/>
        <w:ind w:left="2661"/>
        <w:rPr>
          <w:sz w:val="11"/>
        </w:rPr>
      </w:pPr>
    </w:p>
    <w:p w14:paraId="74672068" w14:textId="77777777" w:rsidR="005E036C" w:rsidRDefault="005E036C">
      <w:pPr>
        <w:pStyle w:val="Ttulo1"/>
        <w:spacing w:line="261" w:lineRule="exact"/>
        <w:ind w:left="2229" w:right="2246"/>
      </w:pPr>
    </w:p>
    <w:p w14:paraId="1A8FD331" w14:textId="77777777" w:rsidR="005E036C" w:rsidRDefault="005E036C">
      <w:pPr>
        <w:pStyle w:val="Ttulo1"/>
        <w:spacing w:line="261" w:lineRule="exact"/>
        <w:ind w:left="2229" w:right="2246"/>
      </w:pPr>
    </w:p>
    <w:p w14:paraId="651C1847" w14:textId="77777777" w:rsidR="005E036C" w:rsidRDefault="005E036C">
      <w:pPr>
        <w:pStyle w:val="Ttulo1"/>
        <w:spacing w:line="261" w:lineRule="exact"/>
        <w:ind w:left="2229" w:right="2246"/>
      </w:pPr>
    </w:p>
    <w:p w14:paraId="0CBF876E" w14:textId="1AA5C8FB" w:rsidR="00AD6181" w:rsidRPr="00C0764F" w:rsidRDefault="00000000">
      <w:pPr>
        <w:pStyle w:val="Ttulo1"/>
        <w:spacing w:line="261" w:lineRule="exact"/>
        <w:ind w:left="2229" w:right="2246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56D14105" w14:textId="32B2B8A7" w:rsidR="004A5692" w:rsidRDefault="00000000" w:rsidP="004A672F">
      <w:pPr>
        <w:pStyle w:val="Ttulo2"/>
        <w:spacing w:line="274" w:lineRule="exact"/>
        <w:ind w:left="2230" w:right="2246"/>
        <w:rPr>
          <w:spacing w:val="-5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  <w:r w:rsidR="004A5692">
        <w:rPr>
          <w:spacing w:val="-5"/>
        </w:rPr>
        <w:br w:type="page"/>
      </w:r>
    </w:p>
    <w:p w14:paraId="294FCA90" w14:textId="77777777" w:rsidR="004A672F" w:rsidRDefault="004A5692" w:rsidP="001F0B2D">
      <w:pPr>
        <w:spacing w:before="100" w:beforeAutospacing="1" w:after="100" w:afterAutospacing="1"/>
        <w:jc w:val="center"/>
        <w:rPr>
          <w:b/>
          <w:bCs/>
          <w:sz w:val="24"/>
          <w:szCs w:val="24"/>
          <w:lang w:eastAsia="pt-BR"/>
        </w:rPr>
      </w:pPr>
      <w:r w:rsidRPr="00F33685">
        <w:rPr>
          <w:b/>
          <w:bCs/>
          <w:sz w:val="24"/>
          <w:szCs w:val="24"/>
          <w:lang w:eastAsia="pt-BR"/>
        </w:rPr>
        <w:lastRenderedPageBreak/>
        <w:t>JUSTIFICATIVA</w:t>
      </w:r>
    </w:p>
    <w:p w14:paraId="0AB2FFB7" w14:textId="77777777" w:rsidR="00E01CB6" w:rsidRPr="00E01CB6" w:rsidRDefault="00E01CB6" w:rsidP="00E01CB6">
      <w:pPr>
        <w:spacing w:line="360" w:lineRule="auto"/>
        <w:ind w:firstLine="720"/>
        <w:jc w:val="both"/>
        <w:rPr>
          <w:color w:val="3C3838"/>
          <w:sz w:val="24"/>
          <w:szCs w:val="24"/>
          <w:lang w:val="pt-BR"/>
        </w:rPr>
      </w:pPr>
      <w:r w:rsidRPr="00E01CB6">
        <w:rPr>
          <w:color w:val="3C3838"/>
          <w:sz w:val="24"/>
          <w:szCs w:val="24"/>
          <w:lang w:val="pt-BR"/>
        </w:rPr>
        <w:t>O presente Projeto de Lei tem por objetivo instituir, no âmbito do município de Ananindeua, a obrigatoriedade do rateio proporcional da cobrança do serviço de reboque de veículos e motocicletas apreendidos, de forma que o cidadão pague apenas pelo real trecho percorrido no transporte até o pátio de apreensão.</w:t>
      </w:r>
    </w:p>
    <w:p w14:paraId="1008B5C6" w14:textId="7DB13685" w:rsidR="00E01CB6" w:rsidRPr="00E01CB6" w:rsidRDefault="00E01CB6" w:rsidP="00E01CB6">
      <w:pPr>
        <w:spacing w:line="360" w:lineRule="auto"/>
        <w:ind w:firstLine="720"/>
        <w:jc w:val="both"/>
        <w:rPr>
          <w:color w:val="3C3838"/>
          <w:sz w:val="24"/>
          <w:szCs w:val="24"/>
          <w:lang w:val="pt-BR"/>
        </w:rPr>
      </w:pPr>
      <w:r w:rsidRPr="00E01CB6">
        <w:rPr>
          <w:color w:val="3C3838"/>
          <w:sz w:val="24"/>
          <w:szCs w:val="24"/>
          <w:lang w:val="pt-BR"/>
        </w:rPr>
        <w:t>Atualmente, os valores cobrados pelo reboque são, muitas vezes, fixos e integralmente repassados ao</w:t>
      </w:r>
      <w:r w:rsidR="002361C4">
        <w:rPr>
          <w:color w:val="3C3838"/>
          <w:sz w:val="24"/>
          <w:szCs w:val="24"/>
          <w:lang w:val="pt-BR"/>
        </w:rPr>
        <w:t>s</w:t>
      </w:r>
      <w:r w:rsidRPr="00E01CB6">
        <w:rPr>
          <w:color w:val="3C3838"/>
          <w:sz w:val="24"/>
          <w:szCs w:val="24"/>
          <w:lang w:val="pt-BR"/>
        </w:rPr>
        <w:t xml:space="preserve"> condutor</w:t>
      </w:r>
      <w:r w:rsidR="002361C4">
        <w:rPr>
          <w:color w:val="3C3838"/>
          <w:sz w:val="24"/>
          <w:szCs w:val="24"/>
          <w:lang w:val="pt-BR"/>
        </w:rPr>
        <w:t>es</w:t>
      </w:r>
      <w:r w:rsidRPr="00E01CB6">
        <w:rPr>
          <w:color w:val="3C3838"/>
          <w:sz w:val="24"/>
          <w:szCs w:val="24"/>
          <w:lang w:val="pt-BR"/>
        </w:rPr>
        <w:t>, sem considerar a distância efetiva do transporte ou o tempo de deslocamento. Essa prática penaliza de maneira desigual os cidadãos, especialmente os que tiveram seus veículos apreendidos em distâncias menores ou em locais de fácil acesso.</w:t>
      </w:r>
    </w:p>
    <w:p w14:paraId="39321970" w14:textId="77777777" w:rsidR="00E01CB6" w:rsidRPr="00E01CB6" w:rsidRDefault="00E01CB6" w:rsidP="00E01CB6">
      <w:pPr>
        <w:spacing w:line="360" w:lineRule="auto"/>
        <w:ind w:firstLine="720"/>
        <w:jc w:val="both"/>
        <w:rPr>
          <w:color w:val="3C3838"/>
          <w:sz w:val="24"/>
          <w:szCs w:val="24"/>
          <w:lang w:val="pt-BR"/>
        </w:rPr>
      </w:pPr>
      <w:r w:rsidRPr="00E01CB6">
        <w:rPr>
          <w:color w:val="3C3838"/>
          <w:sz w:val="24"/>
          <w:szCs w:val="24"/>
          <w:lang w:val="pt-BR"/>
        </w:rPr>
        <w:t>Além de promover maior justiça social, o rateio proporcional:</w:t>
      </w:r>
    </w:p>
    <w:p w14:paraId="5206B37B" w14:textId="77777777" w:rsidR="00E01CB6" w:rsidRPr="00E01CB6" w:rsidRDefault="00E01CB6" w:rsidP="002361C4">
      <w:pPr>
        <w:numPr>
          <w:ilvl w:val="0"/>
          <w:numId w:val="3"/>
        </w:numPr>
        <w:spacing w:line="360" w:lineRule="auto"/>
        <w:jc w:val="both"/>
        <w:rPr>
          <w:color w:val="3C3838"/>
          <w:sz w:val="24"/>
          <w:szCs w:val="24"/>
          <w:lang w:val="pt-BR"/>
        </w:rPr>
      </w:pPr>
      <w:r w:rsidRPr="00E01CB6">
        <w:rPr>
          <w:color w:val="3C3838"/>
          <w:sz w:val="24"/>
          <w:szCs w:val="24"/>
          <w:lang w:val="pt-BR"/>
        </w:rPr>
        <w:t>Garante transparência nos serviços contratados ou prestados pelo município;</w:t>
      </w:r>
    </w:p>
    <w:p w14:paraId="66204EB2" w14:textId="77777777" w:rsidR="00E01CB6" w:rsidRPr="00E01CB6" w:rsidRDefault="00E01CB6" w:rsidP="002361C4">
      <w:pPr>
        <w:numPr>
          <w:ilvl w:val="0"/>
          <w:numId w:val="3"/>
        </w:numPr>
        <w:spacing w:line="360" w:lineRule="auto"/>
        <w:jc w:val="both"/>
        <w:rPr>
          <w:color w:val="3C3838"/>
          <w:sz w:val="24"/>
          <w:szCs w:val="24"/>
          <w:lang w:val="pt-BR"/>
        </w:rPr>
      </w:pPr>
      <w:r w:rsidRPr="00E01CB6">
        <w:rPr>
          <w:color w:val="3C3838"/>
          <w:sz w:val="24"/>
          <w:szCs w:val="24"/>
          <w:lang w:val="pt-BR"/>
        </w:rPr>
        <w:t>Evita abusos e cobranças excessivas por parte de empresas terceirizadas ou conveniadas;</w:t>
      </w:r>
    </w:p>
    <w:p w14:paraId="0077FAC7" w14:textId="77777777" w:rsidR="00E01CB6" w:rsidRPr="00E01CB6" w:rsidRDefault="00E01CB6" w:rsidP="002361C4">
      <w:pPr>
        <w:numPr>
          <w:ilvl w:val="0"/>
          <w:numId w:val="3"/>
        </w:numPr>
        <w:spacing w:line="360" w:lineRule="auto"/>
        <w:jc w:val="both"/>
        <w:rPr>
          <w:color w:val="3C3838"/>
          <w:sz w:val="24"/>
          <w:szCs w:val="24"/>
          <w:lang w:val="pt-BR"/>
        </w:rPr>
      </w:pPr>
      <w:r w:rsidRPr="00E01CB6">
        <w:rPr>
          <w:color w:val="3C3838"/>
          <w:sz w:val="24"/>
          <w:szCs w:val="24"/>
          <w:lang w:val="pt-BR"/>
        </w:rPr>
        <w:t>Assegura ao contribuinte o direito ao pagamento justo e compatível com o serviço efetivamente utilizado;</w:t>
      </w:r>
    </w:p>
    <w:p w14:paraId="15DC5E4A" w14:textId="77777777" w:rsidR="00E01CB6" w:rsidRPr="00E01CB6" w:rsidRDefault="00E01CB6" w:rsidP="002361C4">
      <w:pPr>
        <w:numPr>
          <w:ilvl w:val="0"/>
          <w:numId w:val="3"/>
        </w:numPr>
        <w:spacing w:line="360" w:lineRule="auto"/>
        <w:jc w:val="both"/>
        <w:rPr>
          <w:color w:val="3C3838"/>
          <w:sz w:val="24"/>
          <w:szCs w:val="24"/>
          <w:lang w:val="pt-BR"/>
        </w:rPr>
      </w:pPr>
      <w:r w:rsidRPr="00E01CB6">
        <w:rPr>
          <w:color w:val="3C3838"/>
          <w:sz w:val="24"/>
          <w:szCs w:val="24"/>
          <w:lang w:val="pt-BR"/>
        </w:rPr>
        <w:t>Reforça o princípio da razoabilidade e da economicidade, pilares da administração pública responsável.</w:t>
      </w:r>
    </w:p>
    <w:p w14:paraId="421A06FD" w14:textId="77777777" w:rsidR="00E01CB6" w:rsidRPr="00E01CB6" w:rsidRDefault="00E01CB6" w:rsidP="00E01CB6">
      <w:pPr>
        <w:spacing w:line="360" w:lineRule="auto"/>
        <w:ind w:firstLine="720"/>
        <w:jc w:val="both"/>
        <w:rPr>
          <w:color w:val="3C3838"/>
          <w:sz w:val="24"/>
          <w:szCs w:val="24"/>
          <w:lang w:val="pt-BR"/>
        </w:rPr>
      </w:pPr>
      <w:r w:rsidRPr="00E01CB6">
        <w:rPr>
          <w:color w:val="3C3838"/>
          <w:sz w:val="24"/>
          <w:szCs w:val="24"/>
          <w:lang w:val="pt-BR"/>
        </w:rPr>
        <w:t>O projeto ainda contribui para o fortalecimento da confiança da população nos serviços públicos e garante maior equilíbrio na relação entre o poder público, as empresas de reboque e os munícipes.</w:t>
      </w:r>
    </w:p>
    <w:p w14:paraId="7B8AEF89" w14:textId="77777777" w:rsidR="00E01CB6" w:rsidRPr="00E01CB6" w:rsidRDefault="00E01CB6" w:rsidP="00E01CB6">
      <w:pPr>
        <w:spacing w:line="360" w:lineRule="auto"/>
        <w:ind w:firstLine="720"/>
        <w:jc w:val="both"/>
        <w:rPr>
          <w:color w:val="3C3838"/>
          <w:sz w:val="24"/>
          <w:szCs w:val="24"/>
          <w:lang w:val="pt-BR"/>
        </w:rPr>
      </w:pPr>
      <w:r w:rsidRPr="00E01CB6">
        <w:rPr>
          <w:color w:val="3C3838"/>
          <w:sz w:val="24"/>
          <w:szCs w:val="24"/>
          <w:lang w:val="pt-BR"/>
        </w:rPr>
        <w:t>Diante disso, solicito o apoio dos nobres pares desta Casa Legislativa para a aprovação desta proposição, que representa um avanço na justiça tarifária e na proteção dos direitos dos cidadãos de Ananindeua.</w:t>
      </w:r>
    </w:p>
    <w:p w14:paraId="0B6A676E" w14:textId="1084B6CC" w:rsidR="002F1031" w:rsidRDefault="0036068F" w:rsidP="002C3054">
      <w:pPr>
        <w:spacing w:line="360" w:lineRule="auto"/>
        <w:ind w:firstLine="720"/>
        <w:jc w:val="both"/>
        <w:rPr>
          <w:sz w:val="24"/>
          <w:szCs w:val="24"/>
          <w:lang w:eastAsia="pt-BR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6DC08A8" wp14:editId="623A37D6">
            <wp:simplePos x="0" y="0"/>
            <wp:positionH relativeFrom="margin">
              <wp:align>center</wp:align>
            </wp:positionH>
            <wp:positionV relativeFrom="paragraph">
              <wp:posOffset>517525</wp:posOffset>
            </wp:positionV>
            <wp:extent cx="1378389" cy="1053018"/>
            <wp:effectExtent l="0" t="38100" r="0" b="0"/>
            <wp:wrapNone/>
            <wp:docPr id="55482229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1378389" cy="1053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34D6" w:rsidRPr="006C34D6">
        <w:rPr>
          <w:sz w:val="24"/>
          <w:szCs w:val="24"/>
          <w:lang w:eastAsia="pt-BR"/>
        </w:rPr>
        <w:t>Finalmente, considerando a extensão dos benefícios ofertados pelo presente Projeto de indicação, solicito dos pares, a nobre contribuição para fins de aprovação na presente e respeitada Casa Legislativa.</w:t>
      </w:r>
      <w:r w:rsidRPr="0036068F">
        <w:rPr>
          <w:noProof/>
        </w:rPr>
        <w:t xml:space="preserve"> </w:t>
      </w:r>
    </w:p>
    <w:p w14:paraId="3BC03931" w14:textId="77777777" w:rsidR="00CF5CA6" w:rsidRDefault="00CF5CA6" w:rsidP="00CF5CA6">
      <w:pPr>
        <w:spacing w:before="101" w:line="256" w:lineRule="auto"/>
        <w:ind w:left="2661"/>
        <w:rPr>
          <w:spacing w:val="-2"/>
          <w:w w:val="105"/>
          <w:sz w:val="17"/>
        </w:rPr>
      </w:pPr>
    </w:p>
    <w:p w14:paraId="585ED614" w14:textId="77777777" w:rsidR="00CF5CA6" w:rsidRPr="00C0764F" w:rsidRDefault="00CF5CA6" w:rsidP="00CF5CA6">
      <w:pPr>
        <w:spacing w:before="101" w:line="256" w:lineRule="auto"/>
        <w:ind w:left="2661"/>
        <w:rPr>
          <w:sz w:val="11"/>
        </w:rPr>
      </w:pPr>
    </w:p>
    <w:p w14:paraId="4947AFD5" w14:textId="77777777" w:rsidR="00CF5CA6" w:rsidRPr="00C0764F" w:rsidRDefault="00CF5CA6" w:rsidP="0036068F">
      <w:pPr>
        <w:pStyle w:val="Ttulo1"/>
        <w:ind w:left="1440" w:right="2246" w:firstLine="720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3EBB8A95" w14:textId="5E314DCD" w:rsidR="00CF5CA6" w:rsidRPr="00F33685" w:rsidRDefault="00CF5CA6" w:rsidP="0036068F">
      <w:pPr>
        <w:jc w:val="center"/>
        <w:rPr>
          <w:sz w:val="24"/>
          <w:szCs w:val="24"/>
          <w:lang w:eastAsia="pt-BR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</w:p>
    <w:sectPr w:rsidR="00CF5CA6" w:rsidRPr="00F3368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AEF3F" w14:textId="77777777" w:rsidR="003B7C60" w:rsidRDefault="003B7C60" w:rsidP="00D03732">
      <w:r>
        <w:separator/>
      </w:r>
    </w:p>
  </w:endnote>
  <w:endnote w:type="continuationSeparator" w:id="0">
    <w:p w14:paraId="44A4E129" w14:textId="77777777" w:rsidR="003B7C60" w:rsidRDefault="003B7C60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FE184" w14:textId="77777777" w:rsidR="00B9716C" w:rsidRDefault="00B9716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38FE8" w14:textId="77777777" w:rsidR="00B9716C" w:rsidRDefault="00B971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75A04" w14:textId="77777777" w:rsidR="003B7C60" w:rsidRDefault="003B7C60" w:rsidP="00D03732">
      <w:r>
        <w:separator/>
      </w:r>
    </w:p>
  </w:footnote>
  <w:footnote w:type="continuationSeparator" w:id="0">
    <w:p w14:paraId="2C9F9394" w14:textId="77777777" w:rsidR="003B7C60" w:rsidRDefault="003B7C60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86767" w14:textId="42DEF87E" w:rsidR="00003E54" w:rsidRDefault="00000000">
    <w:pPr>
      <w:pStyle w:val="Cabealho"/>
    </w:pPr>
    <w:r>
      <w:rPr>
        <w:noProof/>
      </w:rPr>
      <w:pict w14:anchorId="7EEFE3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9510922" o:spid="_x0000_s1029" type="#_x0000_t75" style="position:absolute;margin-left:0;margin-top:0;width:515.45pt;height:397.65pt;z-index:-251650048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4EE7E" w14:textId="53EBE4CE" w:rsidR="00FD41FF" w:rsidRPr="00C0764F" w:rsidRDefault="00000000" w:rsidP="00FD41FF">
    <w:pPr>
      <w:tabs>
        <w:tab w:val="left" w:pos="2630"/>
      </w:tabs>
      <w:ind w:left="-653"/>
      <w:rPr>
        <w:sz w:val="20"/>
      </w:rPr>
    </w:pPr>
    <w:r>
      <w:rPr>
        <w:noProof/>
        <w:position w:val="14"/>
        <w:sz w:val="20"/>
      </w:rPr>
      <w:pict w14:anchorId="1BB5A5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9510923" o:spid="_x0000_s1030" type="#_x0000_t75" style="position:absolute;left:0;text-align:left;margin-left:0;margin-top:0;width:515.45pt;height:397.65pt;z-index:-251649024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  <w:r w:rsidR="00B9716C">
      <w:rPr>
        <w:noProof/>
        <w:position w:val="14"/>
        <w:sz w:val="20"/>
      </w:rPr>
      <w:drawing>
        <wp:anchor distT="0" distB="0" distL="114300" distR="114300" simplePos="0" relativeHeight="251664384" behindDoc="1" locked="0" layoutInCell="1" allowOverlap="1" wp14:anchorId="49428FC4" wp14:editId="532DDD12">
          <wp:simplePos x="0" y="0"/>
          <wp:positionH relativeFrom="column">
            <wp:posOffset>4744720</wp:posOffset>
          </wp:positionH>
          <wp:positionV relativeFrom="paragraph">
            <wp:posOffset>-304800</wp:posOffset>
          </wp:positionV>
          <wp:extent cx="997592" cy="769620"/>
          <wp:effectExtent l="0" t="0" r="0" b="0"/>
          <wp:wrapNone/>
          <wp:docPr id="80879311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965214" name="Imagem 185296521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592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41FF">
      <w:rPr>
        <w:noProof/>
        <w:position w:val="14"/>
        <w:sz w:val="20"/>
      </w:rPr>
      <w:drawing>
        <wp:anchor distT="0" distB="0" distL="114300" distR="114300" simplePos="0" relativeHeight="251662336" behindDoc="1" locked="0" layoutInCell="1" allowOverlap="1" wp14:anchorId="2FA02731" wp14:editId="58686B06">
          <wp:simplePos x="0" y="0"/>
          <wp:positionH relativeFrom="column">
            <wp:posOffset>-375920</wp:posOffset>
          </wp:positionH>
          <wp:positionV relativeFrom="paragraph">
            <wp:posOffset>-297180</wp:posOffset>
          </wp:positionV>
          <wp:extent cx="997592" cy="769620"/>
          <wp:effectExtent l="0" t="0" r="0" b="0"/>
          <wp:wrapNone/>
          <wp:docPr id="153176836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965214" name="Imagem 185296521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592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41FF" w:rsidRPr="00C0764F">
      <w:rPr>
        <w:noProof/>
        <w:position w:val="14"/>
        <w:sz w:val="20"/>
      </w:rPr>
      <w:drawing>
        <wp:anchor distT="0" distB="0" distL="114300" distR="114300" simplePos="0" relativeHeight="251661312" behindDoc="1" locked="0" layoutInCell="1" allowOverlap="1" wp14:anchorId="63D1072B" wp14:editId="4C8A3379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2047404" cy="609600"/>
          <wp:effectExtent l="0" t="0" r="0" b="0"/>
          <wp:wrapNone/>
          <wp:docPr id="1902509673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46EA6F" w14:textId="77777777" w:rsidR="00FD41FF" w:rsidRDefault="00FD41FF" w:rsidP="00FD41FF">
    <w:pPr>
      <w:pStyle w:val="Corpodetexto"/>
      <w:ind w:left="2226" w:right="2246"/>
      <w:jc w:val="center"/>
    </w:pPr>
  </w:p>
  <w:p w14:paraId="42BE4578" w14:textId="225BDD56" w:rsidR="00FD41FF" w:rsidRPr="00C0764F" w:rsidRDefault="00FD41FF" w:rsidP="00FD41FF">
    <w:pPr>
      <w:pStyle w:val="Corpodetexto"/>
      <w:ind w:left="2226" w:right="2246"/>
      <w:jc w:val="center"/>
    </w:pPr>
    <w:r w:rsidRPr="00C0764F">
      <w:t>Palácio</w:t>
    </w:r>
    <w:r w:rsidRPr="00C0764F">
      <w:rPr>
        <w:spacing w:val="-8"/>
      </w:rPr>
      <w:t xml:space="preserve"> </w:t>
    </w:r>
    <w:r w:rsidRPr="00C0764F">
      <w:t>Legislativo</w:t>
    </w:r>
    <w:r w:rsidRPr="00C0764F">
      <w:rPr>
        <w:spacing w:val="-10"/>
      </w:rPr>
      <w:t xml:space="preserve"> </w:t>
    </w:r>
    <w:r w:rsidRPr="00C0764F">
      <w:t>João</w:t>
    </w:r>
    <w:r w:rsidRPr="00C0764F">
      <w:rPr>
        <w:spacing w:val="-10"/>
      </w:rPr>
      <w:t xml:space="preserve"> </w:t>
    </w:r>
    <w:r w:rsidRPr="00C0764F">
      <w:t>Paulo</w:t>
    </w:r>
    <w:r w:rsidRPr="00C0764F">
      <w:rPr>
        <w:spacing w:val="-8"/>
      </w:rPr>
      <w:t xml:space="preserve"> </w:t>
    </w:r>
    <w:r w:rsidRPr="00C0764F">
      <w:t>II Ananindeua – Pará</w:t>
    </w:r>
  </w:p>
  <w:p w14:paraId="187BE370" w14:textId="77777777" w:rsidR="00FD41FF" w:rsidRPr="00C0764F" w:rsidRDefault="00FD41FF" w:rsidP="00FD41FF">
    <w:pPr>
      <w:pStyle w:val="Ttulo1"/>
      <w:ind w:right="19"/>
    </w:pPr>
    <w:r w:rsidRPr="00C0764F">
      <w:t>GABINETE</w:t>
    </w:r>
    <w:r w:rsidRPr="00C0764F">
      <w:rPr>
        <w:spacing w:val="-1"/>
      </w:rPr>
      <w:t xml:space="preserve"> </w:t>
    </w:r>
    <w:r w:rsidRPr="00C0764F">
      <w:t>VEREADORA</w:t>
    </w:r>
    <w:r w:rsidRPr="00C0764F">
      <w:rPr>
        <w:spacing w:val="-2"/>
      </w:rPr>
      <w:t xml:space="preserve"> </w:t>
    </w:r>
    <w:r w:rsidRPr="00C0764F">
      <w:t>PASTORA</w:t>
    </w:r>
    <w:r w:rsidRPr="00C0764F">
      <w:rPr>
        <w:spacing w:val="-1"/>
      </w:rPr>
      <w:t xml:space="preserve"> </w:t>
    </w:r>
    <w:r w:rsidRPr="00C0764F">
      <w:t>RAY</w:t>
    </w:r>
    <w:r w:rsidRPr="00C0764F">
      <w:rPr>
        <w:spacing w:val="1"/>
      </w:rPr>
      <w:t xml:space="preserve"> </w:t>
    </w:r>
    <w:r w:rsidRPr="00C0764F">
      <w:rPr>
        <w:spacing w:val="-2"/>
      </w:rPr>
      <w:t>TAVARES</w:t>
    </w:r>
  </w:p>
  <w:p w14:paraId="135D5185" w14:textId="1DDAC13A" w:rsidR="00003E54" w:rsidRDefault="00003E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56686" w14:textId="61F48EDF" w:rsidR="00003E54" w:rsidRDefault="00000000">
    <w:pPr>
      <w:pStyle w:val="Cabealho"/>
    </w:pPr>
    <w:r>
      <w:rPr>
        <w:noProof/>
      </w:rPr>
      <w:pict w14:anchorId="7E19E7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9510921" o:spid="_x0000_s1028" type="#_x0000_t75" style="position:absolute;margin-left:0;margin-top:0;width:515.45pt;height:397.65pt;z-index:-251651072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55813"/>
    <w:multiLevelType w:val="multilevel"/>
    <w:tmpl w:val="6DEA110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E30312"/>
    <w:multiLevelType w:val="multilevel"/>
    <w:tmpl w:val="0F325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0363F4"/>
    <w:multiLevelType w:val="multilevel"/>
    <w:tmpl w:val="824C0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6903260">
    <w:abstractNumId w:val="1"/>
  </w:num>
  <w:num w:numId="2" w16cid:durableId="1744403274">
    <w:abstractNumId w:val="2"/>
  </w:num>
  <w:num w:numId="3" w16cid:durableId="710301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3E54"/>
    <w:rsid w:val="000441D0"/>
    <w:rsid w:val="000539ED"/>
    <w:rsid w:val="000906DE"/>
    <w:rsid w:val="00094789"/>
    <w:rsid w:val="000C33F2"/>
    <w:rsid w:val="000D758C"/>
    <w:rsid w:val="000E1E80"/>
    <w:rsid w:val="000F5245"/>
    <w:rsid w:val="00122E0C"/>
    <w:rsid w:val="001C30D2"/>
    <w:rsid w:val="001F08EE"/>
    <w:rsid w:val="001F0B2D"/>
    <w:rsid w:val="00222811"/>
    <w:rsid w:val="002275CC"/>
    <w:rsid w:val="002361C4"/>
    <w:rsid w:val="0025174E"/>
    <w:rsid w:val="002622B7"/>
    <w:rsid w:val="00282F08"/>
    <w:rsid w:val="002A6506"/>
    <w:rsid w:val="002C3054"/>
    <w:rsid w:val="002C3CED"/>
    <w:rsid w:val="002F1031"/>
    <w:rsid w:val="002F1ED8"/>
    <w:rsid w:val="00302F17"/>
    <w:rsid w:val="00304541"/>
    <w:rsid w:val="003057E6"/>
    <w:rsid w:val="00306E5A"/>
    <w:rsid w:val="003224E0"/>
    <w:rsid w:val="0036068F"/>
    <w:rsid w:val="00363E89"/>
    <w:rsid w:val="00381890"/>
    <w:rsid w:val="003B7C60"/>
    <w:rsid w:val="003E63DB"/>
    <w:rsid w:val="003F7FA7"/>
    <w:rsid w:val="00415FB3"/>
    <w:rsid w:val="00422754"/>
    <w:rsid w:val="004465B0"/>
    <w:rsid w:val="00453FF2"/>
    <w:rsid w:val="00492EF2"/>
    <w:rsid w:val="004A5692"/>
    <w:rsid w:val="004A672F"/>
    <w:rsid w:val="004B34BE"/>
    <w:rsid w:val="004D7078"/>
    <w:rsid w:val="00505D16"/>
    <w:rsid w:val="005174C2"/>
    <w:rsid w:val="005C4DD4"/>
    <w:rsid w:val="005D695D"/>
    <w:rsid w:val="005E036C"/>
    <w:rsid w:val="0060733A"/>
    <w:rsid w:val="0063731F"/>
    <w:rsid w:val="00661674"/>
    <w:rsid w:val="00662DED"/>
    <w:rsid w:val="006B6594"/>
    <w:rsid w:val="006C34D6"/>
    <w:rsid w:val="00704CC7"/>
    <w:rsid w:val="00720720"/>
    <w:rsid w:val="00726991"/>
    <w:rsid w:val="00727E9E"/>
    <w:rsid w:val="00777481"/>
    <w:rsid w:val="00780F18"/>
    <w:rsid w:val="008301E2"/>
    <w:rsid w:val="008304FD"/>
    <w:rsid w:val="00836628"/>
    <w:rsid w:val="0084005D"/>
    <w:rsid w:val="008F013F"/>
    <w:rsid w:val="00900615"/>
    <w:rsid w:val="009453F9"/>
    <w:rsid w:val="0096025E"/>
    <w:rsid w:val="00985945"/>
    <w:rsid w:val="00987B1F"/>
    <w:rsid w:val="009D6C4C"/>
    <w:rsid w:val="009F627E"/>
    <w:rsid w:val="00A105F7"/>
    <w:rsid w:val="00A377EC"/>
    <w:rsid w:val="00A959BC"/>
    <w:rsid w:val="00AA0187"/>
    <w:rsid w:val="00AA5985"/>
    <w:rsid w:val="00AA6141"/>
    <w:rsid w:val="00AA74D0"/>
    <w:rsid w:val="00AC1E1F"/>
    <w:rsid w:val="00AC3A73"/>
    <w:rsid w:val="00AD555A"/>
    <w:rsid w:val="00AD6181"/>
    <w:rsid w:val="00AE25E0"/>
    <w:rsid w:val="00B07CE8"/>
    <w:rsid w:val="00B168B2"/>
    <w:rsid w:val="00B30331"/>
    <w:rsid w:val="00B402EB"/>
    <w:rsid w:val="00B9716C"/>
    <w:rsid w:val="00BC7EA6"/>
    <w:rsid w:val="00C0764F"/>
    <w:rsid w:val="00C24B98"/>
    <w:rsid w:val="00C80E8C"/>
    <w:rsid w:val="00CD7B01"/>
    <w:rsid w:val="00CF5CA6"/>
    <w:rsid w:val="00CF6965"/>
    <w:rsid w:val="00D03732"/>
    <w:rsid w:val="00D1770E"/>
    <w:rsid w:val="00D630EC"/>
    <w:rsid w:val="00D73E68"/>
    <w:rsid w:val="00DC1C8A"/>
    <w:rsid w:val="00DD1F3D"/>
    <w:rsid w:val="00DE04A7"/>
    <w:rsid w:val="00E00621"/>
    <w:rsid w:val="00E01CB6"/>
    <w:rsid w:val="00E02B0F"/>
    <w:rsid w:val="00E11ABD"/>
    <w:rsid w:val="00E5711C"/>
    <w:rsid w:val="00E72A9C"/>
    <w:rsid w:val="00E844F1"/>
    <w:rsid w:val="00EB27CA"/>
    <w:rsid w:val="00F04F3B"/>
    <w:rsid w:val="00F266D4"/>
    <w:rsid w:val="00F9327F"/>
    <w:rsid w:val="00FD41FF"/>
    <w:rsid w:val="00FD75C7"/>
    <w:rsid w:val="00FE2B76"/>
    <w:rsid w:val="00FF4704"/>
    <w:rsid w:val="00FF4C33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F223128A-056F-40F8-96A4-144CAE56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304F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304FD"/>
    <w:rPr>
      <w:b/>
      <w:bCs/>
    </w:rPr>
  </w:style>
  <w:style w:type="character" w:customStyle="1" w:styleId="CorpodetextoChar">
    <w:name w:val="Corpo de texto Char"/>
    <w:basedOn w:val="Fontepargpadro"/>
    <w:link w:val="Corpodetexto"/>
    <w:uiPriority w:val="1"/>
    <w:rsid w:val="004465B0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CE4B0-EFFC-4BB4-863B-85E91B85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424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Maia Paes Soares</dc:creator>
  <cp:lastModifiedBy>Antonio da Silva Soares</cp:lastModifiedBy>
  <cp:revision>3</cp:revision>
  <cp:lastPrinted>2025-06-18T16:09:00Z</cp:lastPrinted>
  <dcterms:created xsi:type="dcterms:W3CDTF">2025-06-23T12:53:00Z</dcterms:created>
  <dcterms:modified xsi:type="dcterms:W3CDTF">2025-06-25T13:31:00Z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