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39BAE" w14:textId="77777777" w:rsidR="001A3B3D" w:rsidRPr="00F86409" w:rsidRDefault="001A3B3D" w:rsidP="001A3B3D">
      <w:pPr>
        <w:rPr>
          <w:sz w:val="32"/>
          <w:szCs w:val="32"/>
        </w:rPr>
      </w:pPr>
      <w:r>
        <w:rPr>
          <w:sz w:val="32"/>
          <w:szCs w:val="32"/>
        </w:rPr>
        <w:t>Projeto de Lei nº ___/2025</w:t>
      </w:r>
    </w:p>
    <w:p w14:paraId="0AD85B86" w14:textId="554ED2F1" w:rsidR="001A3B3D" w:rsidRPr="00F86409" w:rsidRDefault="001A3B3D" w:rsidP="001A3B3D">
      <w:pPr>
        <w:pStyle w:val="NormalWeb"/>
        <w:shd w:val="clear" w:color="auto" w:fill="FFFFFF"/>
        <w:spacing w:before="57" w:beforeAutospacing="0" w:after="57" w:afterAutospacing="0" w:line="200" w:lineRule="atLeast"/>
        <w:ind w:left="3289"/>
        <w:jc w:val="both"/>
        <w:rPr>
          <w:bCs/>
          <w:i/>
          <w:kern w:val="36"/>
          <w:sz w:val="32"/>
          <w:szCs w:val="28"/>
        </w:rPr>
      </w:pPr>
      <w:r w:rsidRPr="00F86409">
        <w:rPr>
          <w:i/>
          <w:sz w:val="32"/>
          <w:szCs w:val="28"/>
        </w:rPr>
        <w:t>“</w:t>
      </w:r>
      <w:r w:rsidRPr="00F86409">
        <w:rPr>
          <w:i/>
          <w:sz w:val="28"/>
        </w:rPr>
        <w:t xml:space="preserve">Dispõe sobre </w:t>
      </w:r>
      <w:r w:rsidRPr="00F86409">
        <w:rPr>
          <w:i/>
          <w:sz w:val="28"/>
        </w:rPr>
        <w:t>a criação</w:t>
      </w:r>
      <w:r w:rsidRPr="00F86409">
        <w:rPr>
          <w:i/>
          <w:sz w:val="28"/>
        </w:rPr>
        <w:t xml:space="preserve"> e disponibilização de curso de capacitação aos profissionais envolvidos no atendimento às crianças e adolescentes e dá outras providências</w:t>
      </w:r>
      <w:r w:rsidRPr="00F86409">
        <w:rPr>
          <w:bCs/>
          <w:i/>
          <w:sz w:val="32"/>
          <w:szCs w:val="28"/>
        </w:rPr>
        <w:t>”.</w:t>
      </w:r>
    </w:p>
    <w:tbl>
      <w:tblPr>
        <w:tblW w:w="0" w:type="auto"/>
        <w:tblCellSpacing w:w="0" w:type="dxa"/>
        <w:tblInd w:w="3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4"/>
      </w:tblGrid>
      <w:tr w:rsidR="001A3B3D" w:rsidRPr="00D85212" w14:paraId="782A0628" w14:textId="77777777" w:rsidTr="00AF677E">
        <w:trPr>
          <w:tblCellSpacing w:w="0" w:type="dxa"/>
        </w:trPr>
        <w:tc>
          <w:tcPr>
            <w:tcW w:w="6450" w:type="dxa"/>
            <w:hideMark/>
          </w:tcPr>
          <w:p w14:paraId="293BDA14" w14:textId="77777777" w:rsidR="001A3B3D" w:rsidRPr="00D85212" w:rsidRDefault="001A3B3D" w:rsidP="00AF677E">
            <w:pPr>
              <w:spacing w:after="0" w:line="240" w:lineRule="auto"/>
              <w:rPr>
                <w:rFonts w:eastAsia="Times New Roman"/>
                <w:szCs w:val="24"/>
                <w:lang w:eastAsia="pt-BR"/>
              </w:rPr>
            </w:pPr>
          </w:p>
        </w:tc>
      </w:tr>
    </w:tbl>
    <w:p w14:paraId="7F3B2503" w14:textId="77777777" w:rsidR="001A3B3D" w:rsidRDefault="001A3B3D" w:rsidP="001A3B3D">
      <w:pPr>
        <w:pStyle w:val="SemEspaamento"/>
        <w:jc w:val="both"/>
        <w:rPr>
          <w:rFonts w:ascii="Times New Roman" w:hAnsi="Times New Roman"/>
          <w:lang w:eastAsia="pt-BR"/>
        </w:rPr>
      </w:pPr>
    </w:p>
    <w:p w14:paraId="1B07E74B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Art. 1º - Poderá o Conselho Municipal dos Direitos da Criança e do Adolescente do Município, criar e disponibilizar de forma gratuita o curso de capacitação para todos os profissionais envolvidos no atendimento às crianças e adolescentes no âmbito municipal, para pessoas interessadas em concorrer às eleições para o cargo de Conselheiro Tutelar, membros de associações ou organizações não governamentais, assistentes sociais e voluntários na prestação deste serviço. </w:t>
      </w:r>
    </w:p>
    <w:p w14:paraId="1940DDD3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Art. 2º - A formação de responsabilidade do Conselho Municipal dos Direitos da Criança e do Adolescente poderá, para a sua execução, ser realizada por meio de convênios, consórcios e/ou parcerias com Empresas ou Organizações Governamentais e não Governamentais. </w:t>
      </w:r>
    </w:p>
    <w:p w14:paraId="688A9641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Art. 3º - Poderá o Conselho Municipal dos Direitos da Criança e do Adolescente dispor sobre a forma da ministração do curso bem como sua carga horária. </w:t>
      </w:r>
    </w:p>
    <w:p w14:paraId="27B33B11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Art. 4º - Dentre os temas a serem abordados, ficam estabelecidos minimamente os seguintes: </w:t>
      </w:r>
    </w:p>
    <w:p w14:paraId="21EDD3E5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I- O Novo Paradigma da Doutrina de Proteção e o Estado Laico previsto na Constituição Federal de 1988; </w:t>
      </w:r>
    </w:p>
    <w:p w14:paraId="3BE6AE11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II - Estatuto da Criança e o Adolescente – legislação e história; </w:t>
      </w:r>
    </w:p>
    <w:p w14:paraId="1BB08CA8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III - Direitos Humanos e Direitos Humanos de Crianças e Adolescentes; </w:t>
      </w:r>
    </w:p>
    <w:p w14:paraId="5F10D1A3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IV - Histórico da Criação dos Conselhos Tutelares e sua respectiva atuação; </w:t>
      </w:r>
    </w:p>
    <w:p w14:paraId="2347346E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V - Sistema de Garantia de Direitos; </w:t>
      </w:r>
    </w:p>
    <w:p w14:paraId="7DB32E1C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VI - Violações de Direitos e Agentes Violadores; </w:t>
      </w:r>
    </w:p>
    <w:p w14:paraId="19C75326" w14:textId="77777777" w:rsidR="001A3B3D" w:rsidRDefault="001A3B3D" w:rsidP="001A3B3D">
      <w:pPr>
        <w:jc w:val="both"/>
        <w:rPr>
          <w:sz w:val="23"/>
          <w:szCs w:val="23"/>
        </w:rPr>
      </w:pPr>
    </w:p>
    <w:p w14:paraId="02E3E5C8" w14:textId="77777777" w:rsidR="001A3B3D" w:rsidRDefault="001A3B3D" w:rsidP="001A3B3D">
      <w:pPr>
        <w:jc w:val="both"/>
        <w:rPr>
          <w:sz w:val="23"/>
          <w:szCs w:val="23"/>
        </w:rPr>
      </w:pPr>
    </w:p>
    <w:p w14:paraId="317E777B" w14:textId="77777777" w:rsidR="001A3B3D" w:rsidRDefault="001A3B3D" w:rsidP="001A3B3D">
      <w:pPr>
        <w:jc w:val="both"/>
        <w:rPr>
          <w:sz w:val="23"/>
          <w:szCs w:val="23"/>
        </w:rPr>
      </w:pPr>
    </w:p>
    <w:p w14:paraId="1BA550C1" w14:textId="77777777" w:rsidR="001A3B3D" w:rsidRDefault="001A3B3D" w:rsidP="001A3B3D">
      <w:pPr>
        <w:jc w:val="both"/>
        <w:rPr>
          <w:sz w:val="23"/>
          <w:szCs w:val="23"/>
        </w:rPr>
      </w:pPr>
    </w:p>
    <w:p w14:paraId="5DFCD351" w14:textId="5BBA7848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lastRenderedPageBreak/>
        <w:t xml:space="preserve">VII - Diretrizes filosóficas, políticas, administrativas do Conselho Tutelar e Sistema de Informação para Infância e Adolescência - SIPIA; </w:t>
      </w:r>
    </w:p>
    <w:p w14:paraId="4743C10A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VIII - Ética na Ação Conselheira; </w:t>
      </w:r>
    </w:p>
    <w:p w14:paraId="0D5164B8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>IX - Os eixos do Sistema de Garantia de Direitos da Criança e Adolescente e a Ação Conselheira;</w:t>
      </w:r>
    </w:p>
    <w:p w14:paraId="06919048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>X - Legislação vigente com conteúdo básico correspondente, dentre elas, a Constituição Federal de 1988; Lei Federal nº 8.069/90 - Estatuto da Criança e do Adolescente (ECA); Regimento Interno Comum dos Conselhos Tutelares; resoluções do Conselho Municipal dos Direitos da Criança e do Adolescente - CMDCA; Conselho Estadual dos Direitos da Criança e do Adolescente - CONDECA; Conselho Nacional dos Direitos da Criança e do Adolescente - CONANDA; Manual de Procedimento da Ação Conselheira; dentre outras.</w:t>
      </w:r>
    </w:p>
    <w:p w14:paraId="1958DECB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XI - O conselho Tutelar: estrutura e funcionamento; </w:t>
      </w:r>
    </w:p>
    <w:p w14:paraId="0167D3E9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XII - Cotidiano: todas as formas de violência (física, doméstica, psicológica, sexual e social); exploração do trabalho infantil; adolescente em cumprimento de medidas socioeducativas; imigrantes, crianças cujos pais estejam em privação de liberdade, em situação de rua e na rua, indígenas, ciganas, direito a profissionalização e ao trabalho, drogadição; acolhimento institucional; direito a educação, esporte, cultura e lazer; gravidez na adolescência, doenças sexualmente transmissíveis e saúde mental e medicalização; </w:t>
      </w:r>
    </w:p>
    <w:p w14:paraId="07395409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XIII - As formas de violação de direitos e agentes violadores; </w:t>
      </w:r>
    </w:p>
    <w:p w14:paraId="3D598E33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XIV - Política pública, marco legal e sistema de garantia de direito; </w:t>
      </w:r>
    </w:p>
    <w:p w14:paraId="2FB110F5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XV - Legislação em vigor e proposta/alteração de leis, e princípios da proteção integral e integrada; </w:t>
      </w:r>
    </w:p>
    <w:p w14:paraId="36E461AB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XVI - Relações institucionais e trabalho em rede; </w:t>
      </w:r>
    </w:p>
    <w:p w14:paraId="7283AEB7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XVII - Trabalho em grupo, escuta e protagonismo dos atores; </w:t>
      </w:r>
    </w:p>
    <w:p w14:paraId="40D29B44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XVIII - Articulação entre o conteúdo teórico e o prático; </w:t>
      </w:r>
    </w:p>
    <w:p w14:paraId="6A9B520C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XIX - Visão da infância, adolescência e de proteção familiar e comunitária. </w:t>
      </w:r>
    </w:p>
    <w:p w14:paraId="184D7ECE" w14:textId="77777777" w:rsidR="001A3B3D" w:rsidRDefault="001A3B3D" w:rsidP="001A3B3D">
      <w:pPr>
        <w:jc w:val="both"/>
        <w:rPr>
          <w:sz w:val="23"/>
          <w:szCs w:val="23"/>
        </w:rPr>
      </w:pPr>
    </w:p>
    <w:p w14:paraId="40C6EC18" w14:textId="77777777" w:rsidR="001A3B3D" w:rsidRDefault="001A3B3D" w:rsidP="001A3B3D">
      <w:pPr>
        <w:jc w:val="both"/>
        <w:rPr>
          <w:sz w:val="23"/>
          <w:szCs w:val="23"/>
        </w:rPr>
      </w:pPr>
    </w:p>
    <w:p w14:paraId="2CA3FEEF" w14:textId="77777777" w:rsidR="001A3B3D" w:rsidRDefault="001A3B3D" w:rsidP="001A3B3D">
      <w:pPr>
        <w:jc w:val="both"/>
        <w:rPr>
          <w:sz w:val="23"/>
          <w:szCs w:val="23"/>
        </w:rPr>
      </w:pPr>
    </w:p>
    <w:p w14:paraId="54C04DCB" w14:textId="77777777" w:rsidR="001A3B3D" w:rsidRDefault="001A3B3D" w:rsidP="001A3B3D">
      <w:pPr>
        <w:jc w:val="both"/>
        <w:rPr>
          <w:sz w:val="23"/>
          <w:szCs w:val="23"/>
        </w:rPr>
      </w:pPr>
    </w:p>
    <w:p w14:paraId="5E534220" w14:textId="77777777" w:rsidR="001A3B3D" w:rsidRDefault="001A3B3D" w:rsidP="001A3B3D">
      <w:pPr>
        <w:jc w:val="both"/>
        <w:rPr>
          <w:sz w:val="23"/>
          <w:szCs w:val="23"/>
        </w:rPr>
      </w:pPr>
    </w:p>
    <w:p w14:paraId="57FB3D6A" w14:textId="77777777" w:rsidR="001A3B3D" w:rsidRDefault="001A3B3D" w:rsidP="001A3B3D">
      <w:pPr>
        <w:jc w:val="both"/>
        <w:rPr>
          <w:sz w:val="23"/>
          <w:szCs w:val="23"/>
        </w:rPr>
      </w:pPr>
    </w:p>
    <w:p w14:paraId="63A78819" w14:textId="3B1CB93D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XX - Apropriação em relação às políticas para infância e adolescência do município; </w:t>
      </w:r>
    </w:p>
    <w:p w14:paraId="2D1D1CF2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XXI - Sistema de Informação para Infância e Adolescência-SIPIA, na defesa dos direitos da criança e adolescente. </w:t>
      </w:r>
    </w:p>
    <w:p w14:paraId="50EC3F0A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XXII - Estudo dos planos Nacionais e Municipais e demais legislações pertinentes, relativos à criança adolescente, tais como: LOAS (Lei Orgânica da Assistência Social), SUAS (Sistema Único de Assistência Social), Medidas Socioeducativas MSE (SINASE-Sistema Nacional de Atendimento Socioeducativo), Violência e Exploração Sexual, Acolhimento Institucional e Convivência Comunitária, dentre outros. XXIII - Redução da Maioridade Penal e Aumento do tempo de internação. </w:t>
      </w:r>
    </w:p>
    <w:p w14:paraId="123B3548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Art. 5º - Receberão o certificado de participação mediante o percentual mínimo de 70% de frequência. </w:t>
      </w:r>
    </w:p>
    <w:p w14:paraId="0477CC0C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 xml:space="preserve">Art. 6º - Fica garantida a presença e participação de Conselheiros do Conselho Municipal dos Direitos da Criança e do Adolescente do Município. </w:t>
      </w:r>
    </w:p>
    <w:p w14:paraId="02DBA761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>Art. 7º - As despesas decorrentes da execução desta lei correrão por conta de dotações orçamentárias próprias, suplementadas caso necessário.</w:t>
      </w:r>
    </w:p>
    <w:p w14:paraId="3FB0DE80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>Art. 8º - O Poder Executivo poderá regulamentar a presente Lei, no que couber.</w:t>
      </w:r>
    </w:p>
    <w:p w14:paraId="7F54990F" w14:textId="77777777" w:rsidR="001A3B3D" w:rsidRPr="00AF33F8" w:rsidRDefault="001A3B3D" w:rsidP="001A3B3D">
      <w:pPr>
        <w:jc w:val="both"/>
        <w:rPr>
          <w:sz w:val="23"/>
          <w:szCs w:val="23"/>
        </w:rPr>
      </w:pPr>
      <w:r w:rsidRPr="00AF33F8">
        <w:rPr>
          <w:sz w:val="23"/>
          <w:szCs w:val="23"/>
        </w:rPr>
        <w:t>Art. 9º - Esta lei entra em vigor na data de sua publicação, revogadas as disposições em contrário.</w:t>
      </w:r>
    </w:p>
    <w:p w14:paraId="427C1951" w14:textId="77777777" w:rsidR="001A3B3D" w:rsidRDefault="001A3B3D" w:rsidP="001A3B3D">
      <w:pPr>
        <w:rPr>
          <w:szCs w:val="24"/>
        </w:rPr>
      </w:pPr>
    </w:p>
    <w:p w14:paraId="6B80CD02" w14:textId="33042E97" w:rsidR="001A3B3D" w:rsidRDefault="001A3B3D" w:rsidP="001A3B3D">
      <w:pPr>
        <w:rPr>
          <w:szCs w:val="24"/>
        </w:rPr>
      </w:pPr>
      <w:r>
        <w:rPr>
          <w:szCs w:val="24"/>
        </w:rPr>
        <w:t>Câmara Municipal de Ananindeua em 0</w:t>
      </w:r>
      <w:r>
        <w:rPr>
          <w:szCs w:val="24"/>
        </w:rPr>
        <w:t>7</w:t>
      </w:r>
      <w:r>
        <w:rPr>
          <w:szCs w:val="24"/>
        </w:rPr>
        <w:t xml:space="preserve"> de Agosto de 2025</w:t>
      </w:r>
    </w:p>
    <w:p w14:paraId="4745A99B" w14:textId="77777777" w:rsidR="001A3B3D" w:rsidRDefault="001A3B3D" w:rsidP="001A3B3D">
      <w:pPr>
        <w:rPr>
          <w:szCs w:val="24"/>
        </w:rPr>
      </w:pPr>
    </w:p>
    <w:p w14:paraId="56887E18" w14:textId="77777777" w:rsidR="001A3B3D" w:rsidRDefault="001A3B3D" w:rsidP="001A3B3D">
      <w:pPr>
        <w:rPr>
          <w:szCs w:val="24"/>
        </w:rPr>
      </w:pPr>
    </w:p>
    <w:p w14:paraId="17EE067F" w14:textId="77777777" w:rsidR="001A3B3D" w:rsidRDefault="001A3B3D" w:rsidP="001A3B3D">
      <w:pPr>
        <w:rPr>
          <w:szCs w:val="24"/>
        </w:rPr>
      </w:pPr>
    </w:p>
    <w:p w14:paraId="4BF216AD" w14:textId="77777777" w:rsidR="001A3B3D" w:rsidRDefault="001A3B3D" w:rsidP="001A3B3D">
      <w:pPr>
        <w:rPr>
          <w:sz w:val="28"/>
          <w:szCs w:val="28"/>
          <w:u w:val="single"/>
        </w:rPr>
      </w:pPr>
    </w:p>
    <w:p w14:paraId="7F42E1FC" w14:textId="77777777" w:rsidR="001A3B3D" w:rsidRDefault="001A3B3D" w:rsidP="001A3B3D">
      <w:pPr>
        <w:rPr>
          <w:sz w:val="28"/>
          <w:szCs w:val="28"/>
          <w:u w:val="single"/>
        </w:rPr>
      </w:pPr>
    </w:p>
    <w:p w14:paraId="300F58CB" w14:textId="77777777" w:rsidR="001A3B3D" w:rsidRDefault="001A3B3D" w:rsidP="001A3B3D">
      <w:pPr>
        <w:rPr>
          <w:sz w:val="28"/>
          <w:szCs w:val="28"/>
          <w:u w:val="single"/>
        </w:rPr>
      </w:pPr>
    </w:p>
    <w:p w14:paraId="217BF6BA" w14:textId="696CAC00" w:rsidR="001A3B3D" w:rsidRDefault="001A3B3D" w:rsidP="001A3B3D">
      <w:pPr>
        <w:rPr>
          <w:sz w:val="28"/>
          <w:szCs w:val="28"/>
          <w:u w:val="single"/>
        </w:rPr>
      </w:pPr>
      <w:r w:rsidRPr="003E6D93">
        <w:rPr>
          <w:sz w:val="28"/>
          <w:szCs w:val="28"/>
          <w:u w:val="single"/>
        </w:rPr>
        <w:lastRenderedPageBreak/>
        <w:t>JUSTIFICATIVA</w:t>
      </w:r>
    </w:p>
    <w:p w14:paraId="2BB50714" w14:textId="77777777" w:rsidR="001A3B3D" w:rsidRPr="003E6D93" w:rsidRDefault="001A3B3D" w:rsidP="001A3B3D">
      <w:pPr>
        <w:rPr>
          <w:sz w:val="28"/>
          <w:szCs w:val="28"/>
          <w:u w:val="single"/>
        </w:rPr>
      </w:pPr>
    </w:p>
    <w:p w14:paraId="5ADD4502" w14:textId="77777777" w:rsidR="001A3B3D" w:rsidRPr="00AF33F8" w:rsidRDefault="001A3B3D" w:rsidP="001A3B3D">
      <w:pPr>
        <w:jc w:val="both"/>
      </w:pPr>
      <w:r w:rsidRPr="00AF33F8">
        <w:t xml:space="preserve">Em razão do dever do Estado, da família e de toda comunidade zelar e cuidar dos direitos da criança e do adolescente priorizando seu melhor interesse e bem-estar, torna-se necessário o aprimoramento e capacitação daqueles que, envolvidos no atendimento desses vulneráveis, prestam serviço de relevância e interesse público. </w:t>
      </w:r>
    </w:p>
    <w:p w14:paraId="75AD4726" w14:textId="77777777" w:rsidR="001A3B3D" w:rsidRPr="00AF33F8" w:rsidRDefault="001A3B3D" w:rsidP="001A3B3D">
      <w:pPr>
        <w:jc w:val="both"/>
      </w:pPr>
      <w:r w:rsidRPr="00AF33F8">
        <w:t xml:space="preserve">Entende-se que o curso de capacitação ampliará o conhecimento dos envolvidos no atendimento às crianças e adolescentes acerca da estrutura do ordenamento jurídico, dos direitos e garantias constitucionais das crianças e adolescentes, estrutura e funcionamento do Conselho Tutelar bem como sobre as formas de agir em situações do cotidiano para preservar e defender a dignidade das Crianças e Adolescentes, o que por conseguinte, proporcionará o aprimoramento e melhoramento das funções desempenhadas em benefício e proveito justamente daqueles mais vulneráveis e que necessitam ser protegidos. </w:t>
      </w:r>
    </w:p>
    <w:p w14:paraId="138F6C73" w14:textId="77777777" w:rsidR="001A3B3D" w:rsidRPr="00AF33F8" w:rsidRDefault="001A3B3D" w:rsidP="001A3B3D">
      <w:pPr>
        <w:jc w:val="both"/>
      </w:pPr>
      <w:r w:rsidRPr="00AF33F8">
        <w:t>Outrossim, imperioso frisar o que estabelece nossa Carta Magna, acerca da competência desta Casa Legislativa:</w:t>
      </w:r>
    </w:p>
    <w:p w14:paraId="00404422" w14:textId="77777777" w:rsidR="001A3B3D" w:rsidRPr="00AF33F8" w:rsidRDefault="001A3B3D" w:rsidP="001A3B3D">
      <w:pPr>
        <w:jc w:val="both"/>
      </w:pPr>
      <w:r w:rsidRPr="00AF33F8">
        <w:t xml:space="preserve">Art. 30. Compete aos Municípios: </w:t>
      </w:r>
    </w:p>
    <w:p w14:paraId="3C828359" w14:textId="77777777" w:rsidR="001A3B3D" w:rsidRPr="00AF33F8" w:rsidRDefault="001A3B3D" w:rsidP="001A3B3D">
      <w:pPr>
        <w:jc w:val="both"/>
      </w:pPr>
      <w:r w:rsidRPr="00AF33F8">
        <w:t xml:space="preserve">I - legislar sobre assuntos de interesse local. </w:t>
      </w:r>
    </w:p>
    <w:p w14:paraId="75F5D39C" w14:textId="77777777" w:rsidR="001A3B3D" w:rsidRPr="00AF33F8" w:rsidRDefault="001A3B3D" w:rsidP="001A3B3D">
      <w:pPr>
        <w:jc w:val="both"/>
        <w:rPr>
          <w:rFonts w:eastAsia="Times New Roman"/>
          <w:sz w:val="28"/>
          <w:szCs w:val="24"/>
          <w:shd w:val="clear" w:color="auto" w:fill="FFFFFF"/>
          <w:lang w:eastAsia="pt-BR"/>
        </w:rPr>
      </w:pPr>
      <w:r w:rsidRPr="00AF33F8">
        <w:t>Portanto, sendo de interesse local que os futuros conselheiros tutelares bem como todos aqueles que estão direta ou indiretamente envolvidos no atendimento às crianças e adolescentes recebam a capacitação necessária para o cargo que ocupam ou que futuramente ocuparão, pede-se o apoio dos Nobres Pares desta Casa para aprovação do presente Projeto de Lei.</w:t>
      </w:r>
    </w:p>
    <w:p w14:paraId="72C3ED92" w14:textId="77777777" w:rsidR="001A3B3D" w:rsidRDefault="001A3B3D" w:rsidP="001A3B3D">
      <w:pPr>
        <w:jc w:val="both"/>
        <w:rPr>
          <w:rFonts w:eastAsia="Times New Roman"/>
          <w:szCs w:val="24"/>
          <w:shd w:val="clear" w:color="auto" w:fill="FFFFFF"/>
          <w:lang w:eastAsia="pt-BR"/>
        </w:rPr>
      </w:pPr>
    </w:p>
    <w:p w14:paraId="617DFB70" w14:textId="77777777" w:rsidR="001A3B3D" w:rsidRDefault="001A3B3D" w:rsidP="001A3B3D">
      <w:pPr>
        <w:rPr>
          <w:szCs w:val="24"/>
        </w:rPr>
      </w:pPr>
    </w:p>
    <w:p w14:paraId="32294BAD" w14:textId="77777777" w:rsidR="001A3B3D" w:rsidRDefault="001A3B3D" w:rsidP="001A3B3D">
      <w:pPr>
        <w:rPr>
          <w:szCs w:val="24"/>
        </w:rPr>
      </w:pPr>
      <w:r>
        <w:rPr>
          <w:szCs w:val="24"/>
        </w:rPr>
        <w:t>Câmara Municipal de Ananindeua em 07 de Agosto de 2025</w:t>
      </w:r>
    </w:p>
    <w:p w14:paraId="37BF0E9A" w14:textId="748BFB56" w:rsidR="00704684" w:rsidRPr="00CB239E" w:rsidRDefault="00704684" w:rsidP="00CB239E">
      <w:pPr>
        <w:tabs>
          <w:tab w:val="left" w:pos="6870"/>
        </w:tabs>
        <w:jc w:val="left"/>
      </w:pPr>
    </w:p>
    <w:sectPr w:rsidR="00704684" w:rsidRPr="00CB239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F3BB1" w14:textId="77777777" w:rsidR="00C95313" w:rsidRDefault="00C95313" w:rsidP="006E44AE">
      <w:pPr>
        <w:spacing w:after="0" w:line="240" w:lineRule="auto"/>
      </w:pPr>
      <w:r>
        <w:separator/>
      </w:r>
    </w:p>
  </w:endnote>
  <w:endnote w:type="continuationSeparator" w:id="0">
    <w:p w14:paraId="61F0A5ED" w14:textId="77777777" w:rsidR="00C95313" w:rsidRDefault="00C95313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16076278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60A88" w14:textId="77777777" w:rsidR="00C95313" w:rsidRDefault="00C95313" w:rsidP="006E44AE">
      <w:pPr>
        <w:spacing w:after="0" w:line="240" w:lineRule="auto"/>
      </w:pPr>
      <w:r>
        <w:separator/>
      </w:r>
    </w:p>
  </w:footnote>
  <w:footnote w:type="continuationSeparator" w:id="0">
    <w:p w14:paraId="7BA4135F" w14:textId="77777777" w:rsidR="00C95313" w:rsidRDefault="00C95313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16076279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8969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0D5C"/>
    <w:rsid w:val="00103F40"/>
    <w:rsid w:val="00133332"/>
    <w:rsid w:val="00141EAF"/>
    <w:rsid w:val="001816A9"/>
    <w:rsid w:val="00186141"/>
    <w:rsid w:val="001A3B3D"/>
    <w:rsid w:val="001E07D4"/>
    <w:rsid w:val="001F78D5"/>
    <w:rsid w:val="002213BC"/>
    <w:rsid w:val="00225372"/>
    <w:rsid w:val="00294BE0"/>
    <w:rsid w:val="002B6B08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810A9A"/>
    <w:rsid w:val="00852AF1"/>
    <w:rsid w:val="00890634"/>
    <w:rsid w:val="009135B6"/>
    <w:rsid w:val="0099686D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95313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C48A772F-285A-4F02-876C-8F50173FB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979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Usuário do Windows</cp:lastModifiedBy>
  <cp:revision>3</cp:revision>
  <cp:lastPrinted>2022-06-22T12:08:00Z</cp:lastPrinted>
  <dcterms:created xsi:type="dcterms:W3CDTF">2025-08-07T15:51:00Z</dcterms:created>
  <dcterms:modified xsi:type="dcterms:W3CDTF">2025-08-07T15:51:00Z</dcterms:modified>
</cp:coreProperties>
</file>