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B8FA3C2" w14:textId="53C37F0A" w:rsidR="009E31CD" w:rsidRPr="00557679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</w:t>
      </w: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n.°____/2025</w:t>
      </w:r>
    </w:p>
    <w:p w14:paraId="708A0651" w14:textId="77777777" w:rsidR="009E31CD" w:rsidRPr="008A180D" w:rsidRDefault="009E31CD" w:rsidP="009E31CD">
      <w:pPr>
        <w:spacing w:after="0" w:line="240" w:lineRule="auto"/>
        <w:ind w:left="4956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7A213E25" w14:textId="75443F70" w:rsidR="009E31CD" w:rsidRPr="008A180D" w:rsidRDefault="008A180D" w:rsidP="009E31CD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8A180D">
        <w:rPr>
          <w:rFonts w:ascii="Times New Roman" w:hAnsi="Times New Roman"/>
          <w:b/>
          <w:bCs/>
          <w:sz w:val="24"/>
          <w:szCs w:val="24"/>
        </w:rPr>
        <w:t>Institui o Portal Municipal da Acessibilidade e Inclusão no Município de Ananindeua/PA, voltado à promoção de práticas acessíveis, à valorização da inclusão e ao reconhecimento de boas práticas em espaços públicos e privados</w:t>
      </w:r>
      <w:r w:rsidR="00AF367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1CD" w:rsidRPr="008A180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e dá outras providências</w:t>
      </w:r>
      <w:r w:rsidR="009E31CD" w:rsidRPr="008A180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1245722E" w14:textId="77777777" w:rsidR="00C16B32" w:rsidRPr="00011F62" w:rsidRDefault="00C16B32" w:rsidP="009E31CD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85A00DC" w14:textId="77777777" w:rsidR="009E31CD" w:rsidRPr="00557679" w:rsidRDefault="009E31CD" w:rsidP="009E31C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FDFD5A8" w14:textId="77777777" w:rsidR="009E31CD" w:rsidRDefault="009E31CD" w:rsidP="009E31CD">
      <w:pPr>
        <w:rPr>
          <w:rFonts w:ascii="Times New Roman" w:hAnsi="Times New Roman"/>
          <w:sz w:val="24"/>
          <w:szCs w:val="24"/>
        </w:rPr>
      </w:pPr>
      <w:r w:rsidRPr="00557679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212E18D0" w14:textId="77777777" w:rsidR="008A180D" w:rsidRP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Fica instituído o </w:t>
      </w: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Portal Municipal da Acessibilidade e Inclusão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>, com a finalidade de reunir, divulgar e promover informações, ações, avaliações, reconhecimentos e boas práticas voltadas à acessibilidade e à inclusão de pessoas com deficiência no município de Ananindeua/PA.</w:t>
      </w:r>
    </w:p>
    <w:p w14:paraId="007AB9E2" w14:textId="77777777" w:rsidR="008A180D" w:rsidRP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O Portal será de livre acesso a toda a população e terá como objetivos:</w:t>
      </w:r>
    </w:p>
    <w:p w14:paraId="1BEC6DF4" w14:textId="77777777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 – Disponibilizar um cadastro público de estabelecimentos e instituições acessíveis, classificados segundo critérios técnicos;</w:t>
      </w:r>
    </w:p>
    <w:p w14:paraId="1C11EC91" w14:textId="6939CB18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II – Permitir a inscrição voluntária de estabelecimentos públicos ou privados interessados em participar das avaliações de acessibilidade;</w:t>
      </w:r>
    </w:p>
    <w:p w14:paraId="6FB203BF" w14:textId="2B7C35CA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III – Exibir os selos de acessi</w:t>
      </w:r>
      <w:r w:rsidR="00FB59FD">
        <w:rPr>
          <w:rFonts w:ascii="Times New Roman" w:eastAsia="Times New Roman" w:hAnsi="Times New Roman"/>
          <w:sz w:val="24"/>
          <w:szCs w:val="24"/>
          <w:lang w:val="pt-BR"/>
        </w:rPr>
        <w:t>bilidade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>;</w:t>
      </w:r>
    </w:p>
    <w:p w14:paraId="010BA54C" w14:textId="22B6A50D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IV – Receber sugestões, denúncias e avaliações feitas por cidadãos sobre a acessibilidade de locais e serviços no município;</w:t>
      </w:r>
    </w:p>
    <w:p w14:paraId="3BFDBE7A" w14:textId="77777777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V – Oferecer conteúdos educativos e informativos sobre direitos das pessoas com deficiência e boas práticas de inclusão;</w:t>
      </w:r>
    </w:p>
    <w:p w14:paraId="7F39D02A" w14:textId="68B9D3C3" w:rsidR="008A180D" w:rsidRP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VI – Reunir dados e relatórios sobre políticas públicas de acessibilidade, mobilidade e inclusão no município.</w:t>
      </w:r>
    </w:p>
    <w:p w14:paraId="67F3DCE2" w14:textId="77777777" w:rsidR="008A180D" w:rsidRP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O Portal deverá ser desenvolvido conforme os princípios de acessibilidade digital, contemplando:</w:t>
      </w:r>
    </w:p>
    <w:p w14:paraId="45FAB559" w14:textId="77777777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 – Tradução automática em Libras e presença de intérprete nos conteúdos institucionais;</w:t>
      </w:r>
    </w:p>
    <w:p w14:paraId="6D7A5C45" w14:textId="65C3F2C2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II – Ferramentas de leitura de tela e navegação por teclado;</w:t>
      </w:r>
    </w:p>
    <w:p w14:paraId="58E73AE6" w14:textId="2944E84D" w:rsid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III – Design responsivo, contrastes adequados e linguagem clara;</w:t>
      </w:r>
    </w:p>
    <w:p w14:paraId="116DB8A0" w14:textId="5390940F" w:rsidR="008A180D" w:rsidRPr="008A180D" w:rsidRDefault="008A180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IV – Conteúdo específico voltado a diferentes perfis, como pessoas com Transtorno do Espectro Autista (TEA), surdos, cegos e pessoas com mobilidade reduzida.</w:t>
      </w:r>
    </w:p>
    <w:p w14:paraId="3EAD0E6F" w14:textId="77777777" w:rsidR="00D97491" w:rsidRDefault="00D97491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pt-BR"/>
        </w:rPr>
      </w:pPr>
    </w:p>
    <w:p w14:paraId="41727AE7" w14:textId="77777777" w:rsidR="00D97491" w:rsidRDefault="00D97491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pt-BR"/>
        </w:rPr>
      </w:pPr>
    </w:p>
    <w:p w14:paraId="39508288" w14:textId="100F9923" w:rsidR="008A180D" w:rsidRP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Os estabelecimentos que se destacarem na adoção de práticas inclusivas e acessíveis poderão ser reconhecidos por meio de </w:t>
      </w: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premiações simbólicas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>, com entrega de certificados públicos e divulgação em eventos promovidos pela Prefeitura.</w:t>
      </w:r>
    </w:p>
    <w:p w14:paraId="60AC5BEB" w14:textId="0C6C9146" w:rsidR="008A180D" w:rsidRP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5º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A gestão do Portal ficará sob responsabilidade da </w:t>
      </w:r>
      <w:r w:rsidR="00D97491" w:rsidRPr="00011F62">
        <w:rPr>
          <w:rFonts w:ascii="Times New Roman" w:eastAsia="Times New Roman" w:hAnsi="Times New Roman"/>
          <w:sz w:val="24"/>
          <w:szCs w:val="24"/>
          <w:lang w:val="pt-BR"/>
        </w:rPr>
        <w:t>Secretaria Municipal de Cidadania</w:t>
      </w:r>
      <w:r w:rsidR="00D97491">
        <w:rPr>
          <w:rFonts w:ascii="Times New Roman" w:eastAsia="Times New Roman" w:hAnsi="Times New Roman"/>
          <w:sz w:val="24"/>
          <w:szCs w:val="24"/>
          <w:lang w:val="pt-BR"/>
        </w:rPr>
        <w:t>, Assistência Social e Trabalho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</w:t>
      </w:r>
      <w:r w:rsidR="002520B8">
        <w:rPr>
          <w:rFonts w:ascii="Times New Roman" w:eastAsia="Times New Roman" w:hAnsi="Times New Roman"/>
          <w:sz w:val="24"/>
          <w:szCs w:val="24"/>
          <w:lang w:val="pt-BR"/>
        </w:rPr>
        <w:t xml:space="preserve">(SEMCAT) 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ou órgão equivalente, com o apoio técnico das </w:t>
      </w:r>
      <w:r w:rsidR="00D97491" w:rsidRPr="00011F62">
        <w:rPr>
          <w:rFonts w:ascii="Times New Roman" w:eastAsia="Times New Roman" w:hAnsi="Times New Roman"/>
          <w:sz w:val="24"/>
          <w:szCs w:val="24"/>
          <w:lang w:val="pt-BR"/>
        </w:rPr>
        <w:t xml:space="preserve">Secretaria Municipal de </w:t>
      </w:r>
      <w:r w:rsidR="00D97491">
        <w:rPr>
          <w:rFonts w:ascii="Times New Roman" w:eastAsia="Times New Roman" w:hAnsi="Times New Roman"/>
          <w:sz w:val="24"/>
          <w:szCs w:val="24"/>
          <w:lang w:val="pt-BR"/>
        </w:rPr>
        <w:t xml:space="preserve">Serviços </w:t>
      </w:r>
      <w:r w:rsidR="00D97491" w:rsidRPr="00011F62">
        <w:rPr>
          <w:rFonts w:ascii="Times New Roman" w:eastAsia="Times New Roman" w:hAnsi="Times New Roman"/>
          <w:sz w:val="24"/>
          <w:szCs w:val="24"/>
          <w:lang w:val="pt-BR"/>
        </w:rPr>
        <w:t>Urban</w:t>
      </w:r>
      <w:r w:rsidR="00D97491">
        <w:rPr>
          <w:rFonts w:ascii="Times New Roman" w:eastAsia="Times New Roman" w:hAnsi="Times New Roman"/>
          <w:sz w:val="24"/>
          <w:szCs w:val="24"/>
          <w:lang w:val="pt-BR"/>
        </w:rPr>
        <w:t>os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>, Educação, Saúde e Desenvolvimento Econômico, além da participação de representantes da sociedade civil e dos conselhos municipais de direitos da pessoa com deficiência e dos autistas.</w:t>
      </w:r>
    </w:p>
    <w:p w14:paraId="112E6D11" w14:textId="77777777" w:rsidR="008A180D" w:rsidRDefault="008A180D" w:rsidP="008A1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6º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As despesas decorrentes da execução desta Lei correrão por conta de dotação orçamentária própria, suplementada se necessário.</w:t>
      </w:r>
    </w:p>
    <w:p w14:paraId="62E0F21B" w14:textId="73FECDEA" w:rsidR="009E31CD" w:rsidRDefault="009E31CD" w:rsidP="008A180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12F07">
        <w:rPr>
          <w:rFonts w:ascii="Times New Roman" w:hAnsi="Times New Roman"/>
          <w:color w:val="000000"/>
          <w:sz w:val="24"/>
          <w:szCs w:val="24"/>
        </w:rPr>
        <w:br/>
      </w:r>
      <w:r w:rsidRPr="00BE3F7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Art. </w:t>
      </w:r>
      <w:r w:rsidR="008A180D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7</w:t>
      </w:r>
      <w:r w:rsidRPr="00BE3F7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º</w:t>
      </w:r>
      <w:r w:rsidRPr="00B12F0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pt-BR"/>
        </w:rPr>
        <w:t>O Poder Executivo regulamentará esta Lei no prazo máximo de 90 dias da sua publicação, após entrará em vigor</w:t>
      </w:r>
      <w:r w:rsidRPr="00FF398E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6AB4E034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CBE7A01" w14:textId="3C0DE0D4" w:rsidR="009272D6" w:rsidRPr="003F5439" w:rsidRDefault="009272D6" w:rsidP="009272D6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3F5439">
        <w:rPr>
          <w:rFonts w:ascii="Times New Roman" w:eastAsia="Times New Roman" w:hAnsi="Times New Roman"/>
          <w:sz w:val="24"/>
          <w:szCs w:val="24"/>
        </w:rPr>
        <w:t xml:space="preserve">Plenário “João Nunes” da Câmara Municipal de Ananindeua, ao </w:t>
      </w:r>
      <w:r>
        <w:rPr>
          <w:rFonts w:ascii="Times New Roman" w:eastAsia="Times New Roman" w:hAnsi="Times New Roman"/>
          <w:sz w:val="24"/>
          <w:szCs w:val="24"/>
        </w:rPr>
        <w:t>quarto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dia </w:t>
      </w:r>
      <w:r>
        <w:rPr>
          <w:rFonts w:ascii="Times New Roman" w:eastAsia="Times New Roman" w:hAnsi="Times New Roman"/>
          <w:sz w:val="24"/>
          <w:szCs w:val="24"/>
        </w:rPr>
        <w:t>do mês de</w:t>
      </w:r>
      <w:r w:rsidR="002520B8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setembro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6A81489B" w14:textId="77777777" w:rsidR="003F5439" w:rsidRPr="003F5439" w:rsidRDefault="003F543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78BC8E0B" w14:textId="134E0505" w:rsidR="009E31CD" w:rsidRDefault="009E31CD" w:rsidP="003F543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0E178BD9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D3A033D" w14:textId="77777777" w:rsidR="00C16B32" w:rsidRPr="00C508ED" w:rsidRDefault="00C16B32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85CBBF4" w14:textId="77777777" w:rsidR="009E31CD" w:rsidRPr="00C508E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58A35B5A" w14:textId="77777777" w:rsidR="009E31C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0DF47220" w14:textId="77777777" w:rsidR="009E31CD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75CAF4B6" w14:textId="77777777" w:rsidR="009E31CD" w:rsidRPr="000D32DA" w:rsidRDefault="009E31CD" w:rsidP="009E31C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52715A02" w14:textId="77777777" w:rsidR="00FF398E" w:rsidRDefault="00FF398E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6196E9A6" w14:textId="77777777" w:rsidR="00FF398E" w:rsidRDefault="00FF398E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758E66DC" w14:textId="46895A85" w:rsidR="00FF398E" w:rsidRDefault="00FF398E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1E627EE1" w14:textId="43AA3A0E" w:rsidR="00011F62" w:rsidRDefault="00011F62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74820D64" w14:textId="3C489B28" w:rsidR="00011F62" w:rsidRDefault="00011F62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487521AD" w14:textId="5099C303" w:rsidR="00011F62" w:rsidRDefault="00011F62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35DB29C6" w14:textId="33DE690C" w:rsidR="00011F62" w:rsidRDefault="00011F62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55BE9064" w14:textId="0AB62F16" w:rsidR="00011F62" w:rsidRDefault="00011F62" w:rsidP="001729FB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0FBB364F" w14:textId="77777777" w:rsidR="00490F28" w:rsidRDefault="00490F28" w:rsidP="00C16B32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p w14:paraId="5DEA1417" w14:textId="77777777" w:rsidR="00FB59FD" w:rsidRDefault="00FB59FD" w:rsidP="001654B0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u w:val="single"/>
        </w:rPr>
      </w:pPr>
    </w:p>
    <w:p w14:paraId="5FA2B546" w14:textId="2C634F38" w:rsidR="00D17ADA" w:rsidRPr="001654B0" w:rsidRDefault="00D17ADA" w:rsidP="001654B0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u w:val="single"/>
        </w:rPr>
      </w:pPr>
      <w:r w:rsidRPr="001654B0">
        <w:rPr>
          <w:rFonts w:ascii="Times New Roman" w:eastAsia="Times New Roman" w:hAnsi="Times New Roman"/>
          <w:b/>
          <w:bCs/>
          <w:u w:val="single"/>
        </w:rPr>
        <w:t>JUSTIFICATIVA</w:t>
      </w:r>
    </w:p>
    <w:p w14:paraId="3BB73925" w14:textId="77777777" w:rsid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A promoção da acessibilidade e da inclusão é um dever constitucional e um compromisso com os direitos humanos. Pessoas com deficiência física, sensorial, intelectual, com Transtorno do Espectro Autista (TEA) e mobilidade reduzida enfrentam diariamente diversas barreiras para acessar serviços, espaços e informações, tanto no setor público quanto no privado. </w:t>
      </w:r>
    </w:p>
    <w:p w14:paraId="6364C121" w14:textId="3D8F40D6" w:rsidR="008A180D" w:rsidRP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A criação de um </w:t>
      </w:r>
      <w:r w:rsidRPr="008A180D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Portal Municipal da Acessibilidade e Inclusão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 surge como uma ferramenta estratégica para centralizar dados, promover transparência e dar visibilidade a boas práticas que atendem a esse público.</w:t>
      </w:r>
    </w:p>
    <w:p w14:paraId="2B51F5B7" w14:textId="77777777" w:rsidR="008A180D" w:rsidRP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O portal funcionará como uma ponte entre o cidadão e o poder público, permitindo que a população conheça os espaços acessíveis na cidade, envie sugestões, denuncie irregularidades e acompanhe as ações da Prefeitura no tema. Com isso, o município não apenas cumpre seu papel fiscalizador, mas também estimula uma cultura de participação ativa e controle social, fundamentais para políticas públicas eficazes e justas.</w:t>
      </w:r>
    </w:p>
    <w:p w14:paraId="58C6A412" w14:textId="77777777" w:rsid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 xml:space="preserve">Ao possibilitar a inscrição voluntária de estabelecimentos e reconhecer iniciativas por meio de selos e premiações simbólicas, o projeto incentiva o setor privado a investir em inclusão, não como uma obrigação, mas como um valor. </w:t>
      </w:r>
    </w:p>
    <w:p w14:paraId="024C4873" w14:textId="0D438D53" w:rsidR="008A180D" w:rsidRP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A visibilidade positiva, aliada ao reconhecimento institucional, cria um ambiente saudável de concorrência e progresso social, em que todos ganham</w:t>
      </w:r>
      <w:r>
        <w:rPr>
          <w:rFonts w:ascii="Times New Roman" w:eastAsia="Times New Roman" w:hAnsi="Times New Roman"/>
          <w:sz w:val="24"/>
          <w:szCs w:val="24"/>
          <w:lang w:val="pt-BR"/>
        </w:rPr>
        <w:t xml:space="preserve">, </w:t>
      </w:r>
      <w:r w:rsidRPr="008A180D">
        <w:rPr>
          <w:rFonts w:ascii="Times New Roman" w:eastAsia="Times New Roman" w:hAnsi="Times New Roman"/>
          <w:sz w:val="24"/>
          <w:szCs w:val="24"/>
          <w:lang w:val="pt-BR"/>
        </w:rPr>
        <w:t>especialmente os cidadãos que mais necessitam de ambientes acessíveis.</w:t>
      </w:r>
    </w:p>
    <w:p w14:paraId="43840485" w14:textId="77777777" w:rsidR="008A180D" w:rsidRPr="008A180D" w:rsidRDefault="008A180D" w:rsidP="008A180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8A180D">
        <w:rPr>
          <w:rFonts w:ascii="Times New Roman" w:eastAsia="Times New Roman" w:hAnsi="Times New Roman"/>
          <w:sz w:val="24"/>
          <w:szCs w:val="24"/>
          <w:lang w:val="pt-BR"/>
        </w:rPr>
        <w:t>Dessa forma, o município de Ananindeua se coloca na vanguarda das políticas de inclusão digital e acessibilidade, demonstrando respeito à diversidade e compromisso com uma cidade mais humana, democrática e igualitária. A implementação do Portal da Acessibilidade será um marco local de transformação, educação e cidadania ativa.</w:t>
      </w:r>
    </w:p>
    <w:p w14:paraId="332C9CE4" w14:textId="1AAC42BE" w:rsidR="003F4E86" w:rsidRPr="00E67420" w:rsidRDefault="007769EC" w:rsidP="00FF398E">
      <w:pPr>
        <w:pStyle w:val="m5874601211711992906gmail-msonospacing"/>
        <w:ind w:firstLine="720"/>
        <w:jc w:val="both"/>
      </w:pPr>
      <w:r>
        <w:t xml:space="preserve"> E p</w:t>
      </w:r>
      <w:r w:rsidR="003F4E86" w:rsidRPr="00E67420">
        <w:rPr>
          <w:color w:val="000000" w:themeColor="text1"/>
        </w:rPr>
        <w:t>ara tanto conclamo meus pares para que votem a favor de</w:t>
      </w:r>
      <w:r w:rsidR="001C7909" w:rsidRPr="00E67420">
        <w:rPr>
          <w:color w:val="000000" w:themeColor="text1"/>
        </w:rPr>
        <w:t>sta causa</w:t>
      </w:r>
      <w:r w:rsidR="003F4E86" w:rsidRPr="00E67420">
        <w:rPr>
          <w:color w:val="000000" w:themeColor="text1"/>
        </w:rPr>
        <w:t>.</w:t>
      </w:r>
    </w:p>
    <w:p w14:paraId="74DC53CE" w14:textId="35BD7645" w:rsidR="00821768" w:rsidRPr="003F5439" w:rsidRDefault="001654B0" w:rsidP="00C16B32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3F5439">
        <w:rPr>
          <w:rFonts w:ascii="Times New Roman" w:eastAsia="Times New Roman" w:hAnsi="Times New Roman"/>
          <w:sz w:val="24"/>
          <w:szCs w:val="24"/>
        </w:rPr>
        <w:t xml:space="preserve">Plenário “João Nunes” da Câmara Municipal de Ananindeua, </w:t>
      </w:r>
      <w:r w:rsidR="00821768"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 w:rsidR="0019669C">
        <w:rPr>
          <w:rFonts w:ascii="Times New Roman" w:eastAsia="Times New Roman" w:hAnsi="Times New Roman"/>
          <w:sz w:val="24"/>
          <w:szCs w:val="24"/>
        </w:rPr>
        <w:t>quarto</w:t>
      </w:r>
      <w:r w:rsidR="003F5439" w:rsidRPr="003F5439">
        <w:rPr>
          <w:rFonts w:ascii="Times New Roman" w:eastAsia="Times New Roman" w:hAnsi="Times New Roman"/>
          <w:sz w:val="24"/>
          <w:szCs w:val="24"/>
        </w:rPr>
        <w:t xml:space="preserve"> dia </w:t>
      </w:r>
      <w:r w:rsidR="0019669C">
        <w:rPr>
          <w:rFonts w:ascii="Times New Roman" w:eastAsia="Times New Roman" w:hAnsi="Times New Roman"/>
          <w:sz w:val="24"/>
          <w:szCs w:val="24"/>
        </w:rPr>
        <w:t>do mês desetembro</w:t>
      </w:r>
      <w:r w:rsidR="00821768"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64212002" w14:textId="0EB39772" w:rsidR="00D17ADA" w:rsidRDefault="00D17ADA" w:rsidP="00821768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116E4650" w14:textId="77777777" w:rsidR="001D0E58" w:rsidRDefault="001D0E58" w:rsidP="00821768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4E8C2295" w14:textId="77777777" w:rsidR="001D0E58" w:rsidRPr="001654B0" w:rsidRDefault="001D0E58" w:rsidP="00821768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26810D4E" w14:textId="77777777" w:rsidR="00821768" w:rsidRPr="00525F03" w:rsidRDefault="00821768" w:rsidP="00821768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525F03">
        <w:rPr>
          <w:rFonts w:ascii="Times New Roman" w:eastAsia="Times New Roman" w:hAnsi="Times New Roman"/>
        </w:rPr>
        <w:t>_________________________________</w:t>
      </w:r>
    </w:p>
    <w:p w14:paraId="3FE825BA" w14:textId="77777777" w:rsidR="00821768" w:rsidRPr="00525F03" w:rsidRDefault="00821768" w:rsidP="00821768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525F03">
        <w:rPr>
          <w:rFonts w:ascii="Times New Roman" w:eastAsia="Times New Roman" w:hAnsi="Times New Roman"/>
          <w:b/>
          <w:i/>
        </w:rPr>
        <w:t>VEREADOR AURELIO RODRIGUES</w:t>
      </w:r>
    </w:p>
    <w:p w14:paraId="47FC39D8" w14:textId="77777777" w:rsidR="00821768" w:rsidRPr="00525F03" w:rsidRDefault="00821768" w:rsidP="00821768">
      <w:pPr>
        <w:keepNext/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i/>
        </w:rPr>
        <w:t>VICE PRESIDENTE - CMA</w:t>
      </w:r>
    </w:p>
    <w:p w14:paraId="625C7C62" w14:textId="6D8F2670" w:rsidR="00F54CAA" w:rsidRPr="002D7D06" w:rsidRDefault="00F54CAA" w:rsidP="00A661AF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F54CAA" w:rsidRPr="002D7D06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6C142" w14:textId="77777777" w:rsidR="006C372B" w:rsidRDefault="006C372B" w:rsidP="00F23F6D">
      <w:pPr>
        <w:spacing w:after="0" w:line="240" w:lineRule="auto"/>
      </w:pPr>
      <w:r>
        <w:separator/>
      </w:r>
    </w:p>
  </w:endnote>
  <w:endnote w:type="continuationSeparator" w:id="0">
    <w:p w14:paraId="00D81E99" w14:textId="77777777" w:rsidR="006C372B" w:rsidRDefault="006C372B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15171" w14:textId="77777777" w:rsidR="006C372B" w:rsidRDefault="006C372B" w:rsidP="00F23F6D">
      <w:pPr>
        <w:spacing w:after="0" w:line="240" w:lineRule="auto"/>
      </w:pPr>
      <w:r>
        <w:separator/>
      </w:r>
    </w:p>
  </w:footnote>
  <w:footnote w:type="continuationSeparator" w:id="0">
    <w:p w14:paraId="5219957F" w14:textId="77777777" w:rsidR="006C372B" w:rsidRDefault="006C372B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31320"/>
    <w:rsid w:val="00037C8F"/>
    <w:rsid w:val="00051C92"/>
    <w:rsid w:val="00082561"/>
    <w:rsid w:val="000906EF"/>
    <w:rsid w:val="000A0C40"/>
    <w:rsid w:val="000C6870"/>
    <w:rsid w:val="00115BB3"/>
    <w:rsid w:val="00132664"/>
    <w:rsid w:val="00147DE7"/>
    <w:rsid w:val="00164B4A"/>
    <w:rsid w:val="001654B0"/>
    <w:rsid w:val="001729FB"/>
    <w:rsid w:val="00177EF5"/>
    <w:rsid w:val="00192ABD"/>
    <w:rsid w:val="0019669C"/>
    <w:rsid w:val="001B2305"/>
    <w:rsid w:val="001C7909"/>
    <w:rsid w:val="001D0E58"/>
    <w:rsid w:val="001E4E10"/>
    <w:rsid w:val="00232169"/>
    <w:rsid w:val="002520B8"/>
    <w:rsid w:val="002538AC"/>
    <w:rsid w:val="00295A54"/>
    <w:rsid w:val="002D437A"/>
    <w:rsid w:val="002D7D06"/>
    <w:rsid w:val="002E5F7F"/>
    <w:rsid w:val="003336D2"/>
    <w:rsid w:val="00365E76"/>
    <w:rsid w:val="00376225"/>
    <w:rsid w:val="00387015"/>
    <w:rsid w:val="00395D98"/>
    <w:rsid w:val="003A7A4B"/>
    <w:rsid w:val="003B3610"/>
    <w:rsid w:val="003B7236"/>
    <w:rsid w:val="003C52AC"/>
    <w:rsid w:val="003C6D40"/>
    <w:rsid w:val="003C7536"/>
    <w:rsid w:val="003E46A7"/>
    <w:rsid w:val="003F0509"/>
    <w:rsid w:val="003F4E86"/>
    <w:rsid w:val="003F5439"/>
    <w:rsid w:val="004046AD"/>
    <w:rsid w:val="00417BE6"/>
    <w:rsid w:val="00441369"/>
    <w:rsid w:val="00445684"/>
    <w:rsid w:val="0047560C"/>
    <w:rsid w:val="00490F28"/>
    <w:rsid w:val="004B7CC5"/>
    <w:rsid w:val="004C7104"/>
    <w:rsid w:val="004E1C6F"/>
    <w:rsid w:val="004E2A18"/>
    <w:rsid w:val="005208E7"/>
    <w:rsid w:val="00525F03"/>
    <w:rsid w:val="00530D14"/>
    <w:rsid w:val="00531F53"/>
    <w:rsid w:val="00545AE3"/>
    <w:rsid w:val="00552A4D"/>
    <w:rsid w:val="00553F7E"/>
    <w:rsid w:val="00574F49"/>
    <w:rsid w:val="005B0603"/>
    <w:rsid w:val="00610BDF"/>
    <w:rsid w:val="006371AD"/>
    <w:rsid w:val="006425A5"/>
    <w:rsid w:val="00644CDD"/>
    <w:rsid w:val="00645403"/>
    <w:rsid w:val="00666546"/>
    <w:rsid w:val="00666CE3"/>
    <w:rsid w:val="006764C2"/>
    <w:rsid w:val="006812B5"/>
    <w:rsid w:val="0069168F"/>
    <w:rsid w:val="00693B6E"/>
    <w:rsid w:val="006B40AA"/>
    <w:rsid w:val="006C046A"/>
    <w:rsid w:val="006C2FEE"/>
    <w:rsid w:val="006C372B"/>
    <w:rsid w:val="006D0F72"/>
    <w:rsid w:val="006D498E"/>
    <w:rsid w:val="006D7020"/>
    <w:rsid w:val="006E3914"/>
    <w:rsid w:val="00705D35"/>
    <w:rsid w:val="007769EC"/>
    <w:rsid w:val="007B7557"/>
    <w:rsid w:val="007D429F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A180D"/>
    <w:rsid w:val="008D05F3"/>
    <w:rsid w:val="008F0351"/>
    <w:rsid w:val="0090032E"/>
    <w:rsid w:val="009055D4"/>
    <w:rsid w:val="009272D6"/>
    <w:rsid w:val="009357CE"/>
    <w:rsid w:val="009635DB"/>
    <w:rsid w:val="00982CB7"/>
    <w:rsid w:val="009961E8"/>
    <w:rsid w:val="0099700B"/>
    <w:rsid w:val="009A2BDA"/>
    <w:rsid w:val="009A4FCB"/>
    <w:rsid w:val="009A72E2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93BFE"/>
    <w:rsid w:val="00AA4EF0"/>
    <w:rsid w:val="00AB0F08"/>
    <w:rsid w:val="00AD132B"/>
    <w:rsid w:val="00AF3676"/>
    <w:rsid w:val="00AF68EE"/>
    <w:rsid w:val="00AF6E84"/>
    <w:rsid w:val="00B12D85"/>
    <w:rsid w:val="00B73DAD"/>
    <w:rsid w:val="00B768DC"/>
    <w:rsid w:val="00BA1B47"/>
    <w:rsid w:val="00BB37C1"/>
    <w:rsid w:val="00BC3798"/>
    <w:rsid w:val="00BF3D00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B68C9"/>
    <w:rsid w:val="00CF583F"/>
    <w:rsid w:val="00D17ADA"/>
    <w:rsid w:val="00D41744"/>
    <w:rsid w:val="00D5017B"/>
    <w:rsid w:val="00D86FC7"/>
    <w:rsid w:val="00D92C45"/>
    <w:rsid w:val="00D97491"/>
    <w:rsid w:val="00DB6100"/>
    <w:rsid w:val="00DC2DCC"/>
    <w:rsid w:val="00DF159D"/>
    <w:rsid w:val="00DF3FE9"/>
    <w:rsid w:val="00E55946"/>
    <w:rsid w:val="00E60800"/>
    <w:rsid w:val="00E65545"/>
    <w:rsid w:val="00E67420"/>
    <w:rsid w:val="00E87F01"/>
    <w:rsid w:val="00E90F1C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308"/>
    <w:rsid w:val="00F87790"/>
    <w:rsid w:val="00F93DCC"/>
    <w:rsid w:val="00FA528F"/>
    <w:rsid w:val="00FB4D8F"/>
    <w:rsid w:val="00FB59FD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21104034-70DB-4C78-B5BB-F5A1101D9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817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2025-05-08T13:12:00Z</cp:lastPrinted>
  <dcterms:created xsi:type="dcterms:W3CDTF">2025-09-04T14:48:00Z</dcterms:created>
  <dcterms:modified xsi:type="dcterms:W3CDTF">2025-09-04T14:48:00Z</dcterms:modified>
</cp:coreProperties>
</file>