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BBCF5" w14:textId="77777777" w:rsidR="00BF2508" w:rsidRPr="00F740F9" w:rsidRDefault="00BF2508" w:rsidP="00BF2508">
      <w:pPr>
        <w:pStyle w:val="Standard"/>
        <w:rPr>
          <w:rFonts w:ascii="Agency FB" w:hAnsi="Agency FB" w:cstheme="majorHAnsi"/>
          <w:b/>
          <w:bCs/>
        </w:rPr>
      </w:pPr>
      <w:r w:rsidRPr="00F740F9">
        <w:rPr>
          <w:rFonts w:ascii="Agency FB" w:hAnsi="Agency FB" w:cstheme="majorHAnsi"/>
          <w:b/>
          <w:bCs/>
        </w:rPr>
        <w:t>Ao Exmo. Senhor VANDERRAY LIMA DA SILVA</w:t>
      </w:r>
    </w:p>
    <w:p w14:paraId="665CCDB5" w14:textId="77777777" w:rsidR="00BF2508" w:rsidRPr="00F740F9" w:rsidRDefault="00BF2508" w:rsidP="00BF2508">
      <w:pPr>
        <w:pStyle w:val="Standard"/>
        <w:rPr>
          <w:rFonts w:ascii="Agency FB" w:hAnsi="Agency FB" w:cstheme="majorHAnsi"/>
          <w:b/>
          <w:bCs/>
        </w:rPr>
      </w:pPr>
      <w:r w:rsidRPr="00F740F9">
        <w:rPr>
          <w:rFonts w:ascii="Agency FB" w:hAnsi="Agency FB" w:cstheme="majorHAnsi"/>
          <w:b/>
          <w:bCs/>
        </w:rPr>
        <w:t>Presidente da CMA</w:t>
      </w:r>
    </w:p>
    <w:p w14:paraId="114C7645" w14:textId="77777777" w:rsidR="00BF2508" w:rsidRPr="00F740F9" w:rsidRDefault="00BF2508" w:rsidP="00BF2508">
      <w:pPr>
        <w:pStyle w:val="Standard"/>
        <w:rPr>
          <w:rFonts w:ascii="Agency FB" w:hAnsi="Agency FB" w:cstheme="majorHAnsi"/>
          <w:b/>
          <w:bCs/>
        </w:rPr>
      </w:pPr>
      <w:r w:rsidRPr="00F740F9">
        <w:rPr>
          <w:rFonts w:ascii="Agency FB" w:hAnsi="Agency FB" w:cstheme="majorHAnsi"/>
          <w:b/>
          <w:bCs/>
        </w:rPr>
        <w:t>Aos Exmos. Senhores Vereadores e Senhoras Vereadoras</w:t>
      </w:r>
    </w:p>
    <w:p w14:paraId="3D61DC8E" w14:textId="77777777" w:rsidR="00BF2508" w:rsidRPr="00F740F9" w:rsidRDefault="00BF2508" w:rsidP="00BF2508">
      <w:pPr>
        <w:pStyle w:val="Standard"/>
        <w:ind w:left="5669"/>
        <w:jc w:val="both"/>
        <w:rPr>
          <w:rFonts w:ascii="Agency FB" w:hAnsi="Agency FB"/>
          <w:b/>
          <w:bCs/>
        </w:rPr>
      </w:pPr>
    </w:p>
    <w:p w14:paraId="5C83B602" w14:textId="500D3C8C" w:rsidR="00BF2508" w:rsidRPr="00F740F9" w:rsidRDefault="00BF2508" w:rsidP="00BF2508">
      <w:pPr>
        <w:ind w:left="5670"/>
        <w:jc w:val="both"/>
        <w:rPr>
          <w:rFonts w:ascii="Agency FB" w:hAnsi="Agency FB"/>
          <w:b/>
          <w:bCs/>
        </w:rPr>
      </w:pPr>
      <w:bookmarkStart w:id="0" w:name="_Hlk168499256"/>
      <w:r w:rsidRPr="00F740F9">
        <w:rPr>
          <w:rFonts w:ascii="Agency FB" w:hAnsi="Agency FB"/>
          <w:b/>
          <w:bCs/>
        </w:rPr>
        <w:t>PROJETO DE LEI Nº</w:t>
      </w:r>
      <w:r w:rsidRPr="00F740F9">
        <w:rPr>
          <w:rFonts w:ascii="Agency FB" w:hAnsi="Agency FB"/>
          <w:b/>
          <w:bCs/>
        </w:rPr>
        <w:t xml:space="preserve">    </w:t>
      </w:r>
      <w:r w:rsidRPr="00F740F9">
        <w:rPr>
          <w:rFonts w:ascii="Agency FB" w:hAnsi="Agency FB"/>
          <w:b/>
          <w:bCs/>
        </w:rPr>
        <w:t>/</w:t>
      </w:r>
      <w:r w:rsidRPr="00F740F9">
        <w:rPr>
          <w:rFonts w:ascii="Agency FB" w:hAnsi="Agency FB"/>
          <w:b/>
          <w:bCs/>
        </w:rPr>
        <w:t>2025</w:t>
      </w:r>
    </w:p>
    <w:p w14:paraId="43EA5C9E" w14:textId="77777777" w:rsidR="00BF2508" w:rsidRPr="00F740F9" w:rsidRDefault="00BF2508" w:rsidP="00BF2508">
      <w:pPr>
        <w:ind w:left="5670"/>
        <w:jc w:val="both"/>
        <w:rPr>
          <w:rFonts w:ascii="Agency FB" w:hAnsi="Agency FB"/>
          <w:b/>
          <w:bCs/>
        </w:rPr>
      </w:pPr>
      <w:r w:rsidRPr="00F740F9">
        <w:rPr>
          <w:rFonts w:ascii="Agency FB" w:hAnsi="Agency FB"/>
          <w:b/>
          <w:bCs/>
        </w:rPr>
        <w:t>Autoriza no âmbito do Programa Movimento Educa Ananindeua, a liberação de auxílio financeiro aos alunos da rede pública municipal de ensino, para a aquisição de uniformes escolares e dá outras providências.</w:t>
      </w:r>
    </w:p>
    <w:p w14:paraId="3F6CACF9" w14:textId="77777777" w:rsidR="00BF2508" w:rsidRPr="00F740F9" w:rsidRDefault="00BF2508" w:rsidP="00BF2508">
      <w:pPr>
        <w:ind w:left="5670"/>
        <w:jc w:val="both"/>
        <w:rPr>
          <w:rFonts w:ascii="Agency FB" w:hAnsi="Agency FB"/>
        </w:rPr>
      </w:pPr>
    </w:p>
    <w:p w14:paraId="0FE52575" w14:textId="77777777" w:rsidR="00F740F9" w:rsidRPr="00F740F9" w:rsidRDefault="00F740F9" w:rsidP="00BF2508">
      <w:pPr>
        <w:jc w:val="both"/>
        <w:rPr>
          <w:rFonts w:ascii="Agency FB" w:hAnsi="Agency FB" w:cstheme="majorHAnsi"/>
          <w:color w:val="24292F"/>
        </w:rPr>
      </w:pPr>
    </w:p>
    <w:p w14:paraId="10EFF6D6" w14:textId="43618982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Art. 1º Fica autorizado o Poder Executivo Municipal a instituir no âmbito do Programa Movimento Educa Ananindeua, a distribuição de auxílio para a </w:t>
      </w:r>
      <w:r w:rsidRPr="00F740F9">
        <w:rPr>
          <w:rFonts w:ascii="Agency FB" w:hAnsi="Agency FB"/>
        </w:rPr>
        <w:t>aquisição de</w:t>
      </w:r>
      <w:r w:rsidRPr="00F740F9">
        <w:rPr>
          <w:rFonts w:ascii="Agency FB" w:hAnsi="Agency FB"/>
        </w:rPr>
        <w:t xml:space="preserve"> uniformes escolares aos alunos da rede pública municipal de ensino, com o objetivo de promover o acesso a uniformes escolares para os alunos regularmente matriculados na rede pública municipal de ensino de Ananindeua.</w:t>
      </w:r>
    </w:p>
    <w:p w14:paraId="7A9FB0A4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60DD369F" w14:textId="10788554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2º O Programa Movimento Educa Ananindeua – Auxílio Financeiro tem como finalidades:</w:t>
      </w:r>
    </w:p>
    <w:p w14:paraId="21856B86" w14:textId="3F0FFF43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 - </w:t>
      </w:r>
      <w:r w:rsidRPr="00F740F9">
        <w:rPr>
          <w:rFonts w:ascii="Agency FB" w:hAnsi="Agency FB"/>
        </w:rPr>
        <w:t>Promover</w:t>
      </w:r>
      <w:r w:rsidRPr="00F740F9">
        <w:rPr>
          <w:rFonts w:ascii="Agency FB" w:hAnsi="Agency FB"/>
        </w:rPr>
        <w:t xml:space="preserve"> a igualdade de condições de acesso e permanência na escola;</w:t>
      </w:r>
    </w:p>
    <w:p w14:paraId="167AAD87" w14:textId="6D3F73AC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II - </w:t>
      </w:r>
      <w:r w:rsidRPr="00F740F9">
        <w:rPr>
          <w:rFonts w:ascii="Agency FB" w:hAnsi="Agency FB"/>
        </w:rPr>
        <w:t>Reduzir</w:t>
      </w:r>
      <w:r w:rsidRPr="00F740F9">
        <w:rPr>
          <w:rFonts w:ascii="Agency FB" w:hAnsi="Agency FB"/>
        </w:rPr>
        <w:t xml:space="preserve"> as desigualdades sociais entre os estudantes;</w:t>
      </w:r>
    </w:p>
    <w:p w14:paraId="7B5FD035" w14:textId="11C10091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III - </w:t>
      </w:r>
      <w:r w:rsidRPr="00F740F9">
        <w:rPr>
          <w:rFonts w:ascii="Agency FB" w:hAnsi="Agency FB"/>
        </w:rPr>
        <w:t>F</w:t>
      </w:r>
      <w:r w:rsidRPr="00F740F9">
        <w:rPr>
          <w:rFonts w:ascii="Agency FB" w:hAnsi="Agency FB"/>
        </w:rPr>
        <w:t>ortalecer o senso de pertencimento e a identidade estudantil;</w:t>
      </w:r>
    </w:p>
    <w:p w14:paraId="25C37BFD" w14:textId="230F0512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IV - </w:t>
      </w:r>
      <w:r w:rsidRPr="00F740F9">
        <w:rPr>
          <w:rFonts w:ascii="Agency FB" w:hAnsi="Agency FB"/>
        </w:rPr>
        <w:t>Contribuir</w:t>
      </w:r>
      <w:r w:rsidRPr="00F740F9">
        <w:rPr>
          <w:rFonts w:ascii="Agency FB" w:hAnsi="Agency FB"/>
        </w:rPr>
        <w:t xml:space="preserve"> para a segurança dos alunos no ambiente escolar e no trajeto entre a residência e a escola.</w:t>
      </w:r>
    </w:p>
    <w:p w14:paraId="577860C4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40252076" w14:textId="0290E76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3</w:t>
      </w:r>
      <w:r w:rsidRPr="00F740F9">
        <w:rPr>
          <w:rFonts w:ascii="Agency FB" w:hAnsi="Agency FB"/>
        </w:rPr>
        <w:t>º Para</w:t>
      </w:r>
      <w:r w:rsidRPr="00F740F9">
        <w:rPr>
          <w:rFonts w:ascii="Agency FB" w:hAnsi="Agency FB"/>
        </w:rPr>
        <w:t xml:space="preserve"> os efeitos desta Lei, considera-se uniforme escolar o conjunto de vestimentas e acessórios padronizados, definidos pela Secretaria Municipal de Educação (SEMED), que identificam o aluno como membro da rede pública municipal de ensino.</w:t>
      </w:r>
    </w:p>
    <w:p w14:paraId="09924EC9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6B5B1FDD" w14:textId="5B488E92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4º A concessão de auxílio financeiro, ocorrerá por meio de cartão magnético ou outra modalidade de pagamento eletrônico, a ser utilizado exclusivamente na aquisição de uniformes escolares em estabelecimentos credenciados pela SEMED.</w:t>
      </w:r>
    </w:p>
    <w:p w14:paraId="0C979599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21E248B0" w14:textId="4CE51D08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5º O valor do auxílio será definido anualmente por decreto do Poder Executivo, com base em estudos técnicos da SEMED e considerando a disponibilidade orçamentária do Fundo Municipal de Educação (FME), observando os seguintes parâmetros:</w:t>
      </w:r>
    </w:p>
    <w:p w14:paraId="010B54E5" w14:textId="5C3B907A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 - </w:t>
      </w:r>
      <w:r w:rsidRPr="00F740F9">
        <w:rPr>
          <w:rFonts w:ascii="Agency FB" w:hAnsi="Agency FB"/>
        </w:rPr>
        <w:t>O</w:t>
      </w:r>
      <w:r w:rsidRPr="00F740F9">
        <w:rPr>
          <w:rFonts w:ascii="Agency FB" w:hAnsi="Agency FB"/>
        </w:rPr>
        <w:t xml:space="preserve"> valor do auxílio deverá corresponder a um percentual entre 10% e 30% do valor do </w:t>
      </w:r>
      <w:r w:rsidRPr="00F740F9">
        <w:rPr>
          <w:rFonts w:ascii="Agency FB" w:hAnsi="Agency FB"/>
        </w:rPr>
        <w:t>salário-mínimo</w:t>
      </w:r>
      <w:r w:rsidRPr="00F740F9">
        <w:rPr>
          <w:rFonts w:ascii="Agency FB" w:hAnsi="Agency FB"/>
        </w:rPr>
        <w:t xml:space="preserve"> vigente no país;</w:t>
      </w:r>
    </w:p>
    <w:p w14:paraId="2AC47736" w14:textId="0D6D14CA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II - </w:t>
      </w:r>
      <w:r w:rsidRPr="00F740F9">
        <w:rPr>
          <w:rFonts w:ascii="Agency FB" w:hAnsi="Agency FB"/>
        </w:rPr>
        <w:t>O</w:t>
      </w:r>
      <w:r w:rsidRPr="00F740F9">
        <w:rPr>
          <w:rFonts w:ascii="Agency FB" w:hAnsi="Agency FB"/>
        </w:rPr>
        <w:t xml:space="preserve"> valor do auxílio poderá ser diferenciado por etapa e modalidade de ensino (educação infantil, ensino fundamental I e II, e educação de jovens e adultos - EJA), considerando as necessidades específicas de cada grupo.</w:t>
      </w:r>
    </w:p>
    <w:p w14:paraId="4E1E17ED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7388C51C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6º A SEMED definirá, por meio de Resolução, as especificações técnicas dos uniformes escolares, incluindo cores, modelos, tamanhos, qualidade, durabilidade e a possibilidade de utilização de brasões e logomarcas do município, buscando a economicidade e a padronização visual.</w:t>
      </w:r>
    </w:p>
    <w:p w14:paraId="60FEBBCE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§ 1º O modelo de fardamento escolar adotado nas escolas públicas municipais não poderá ser alterado antes de transcorridos 5 (cinco) anos, a fim de garantir a sua durabilidade e o reaproveitamento por outros alunos.</w:t>
      </w:r>
    </w:p>
    <w:p w14:paraId="2777B8C3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§ 2º A SEMED divulgará o modelo de fardamento escolar em seu sítio eletrônico e em outros meios de comunicação, garantindo o amplo acesso à informação por parte dos pais, responsáveis e alunos.</w:t>
      </w:r>
    </w:p>
    <w:p w14:paraId="5C7538FE" w14:textId="77777777" w:rsidR="00D232F0" w:rsidRDefault="00D232F0" w:rsidP="00BF2508">
      <w:pPr>
        <w:jc w:val="both"/>
        <w:rPr>
          <w:rFonts w:ascii="Agency FB" w:hAnsi="Agency FB"/>
        </w:rPr>
      </w:pPr>
    </w:p>
    <w:p w14:paraId="36F7CC09" w14:textId="20725009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7º Os pais ou responsáveis pelos alunos interessados em receber o auxílio deverão realizar um cadastro online, por meio de link disponibilizado na página oficial da Prefeitura Municipal de Ananindeua.</w:t>
      </w:r>
    </w:p>
    <w:p w14:paraId="3A5B4F0F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5B5B3BC7" w14:textId="2E52D252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lastRenderedPageBreak/>
        <w:t>Art. 8º Os estabelecimentos comerciais interessados em fornecer os uniformes escolares deverão se cadastrar junto à SEMED, mediante a apresentação de amostras dos produtos e a comprovação de sua qualidade e adequação às especificações técnicas definidas pela Secretaria.</w:t>
      </w:r>
    </w:p>
    <w:p w14:paraId="5773B9E4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56111835" w14:textId="5BF4BFEC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9</w:t>
      </w:r>
      <w:r w:rsidRPr="00F740F9">
        <w:rPr>
          <w:rFonts w:ascii="Agency FB" w:hAnsi="Agency FB"/>
        </w:rPr>
        <w:t>º A</w:t>
      </w:r>
      <w:r w:rsidRPr="00F740F9">
        <w:rPr>
          <w:rFonts w:ascii="Agency FB" w:hAnsi="Agency FB"/>
        </w:rPr>
        <w:t xml:space="preserve"> SEMED, em parceria com a Secretaria Municipal de Licitação (SEMLIC), realizará chamada pública para selecionar a instituição financeira ou empresa especializada responsável pela distribuição e administração dos cartões do Auxílio Movimento Educa Ananindeua.</w:t>
      </w:r>
    </w:p>
    <w:p w14:paraId="1A5D5797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68DA9E11" w14:textId="0DAF5505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10 Os recursos necessários à execução do Programa Movimento Educa Ananindeua serão provenientes do Fundo Municipal de Educação (FME) e deverão estar previstos na Lei Orçamentária Anual (LOA).</w:t>
      </w:r>
    </w:p>
    <w:p w14:paraId="3F664DF3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25EED2D6" w14:textId="09F60D3B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 xml:space="preserve">Art. </w:t>
      </w:r>
      <w:r w:rsidRPr="00F740F9">
        <w:rPr>
          <w:rFonts w:ascii="Agency FB" w:hAnsi="Agency FB"/>
        </w:rPr>
        <w:t>11 O</w:t>
      </w:r>
      <w:r w:rsidRPr="00F740F9">
        <w:rPr>
          <w:rFonts w:ascii="Agency FB" w:hAnsi="Agency FB"/>
        </w:rPr>
        <w:t xml:space="preserve"> Conselho Municipal de Educação (CME) e o Fórum Municipal de Educação (FME), em ação conjunta, acompanharão a execução da ação, zelando pelo cumprimento de seus objetivos e pela correta aplicação dos recursos.</w:t>
      </w:r>
    </w:p>
    <w:p w14:paraId="0DF5512B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561B1B5B" w14:textId="52C941FC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12 O Poder Executivo regulamentará a presente Lei no prazo de 90 (noventa) dias, contados a partir de sua publicação.</w:t>
      </w:r>
    </w:p>
    <w:p w14:paraId="49F53A5E" w14:textId="77777777" w:rsidR="00E16A44" w:rsidRPr="00F740F9" w:rsidRDefault="00E16A44" w:rsidP="00BF2508">
      <w:pPr>
        <w:jc w:val="both"/>
        <w:rPr>
          <w:rFonts w:ascii="Agency FB" w:hAnsi="Agency FB"/>
        </w:rPr>
      </w:pPr>
    </w:p>
    <w:p w14:paraId="68F55410" w14:textId="17379253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Art. 13 Esta Lei entra em vigor na data de sua publicação.</w:t>
      </w:r>
    </w:p>
    <w:p w14:paraId="26A6DA22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6A0B088A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44538D32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545C82B1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7C0E9DBC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57C6228B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6728020A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04E327C8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1979D796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7250443F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2A495ADF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5643E73A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5965E84F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2333EFEB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670C02AA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6C7A560E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50045B2F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575D2CD7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60EAAC63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3E5FE4C6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2A630774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0EF25BD3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1D8DB821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2B8DADA2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548B58D0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1EFE71A8" w14:textId="77777777" w:rsidR="00F740F9" w:rsidRDefault="00F740F9" w:rsidP="00E16A44">
      <w:pPr>
        <w:jc w:val="center"/>
        <w:rPr>
          <w:rFonts w:ascii="Agency FB" w:hAnsi="Agency FB"/>
          <w:b/>
          <w:bCs/>
        </w:rPr>
      </w:pPr>
    </w:p>
    <w:p w14:paraId="176FEDB8" w14:textId="77777777" w:rsidR="00F740F9" w:rsidRDefault="00F740F9" w:rsidP="00E16A44">
      <w:pPr>
        <w:jc w:val="center"/>
        <w:rPr>
          <w:rFonts w:ascii="Agency FB" w:hAnsi="Agency FB"/>
          <w:b/>
          <w:bCs/>
        </w:rPr>
      </w:pPr>
    </w:p>
    <w:p w14:paraId="4E66050E" w14:textId="77777777" w:rsidR="00F740F9" w:rsidRDefault="00F740F9" w:rsidP="00E16A44">
      <w:pPr>
        <w:jc w:val="center"/>
        <w:rPr>
          <w:rFonts w:ascii="Agency FB" w:hAnsi="Agency FB"/>
          <w:b/>
          <w:bCs/>
        </w:rPr>
      </w:pPr>
    </w:p>
    <w:p w14:paraId="45042DDC" w14:textId="77777777" w:rsidR="00F740F9" w:rsidRDefault="00F740F9" w:rsidP="00E16A44">
      <w:pPr>
        <w:jc w:val="center"/>
        <w:rPr>
          <w:rFonts w:ascii="Agency FB" w:hAnsi="Agency FB"/>
          <w:b/>
          <w:bCs/>
        </w:rPr>
      </w:pPr>
    </w:p>
    <w:p w14:paraId="222417B1" w14:textId="77777777" w:rsidR="00F740F9" w:rsidRDefault="00F740F9" w:rsidP="00E16A44">
      <w:pPr>
        <w:jc w:val="center"/>
        <w:rPr>
          <w:rFonts w:ascii="Agency FB" w:hAnsi="Agency FB"/>
          <w:b/>
          <w:bCs/>
        </w:rPr>
      </w:pPr>
    </w:p>
    <w:p w14:paraId="0C570BEB" w14:textId="4F863FFF" w:rsidR="00BF2508" w:rsidRPr="00F740F9" w:rsidRDefault="00BF2508" w:rsidP="00E16A44">
      <w:pPr>
        <w:jc w:val="center"/>
        <w:rPr>
          <w:rFonts w:ascii="Agency FB" w:hAnsi="Agency FB"/>
          <w:b/>
          <w:bCs/>
        </w:rPr>
      </w:pPr>
      <w:r w:rsidRPr="00F740F9">
        <w:rPr>
          <w:rFonts w:ascii="Agency FB" w:hAnsi="Agency FB"/>
          <w:b/>
          <w:bCs/>
        </w:rPr>
        <w:lastRenderedPageBreak/>
        <w:t>JUSTIFICATIVA</w:t>
      </w:r>
    </w:p>
    <w:p w14:paraId="54E68EB2" w14:textId="77777777" w:rsidR="00E16A44" w:rsidRPr="00F740F9" w:rsidRDefault="00E16A44" w:rsidP="00E16A44">
      <w:pPr>
        <w:jc w:val="center"/>
        <w:rPr>
          <w:rFonts w:ascii="Agency FB" w:hAnsi="Agency FB"/>
          <w:b/>
          <w:bCs/>
        </w:rPr>
      </w:pPr>
    </w:p>
    <w:p w14:paraId="0270E08F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3F638B8A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 presente proposição está amparada no princípio da dignidade da pessoa humana e na igualdade constitucionalizada na Constituição Federal de 1988, bem como na Lei de Diretrizes e Bases da Educação Nacional (Lei nº 9.394/96) e no Estatuto da Criança e do Adolescente (Lei nº 8.069/90). A iniciativa visa garantir o acesso ao ensino de qualidade, promovendo equidade e redução das desigualdades sociais por meio da oferta de uniformes escolares gratuitos.</w:t>
      </w:r>
    </w:p>
    <w:p w14:paraId="68ED12D0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69F792B2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O artigo 6º da Constituição Federal garante o direito à educação, considerada um direito de todos e dever do Estado, da família e da sociedade, que deve assegurar condições dignas para o pleno desenvolvimento do estudante, incluindo ações que promovam o senso de pertencimento e segurança nas escolas, essenciais para o processo de aprendizagem. Ademais, o artigo 7º, inciso III, reforça o dever do Estado em assegurar ações de assistência à educação, promovendo a igualdade de oportunidades.</w:t>
      </w:r>
    </w:p>
    <w:p w14:paraId="59C3AE66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430662EF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 Lei nº 9.394/96 estabelece que a educação visa ao pleno desenvolvimento do educando, sua formação de cidadania e o respeito à diversidade. Assim, a implantação do programa busca oferecer condições materiais essenciais aos estudantes da rede pública, fomentando inclusão social e bem-estar, além de garantir a padronização dos uniformes, com especificações claras de cor, modelo, tamanho, qualidade e durabilidade, conforme disposto no artigo 9º, inciso I, dessa lei.</w:t>
      </w:r>
    </w:p>
    <w:p w14:paraId="670E4988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2A27D706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O Estatuto da Criança e do Adolescente reforça a proteção integral às crianças e adolescentes, assegurando-lhes o direito à educação com qualidade e condições dignas, promovendo o desenvolvimento harmonioso e a igualdade de oportunidades. Em especial, o artigo 53 assegura o direito à educação, bem como o dever do Estado, família e sociedade de promovê-la de modo a garantir o máximo desenvolvimento do educando.</w:t>
      </w:r>
    </w:p>
    <w:p w14:paraId="5570DB3E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6597C019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Diante do exposto, entende-se que a implementação do programa "Movimento Educa Ananindeua" – auxílio financeiro para aquisição de uniformes escolares é essencial para promover a inclusão social, reduzir desigualdades e fortalecer a autoestima e o sentimento de pertencimento dos estudantes, contribuindo para uma sociedade mais justa e solidária.</w:t>
      </w:r>
    </w:p>
    <w:p w14:paraId="09B1727A" w14:textId="77777777" w:rsidR="00BF2508" w:rsidRPr="00F740F9" w:rsidRDefault="00BF2508" w:rsidP="00BF2508">
      <w:pPr>
        <w:jc w:val="both"/>
        <w:rPr>
          <w:rFonts w:ascii="Agency FB" w:hAnsi="Agency FB"/>
        </w:rPr>
      </w:pPr>
    </w:p>
    <w:p w14:paraId="77815B4E" w14:textId="77777777" w:rsidR="00BF2508" w:rsidRPr="00F740F9" w:rsidRDefault="00BF2508" w:rsidP="00BF2508">
      <w:pPr>
        <w:jc w:val="both"/>
        <w:rPr>
          <w:rFonts w:ascii="Agency FB" w:hAnsi="Agency FB"/>
        </w:rPr>
      </w:pPr>
      <w:r w:rsidRPr="00F740F9">
        <w:rPr>
          <w:rFonts w:ascii="Agency FB" w:hAnsi="Agency FB"/>
        </w:rPr>
        <w:t>Assim, o presente projeto de lei tem por objetivo autorizar o Poder Executivo a criar e operacionalizar o programa, mediante a distribuição de auxílio financeiro, com recursos oriundos do Fundo Municipal de Educação, garantindo transparência, eficiência e participação social na sua implementação.</w:t>
      </w:r>
    </w:p>
    <w:p w14:paraId="5F5061A7" w14:textId="77777777" w:rsidR="00BF2508" w:rsidRPr="00F740F9" w:rsidRDefault="00BF2508" w:rsidP="00BF2508">
      <w:pPr>
        <w:rPr>
          <w:rFonts w:ascii="Agency FB" w:hAnsi="Agency FB" w:cstheme="majorHAnsi"/>
        </w:rPr>
      </w:pPr>
    </w:p>
    <w:p w14:paraId="29BF3D94" w14:textId="77777777" w:rsidR="00BF2508" w:rsidRPr="00F740F9" w:rsidRDefault="00BF2508" w:rsidP="00BF2508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28AA1E8C" w14:textId="77777777" w:rsidR="00BF2508" w:rsidRDefault="00BF2508" w:rsidP="00BF2508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B2DDA0D" w14:textId="77777777" w:rsidR="00F740F9" w:rsidRDefault="00F740F9" w:rsidP="00BF2508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DA4D378" w14:textId="77777777" w:rsidR="00F740F9" w:rsidRPr="00F740F9" w:rsidRDefault="00F740F9" w:rsidP="00BF2508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162BB26" w14:textId="77777777" w:rsidR="00BF2508" w:rsidRPr="00F740F9" w:rsidRDefault="00BF2508" w:rsidP="00BF2508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8499A4F" w14:textId="77777777" w:rsidR="00BF2508" w:rsidRPr="00F740F9" w:rsidRDefault="00BF2508" w:rsidP="00BF2508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F740F9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F740F9">
        <w:rPr>
          <w:rFonts w:ascii="Agency FB" w:hAnsi="Agency FB" w:cstheme="majorHAnsi"/>
          <w:b/>
          <w:bCs/>
        </w:rPr>
        <w:t>PROFª</w:t>
      </w:r>
      <w:proofErr w:type="spellEnd"/>
      <w:r w:rsidRPr="00F740F9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3AB1CC0D" w14:textId="77777777" w:rsidR="00BF2508" w:rsidRPr="00F740F9" w:rsidRDefault="00BF2508" w:rsidP="00BF2508">
      <w:pPr>
        <w:pStyle w:val="Standard"/>
        <w:spacing w:line="276" w:lineRule="auto"/>
        <w:jc w:val="center"/>
        <w:rPr>
          <w:rFonts w:ascii="Agency FB" w:hAnsi="Agency FB"/>
        </w:rPr>
      </w:pPr>
      <w:r w:rsidRPr="00F740F9">
        <w:rPr>
          <w:rFonts w:ascii="Agency FB" w:hAnsi="Agency FB" w:cstheme="majorHAnsi"/>
          <w:noProof/>
        </w:rPr>
        <w:drawing>
          <wp:inline distT="0" distB="0" distL="0" distR="0" wp14:anchorId="43CB3285" wp14:editId="655DE9FC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DD23B" w14:textId="77777777" w:rsidR="00BF2508" w:rsidRPr="00F740F9" w:rsidRDefault="00BF2508" w:rsidP="00BF2508">
      <w:pPr>
        <w:rPr>
          <w:rFonts w:ascii="Agency FB" w:hAnsi="Agency FB"/>
        </w:rPr>
      </w:pPr>
    </w:p>
    <w:p w14:paraId="2BA71486" w14:textId="77777777" w:rsidR="00BF2508" w:rsidRPr="00F740F9" w:rsidRDefault="00BF2508" w:rsidP="00BF2508">
      <w:pPr>
        <w:rPr>
          <w:rFonts w:ascii="Agency FB" w:hAnsi="Agency FB"/>
        </w:rPr>
      </w:pPr>
    </w:p>
    <w:p w14:paraId="4A9E3912" w14:textId="77777777" w:rsidR="005D0721" w:rsidRPr="00F740F9" w:rsidRDefault="005D0721">
      <w:pPr>
        <w:rPr>
          <w:rFonts w:ascii="Agency FB" w:hAnsi="Agency FB"/>
        </w:rPr>
      </w:pPr>
    </w:p>
    <w:sectPr w:rsidR="005D0721" w:rsidRPr="00F740F9" w:rsidSect="00BF2508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6684C" w14:textId="77777777" w:rsidR="00BF2508" w:rsidRDefault="00BF2508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AC1048" wp14:editId="74F96621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1ED0073C" wp14:editId="2DB25D64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F03B2"/>
    <w:multiLevelType w:val="multilevel"/>
    <w:tmpl w:val="DEC6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5076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508"/>
    <w:rsid w:val="002F5A22"/>
    <w:rsid w:val="003274AF"/>
    <w:rsid w:val="00474B4E"/>
    <w:rsid w:val="004F4563"/>
    <w:rsid w:val="005D0721"/>
    <w:rsid w:val="00721956"/>
    <w:rsid w:val="007D65D0"/>
    <w:rsid w:val="00AB778A"/>
    <w:rsid w:val="00BD1F9F"/>
    <w:rsid w:val="00BF2508"/>
    <w:rsid w:val="00D232F0"/>
    <w:rsid w:val="00D4685C"/>
    <w:rsid w:val="00E16A44"/>
    <w:rsid w:val="00EA05BE"/>
    <w:rsid w:val="00F740F9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F2BB7"/>
  <w15:chartTrackingRefBased/>
  <w15:docId w15:val="{3AF1E0E4-9CE1-49B0-857E-6C31D015A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508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F2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2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25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2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25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250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250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250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250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25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25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25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25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250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25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250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25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25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25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2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2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2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2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250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250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250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25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250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2508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BF2508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BF2508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BF2508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BF2508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Forte">
    <w:name w:val="Strong"/>
    <w:basedOn w:val="Fontepargpadro"/>
    <w:uiPriority w:val="22"/>
    <w:qFormat/>
    <w:rsid w:val="00BF25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1063</Words>
  <Characters>5744</Characters>
  <Application>Microsoft Office Word</Application>
  <DocSecurity>0</DocSecurity>
  <Lines>47</Lines>
  <Paragraphs>13</Paragraphs>
  <ScaleCrop>false</ScaleCrop>
  <Company/>
  <LinksUpToDate>false</LinksUpToDate>
  <CharactersWithSpaces>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cp:lastPrinted>2025-09-03T14:31:00Z</cp:lastPrinted>
  <dcterms:created xsi:type="dcterms:W3CDTF">2025-09-03T14:21:00Z</dcterms:created>
  <dcterms:modified xsi:type="dcterms:W3CDTF">2025-09-03T14:35:00Z</dcterms:modified>
</cp:coreProperties>
</file>