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5AF00" w14:textId="77777777" w:rsidR="00B2000D" w:rsidRPr="0013539B" w:rsidRDefault="001E7060" w:rsidP="0013539B">
      <w:pPr>
        <w:spacing w:before="240" w:line="276" w:lineRule="auto"/>
        <w:jc w:val="center"/>
        <w:rPr>
          <w:rFonts w:cstheme="minorHAnsi"/>
          <w:b/>
          <w:bCs/>
          <w:u w:val="single"/>
        </w:rPr>
      </w:pPr>
      <w:r w:rsidRPr="0013539B">
        <w:rPr>
          <w:rFonts w:cstheme="minorHAnsi"/>
          <w:b/>
          <w:bCs/>
          <w:u w:val="single"/>
        </w:rPr>
        <w:t>JUSTIFICATIVA</w:t>
      </w:r>
    </w:p>
    <w:p w14:paraId="4B8F0F8C" w14:textId="77777777" w:rsidR="0013539B" w:rsidRPr="0013539B" w:rsidRDefault="0013539B" w:rsidP="0013539B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13539B">
        <w:rPr>
          <w:rFonts w:asciiTheme="minorHAnsi" w:hAnsiTheme="minorHAnsi" w:cstheme="minorHAnsi"/>
        </w:rPr>
        <w:t xml:space="preserve">Este Projeto de Lei tem como finalidade homenagear o senhor </w:t>
      </w:r>
      <w:r w:rsidRPr="0013539B">
        <w:rPr>
          <w:rStyle w:val="Forte"/>
          <w:rFonts w:asciiTheme="minorHAnsi" w:hAnsiTheme="minorHAnsi" w:cstheme="minorHAnsi"/>
        </w:rPr>
        <w:t xml:space="preserve">Lindolfo Clóvis </w:t>
      </w:r>
      <w:proofErr w:type="spellStart"/>
      <w:r w:rsidRPr="0013539B">
        <w:rPr>
          <w:rStyle w:val="Forte"/>
          <w:rFonts w:asciiTheme="minorHAnsi" w:hAnsiTheme="minorHAnsi" w:cstheme="minorHAnsi"/>
        </w:rPr>
        <w:t>Begot</w:t>
      </w:r>
      <w:proofErr w:type="spellEnd"/>
      <w:r w:rsidRPr="0013539B">
        <w:rPr>
          <w:rStyle w:val="Forte"/>
          <w:rFonts w:asciiTheme="minorHAnsi" w:hAnsiTheme="minorHAnsi" w:cstheme="minorHAnsi"/>
        </w:rPr>
        <w:t xml:space="preserve"> da Rocha</w:t>
      </w:r>
      <w:r w:rsidRPr="0013539B">
        <w:rPr>
          <w:rFonts w:asciiTheme="minorHAnsi" w:hAnsiTheme="minorHAnsi" w:cstheme="minorHAnsi"/>
        </w:rPr>
        <w:t>, figura importante e respeitada no município de Ananindeua, especialmente no bairro de Águas Lindas, onde nasceu, foi criado e desenvolveu sua vida pessoal e profissional.</w:t>
      </w:r>
    </w:p>
    <w:p w14:paraId="4A544573" w14:textId="77777777" w:rsidR="0013539B" w:rsidRPr="0013539B" w:rsidRDefault="0013539B" w:rsidP="0013539B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13539B">
        <w:rPr>
          <w:rFonts w:asciiTheme="minorHAnsi" w:hAnsiTheme="minorHAnsi" w:cstheme="minorHAnsi"/>
        </w:rPr>
        <w:t>Lindolfo Clóvis construiu sua trajetória no município, tendo formado família em Ananindeua e atuado como empresário local. Ao longo de sua vida, foi conhecido pelo envolvimento direto com a comunidade, sempre participando ativamente de ações sociais, iniciativas comunitárias e projetos voltados ao bem-estar da população. Sua presença constante e colaborativa fez dele uma referência no bairro.</w:t>
      </w:r>
    </w:p>
    <w:p w14:paraId="1DF93395" w14:textId="77777777" w:rsidR="0013539B" w:rsidRPr="0013539B" w:rsidRDefault="0013539B" w:rsidP="0013539B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13539B">
        <w:rPr>
          <w:rFonts w:asciiTheme="minorHAnsi" w:hAnsiTheme="minorHAnsi" w:cstheme="minorHAnsi"/>
        </w:rPr>
        <w:t xml:space="preserve">Infelizmente, Lindolfo Clóvis </w:t>
      </w:r>
      <w:proofErr w:type="spellStart"/>
      <w:r w:rsidRPr="0013539B">
        <w:rPr>
          <w:rFonts w:asciiTheme="minorHAnsi" w:hAnsiTheme="minorHAnsi" w:cstheme="minorHAnsi"/>
        </w:rPr>
        <w:t>Begot</w:t>
      </w:r>
      <w:proofErr w:type="spellEnd"/>
      <w:r w:rsidRPr="0013539B">
        <w:rPr>
          <w:rFonts w:asciiTheme="minorHAnsi" w:hAnsiTheme="minorHAnsi" w:cstheme="minorHAnsi"/>
        </w:rPr>
        <w:t xml:space="preserve"> da Rocha foi uma das primeiras vítimas da COVID-19 em Ananindeua, falecendo durante a primeira onda da pandemia, o que gerou grande tristeza entre amigos, familiares e moradores da região.</w:t>
      </w:r>
    </w:p>
    <w:p w14:paraId="7C3C96B2" w14:textId="77777777" w:rsidR="0013539B" w:rsidRPr="0013539B" w:rsidRDefault="0013539B" w:rsidP="0013539B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13539B">
        <w:rPr>
          <w:rFonts w:asciiTheme="minorHAnsi" w:hAnsiTheme="minorHAnsi" w:cstheme="minorHAnsi"/>
        </w:rPr>
        <w:t xml:space="preserve">Dessa forma, a denominação da via pública localizada </w:t>
      </w:r>
      <w:r w:rsidRPr="0013539B">
        <w:rPr>
          <w:rFonts w:asciiTheme="minorHAnsi" w:hAnsiTheme="minorHAnsi" w:cstheme="minorHAnsi"/>
          <w:b/>
          <w:bCs/>
          <w:u w:val="single"/>
        </w:rPr>
        <w:t xml:space="preserve">na lateral esquerda do Parque Zona Sul, aberta após o início das obras, entre a Rua 12 e a Rua 13 do Conjunto Júlia </w:t>
      </w:r>
      <w:proofErr w:type="spellStart"/>
      <w:r w:rsidRPr="0013539B">
        <w:rPr>
          <w:rFonts w:asciiTheme="minorHAnsi" w:hAnsiTheme="minorHAnsi" w:cstheme="minorHAnsi"/>
          <w:b/>
          <w:bCs/>
          <w:u w:val="single"/>
        </w:rPr>
        <w:t>Seffer</w:t>
      </w:r>
      <w:proofErr w:type="spellEnd"/>
      <w:r w:rsidRPr="0013539B">
        <w:rPr>
          <w:rFonts w:asciiTheme="minorHAnsi" w:hAnsiTheme="minorHAnsi" w:cstheme="minorHAnsi"/>
        </w:rPr>
        <w:t xml:space="preserve">, com o nome de </w:t>
      </w:r>
      <w:r w:rsidRPr="0013539B">
        <w:rPr>
          <w:rStyle w:val="Forte"/>
          <w:rFonts w:asciiTheme="minorHAnsi" w:hAnsiTheme="minorHAnsi" w:cstheme="minorHAnsi"/>
        </w:rPr>
        <w:t xml:space="preserve">Rua Lindolfo Clóvis </w:t>
      </w:r>
      <w:proofErr w:type="spellStart"/>
      <w:r w:rsidRPr="0013539B">
        <w:rPr>
          <w:rStyle w:val="Forte"/>
          <w:rFonts w:asciiTheme="minorHAnsi" w:hAnsiTheme="minorHAnsi" w:cstheme="minorHAnsi"/>
        </w:rPr>
        <w:t>Begot</w:t>
      </w:r>
      <w:proofErr w:type="spellEnd"/>
      <w:r w:rsidRPr="0013539B">
        <w:rPr>
          <w:rStyle w:val="Forte"/>
          <w:rFonts w:asciiTheme="minorHAnsi" w:hAnsiTheme="minorHAnsi" w:cstheme="minorHAnsi"/>
        </w:rPr>
        <w:t xml:space="preserve"> da Rocha</w:t>
      </w:r>
      <w:r w:rsidRPr="0013539B">
        <w:rPr>
          <w:rFonts w:asciiTheme="minorHAnsi" w:hAnsiTheme="minorHAnsi" w:cstheme="minorHAnsi"/>
        </w:rPr>
        <w:t>, representa um ato de reconhecimento público pela sua história de vida, dedicação e contribuição para o bairro e para o município.</w:t>
      </w:r>
    </w:p>
    <w:p w14:paraId="3B6E1404" w14:textId="77777777" w:rsidR="0013539B" w:rsidRPr="0013539B" w:rsidRDefault="0013539B" w:rsidP="0013539B">
      <w:pPr>
        <w:pStyle w:val="NormalWeb"/>
        <w:ind w:firstLine="1701"/>
        <w:jc w:val="both"/>
        <w:rPr>
          <w:rFonts w:asciiTheme="minorHAnsi" w:hAnsiTheme="minorHAnsi" w:cstheme="minorHAnsi"/>
        </w:rPr>
      </w:pPr>
      <w:r w:rsidRPr="0013539B">
        <w:rPr>
          <w:rFonts w:asciiTheme="minorHAnsi" w:hAnsiTheme="minorHAnsi" w:cstheme="minorHAnsi"/>
        </w:rPr>
        <w:t>É uma forma de eternizar a memória de um cidadão que fez a diferença na vida da comunidade.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0773A6" w14:paraId="37D60958" w14:textId="77777777" w:rsidTr="00703214">
        <w:tc>
          <w:tcPr>
            <w:tcW w:w="9656" w:type="dxa"/>
          </w:tcPr>
          <w:p w14:paraId="2BC9FD4D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7F07502E" w14:textId="5988FA89" w:rsidR="001E7060" w:rsidRPr="000773A6" w:rsidRDefault="00F93C95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PROJETO DE LEI</w:t>
            </w:r>
            <w:r w:rsidR="001E7060" w:rsidRPr="000773A6">
              <w:rPr>
                <w:rFonts w:cstheme="minorHAnsi"/>
                <w:b/>
                <w:bCs/>
              </w:rPr>
              <w:t xml:space="preserve"> Nº __________/2025</w:t>
            </w:r>
          </w:p>
          <w:p w14:paraId="569BF36A" w14:textId="77777777" w:rsidR="001E7060" w:rsidRPr="000773A6" w:rsidRDefault="001E7060" w:rsidP="00F93C95">
            <w:pPr>
              <w:spacing w:before="240" w:line="276" w:lineRule="auto"/>
              <w:jc w:val="center"/>
              <w:rPr>
                <w:rFonts w:cstheme="minorHAnsi"/>
                <w:b/>
                <w:bCs/>
              </w:rPr>
            </w:pPr>
          </w:p>
        </w:tc>
      </w:tr>
    </w:tbl>
    <w:p w14:paraId="7149C982" w14:textId="77777777" w:rsidR="0013539B" w:rsidRPr="0013539B" w:rsidRDefault="0013539B" w:rsidP="0013539B">
      <w:pPr>
        <w:pStyle w:val="NormalWeb"/>
        <w:jc w:val="both"/>
        <w:rPr>
          <w:rFonts w:asciiTheme="minorHAnsi" w:hAnsiTheme="minorHAnsi" w:cstheme="minorHAnsi"/>
          <w:b/>
          <w:bCs/>
        </w:rPr>
      </w:pPr>
      <w:r w:rsidRPr="0013539B">
        <w:rPr>
          <w:rFonts w:asciiTheme="minorHAnsi" w:hAnsiTheme="minorHAnsi" w:cstheme="minorHAnsi"/>
          <w:b/>
          <w:bCs/>
        </w:rPr>
        <w:t xml:space="preserve">Dispõe sobre a denominação da via pública localizada na lateral esquerda do Parque Zona Sul, entre a Rua 12 e a Rua 13, no Conjunto Júlia </w:t>
      </w:r>
      <w:proofErr w:type="spellStart"/>
      <w:r w:rsidRPr="0013539B">
        <w:rPr>
          <w:rFonts w:asciiTheme="minorHAnsi" w:hAnsiTheme="minorHAnsi" w:cstheme="minorHAnsi"/>
          <w:b/>
          <w:bCs/>
        </w:rPr>
        <w:t>Seffer</w:t>
      </w:r>
      <w:proofErr w:type="spellEnd"/>
      <w:r w:rsidRPr="0013539B">
        <w:rPr>
          <w:rFonts w:asciiTheme="minorHAnsi" w:hAnsiTheme="minorHAnsi" w:cstheme="minorHAnsi"/>
          <w:b/>
          <w:bCs/>
        </w:rPr>
        <w:t xml:space="preserve">, bairro de Águas Lindas, </w:t>
      </w:r>
      <w:r w:rsidRPr="0013539B">
        <w:rPr>
          <w:rFonts w:asciiTheme="minorHAnsi" w:hAnsiTheme="minorHAnsi" w:cstheme="minorHAnsi"/>
        </w:rPr>
        <w:t xml:space="preserve">como </w:t>
      </w:r>
      <w:r w:rsidRPr="0013539B">
        <w:rPr>
          <w:rStyle w:val="Forte"/>
          <w:rFonts w:asciiTheme="minorHAnsi" w:hAnsiTheme="minorHAnsi" w:cstheme="minorHAnsi"/>
        </w:rPr>
        <w:t xml:space="preserve">Rua Lindolfo Clóvis </w:t>
      </w:r>
      <w:proofErr w:type="spellStart"/>
      <w:r w:rsidRPr="0013539B">
        <w:rPr>
          <w:rStyle w:val="Forte"/>
          <w:rFonts w:asciiTheme="minorHAnsi" w:hAnsiTheme="minorHAnsi" w:cstheme="minorHAnsi"/>
        </w:rPr>
        <w:t>Begot</w:t>
      </w:r>
      <w:proofErr w:type="spellEnd"/>
      <w:r w:rsidRPr="0013539B">
        <w:rPr>
          <w:rStyle w:val="Forte"/>
          <w:rFonts w:asciiTheme="minorHAnsi" w:hAnsiTheme="minorHAnsi" w:cstheme="minorHAnsi"/>
        </w:rPr>
        <w:t xml:space="preserve"> da Rocha</w:t>
      </w:r>
      <w:r w:rsidRPr="0013539B">
        <w:rPr>
          <w:rFonts w:asciiTheme="minorHAnsi" w:hAnsiTheme="minorHAnsi" w:cstheme="minorHAnsi"/>
          <w:b/>
          <w:bCs/>
        </w:rPr>
        <w:t>, e dá outras providências.</w:t>
      </w:r>
    </w:p>
    <w:p w14:paraId="40DA9583" w14:textId="77777777" w:rsidR="0013539B" w:rsidRP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  <w:r w:rsidRPr="0013539B">
        <w:rPr>
          <w:rStyle w:val="Forte"/>
          <w:rFonts w:asciiTheme="minorHAnsi" w:hAnsiTheme="minorHAnsi" w:cstheme="minorHAnsi"/>
        </w:rPr>
        <w:t>A CÂMARA MUNICIPAL DE ANANINDEUA</w:t>
      </w:r>
      <w:r w:rsidRPr="0013539B">
        <w:rPr>
          <w:rFonts w:asciiTheme="minorHAnsi" w:hAnsiTheme="minorHAnsi" w:cstheme="minorHAnsi"/>
        </w:rPr>
        <w:t>, Estado do Pará, por seus representantes legais, aprova:</w:t>
      </w:r>
    </w:p>
    <w:p w14:paraId="1CA6A8B8" w14:textId="77777777" w:rsidR="0013539B" w:rsidRP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  <w:r w:rsidRPr="0013539B">
        <w:rPr>
          <w:rStyle w:val="Forte"/>
          <w:rFonts w:asciiTheme="minorHAnsi" w:hAnsiTheme="minorHAnsi" w:cstheme="minorHAnsi"/>
        </w:rPr>
        <w:t>Art. 1º</w:t>
      </w:r>
      <w:r w:rsidRPr="0013539B">
        <w:rPr>
          <w:rFonts w:asciiTheme="minorHAnsi" w:hAnsiTheme="minorHAnsi" w:cstheme="minorHAnsi"/>
        </w:rPr>
        <w:t xml:space="preserve"> Fica denominada </w:t>
      </w:r>
      <w:r w:rsidRPr="0013539B">
        <w:rPr>
          <w:rStyle w:val="Forte"/>
          <w:rFonts w:asciiTheme="minorHAnsi" w:hAnsiTheme="minorHAnsi" w:cstheme="minorHAnsi"/>
        </w:rPr>
        <w:t xml:space="preserve">Rua Lindolfo Clóvis </w:t>
      </w:r>
      <w:proofErr w:type="spellStart"/>
      <w:r w:rsidRPr="0013539B">
        <w:rPr>
          <w:rStyle w:val="Forte"/>
          <w:rFonts w:asciiTheme="minorHAnsi" w:hAnsiTheme="minorHAnsi" w:cstheme="minorHAnsi"/>
        </w:rPr>
        <w:t>Begot</w:t>
      </w:r>
      <w:proofErr w:type="spellEnd"/>
      <w:r w:rsidRPr="0013539B">
        <w:rPr>
          <w:rStyle w:val="Forte"/>
          <w:rFonts w:asciiTheme="minorHAnsi" w:hAnsiTheme="minorHAnsi" w:cstheme="minorHAnsi"/>
        </w:rPr>
        <w:t xml:space="preserve"> da Rocha</w:t>
      </w:r>
      <w:r w:rsidRPr="0013539B">
        <w:rPr>
          <w:rFonts w:asciiTheme="minorHAnsi" w:hAnsiTheme="minorHAnsi" w:cstheme="minorHAnsi"/>
        </w:rPr>
        <w:t xml:space="preserve"> a via pública localizada na lateral esquerda do Parque Zona Sul, entre a Rua 12 e a Rua 13 do Conjunto Júlia </w:t>
      </w:r>
      <w:proofErr w:type="spellStart"/>
      <w:r w:rsidRPr="0013539B">
        <w:rPr>
          <w:rFonts w:asciiTheme="minorHAnsi" w:hAnsiTheme="minorHAnsi" w:cstheme="minorHAnsi"/>
        </w:rPr>
        <w:t>Seffer</w:t>
      </w:r>
      <w:proofErr w:type="spellEnd"/>
      <w:r w:rsidRPr="0013539B">
        <w:rPr>
          <w:rFonts w:asciiTheme="minorHAnsi" w:hAnsiTheme="minorHAnsi" w:cstheme="minorHAnsi"/>
        </w:rPr>
        <w:t>, no bairro de Águas Lindas, neste município de Ananindeua.</w:t>
      </w:r>
    </w:p>
    <w:p w14:paraId="40A3646C" w14:textId="77777777" w:rsidR="0013539B" w:rsidRP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  <w:r w:rsidRPr="0013539B">
        <w:rPr>
          <w:rStyle w:val="Forte"/>
          <w:rFonts w:asciiTheme="minorHAnsi" w:hAnsiTheme="minorHAnsi" w:cstheme="minorHAnsi"/>
        </w:rPr>
        <w:t>Art. 2º</w:t>
      </w:r>
      <w:r w:rsidRPr="0013539B">
        <w:rPr>
          <w:rFonts w:asciiTheme="minorHAnsi" w:hAnsiTheme="minorHAnsi" w:cstheme="minorHAnsi"/>
        </w:rPr>
        <w:t xml:space="preserve"> A Prefeitura Municipal, por meio do órgão competente, providenciará a instalação de placa indicativa com o nome ora atribuído.</w:t>
      </w:r>
    </w:p>
    <w:p w14:paraId="57506B4F" w14:textId="3FA611D6" w:rsid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  <w:r w:rsidRPr="0013539B">
        <w:rPr>
          <w:rStyle w:val="Forte"/>
          <w:rFonts w:asciiTheme="minorHAnsi" w:hAnsiTheme="minorHAnsi" w:cstheme="minorHAnsi"/>
        </w:rPr>
        <w:t>Art. 3º</w:t>
      </w:r>
      <w:r w:rsidRPr="0013539B">
        <w:rPr>
          <w:rFonts w:asciiTheme="minorHAnsi" w:hAnsiTheme="minorHAnsi" w:cstheme="minorHAnsi"/>
        </w:rPr>
        <w:t xml:space="preserve"> Esta Lei entra em vigor na data de sua publicação.</w:t>
      </w:r>
    </w:p>
    <w:p w14:paraId="61070C24" w14:textId="6669B344" w:rsid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</w:p>
    <w:p w14:paraId="000F3104" w14:textId="77777777" w:rsidR="0013539B" w:rsidRPr="0013539B" w:rsidRDefault="0013539B" w:rsidP="0013539B">
      <w:pPr>
        <w:pStyle w:val="NormalWeb"/>
        <w:jc w:val="both"/>
        <w:rPr>
          <w:rFonts w:asciiTheme="minorHAnsi" w:hAnsiTheme="minorHAnsi" w:cstheme="minorHAnsi"/>
        </w:rPr>
      </w:pPr>
    </w:p>
    <w:p w14:paraId="30DDB52B" w14:textId="77777777" w:rsidR="00EF6033" w:rsidRPr="00F93C95" w:rsidRDefault="00EF6033" w:rsidP="0013539B">
      <w:pPr>
        <w:spacing w:before="240" w:line="276" w:lineRule="auto"/>
        <w:jc w:val="both"/>
        <w:rPr>
          <w:rFonts w:cstheme="minorHAnsi"/>
        </w:rPr>
      </w:pPr>
      <w:r w:rsidRPr="00F93C95">
        <w:rPr>
          <w:rFonts w:cstheme="minorHAnsi"/>
        </w:rPr>
        <w:t xml:space="preserve">Plenário da Câmara Municipal de Ananindeua, em </w:t>
      </w:r>
      <w:r w:rsidR="004B56E9" w:rsidRPr="00F93C95">
        <w:rPr>
          <w:rFonts w:cstheme="minorHAnsi"/>
        </w:rPr>
        <w:t>09 de setembro de</w:t>
      </w:r>
      <w:r w:rsidR="000A7431" w:rsidRPr="00F93C95">
        <w:rPr>
          <w:rFonts w:cstheme="minorHAnsi"/>
        </w:rPr>
        <w:t xml:space="preserve"> 2025.</w:t>
      </w:r>
    </w:p>
    <w:p w14:paraId="447BF5D5" w14:textId="77777777" w:rsidR="00EF6033" w:rsidRPr="000773A6" w:rsidRDefault="00EF6033" w:rsidP="00F93C95">
      <w:pPr>
        <w:spacing w:before="240" w:line="276" w:lineRule="auto"/>
        <w:jc w:val="both"/>
        <w:rPr>
          <w:rFonts w:cstheme="minorHAnsi"/>
        </w:rPr>
      </w:pPr>
    </w:p>
    <w:p w14:paraId="6292C398" w14:textId="77777777" w:rsidR="00703214" w:rsidRPr="000773A6" w:rsidRDefault="00703214" w:rsidP="00F93C95">
      <w:pPr>
        <w:spacing w:before="240" w:line="276" w:lineRule="auto"/>
        <w:jc w:val="both"/>
        <w:rPr>
          <w:rFonts w:cstheme="minorHAnsi"/>
        </w:rPr>
      </w:pPr>
    </w:p>
    <w:p w14:paraId="3366888B" w14:textId="77777777" w:rsidR="007E4FA8" w:rsidRPr="000773A6" w:rsidRDefault="007E4FA8" w:rsidP="00F93C95">
      <w:pPr>
        <w:spacing w:before="240" w:line="276" w:lineRule="auto"/>
        <w:jc w:val="both"/>
        <w:rPr>
          <w:rFonts w:cstheme="minorHAnsi"/>
        </w:rPr>
      </w:pPr>
    </w:p>
    <w:p w14:paraId="7F910CAA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NATHÁLIA CAROLINA ALVES BEGOT</w:t>
      </w:r>
    </w:p>
    <w:p w14:paraId="7A9FE398" w14:textId="77777777" w:rsidR="00EF6033" w:rsidRPr="000773A6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Vereadora DC (2025-2028)</w:t>
      </w:r>
    </w:p>
    <w:p w14:paraId="62EB3893" w14:textId="26CF4E62" w:rsidR="00EF6033" w:rsidRDefault="00EF6033" w:rsidP="00F93C95">
      <w:pPr>
        <w:spacing w:before="240" w:line="276" w:lineRule="auto"/>
        <w:jc w:val="center"/>
        <w:rPr>
          <w:rFonts w:cstheme="minorHAnsi"/>
          <w:b/>
          <w:bCs/>
        </w:rPr>
      </w:pPr>
      <w:r w:rsidRPr="000773A6">
        <w:rPr>
          <w:rFonts w:cstheme="minorHAnsi"/>
          <w:b/>
          <w:bCs/>
        </w:rPr>
        <w:t>1ª Secretária (2025-2026)</w:t>
      </w:r>
    </w:p>
    <w:p w14:paraId="79FEDADE" w14:textId="77777777" w:rsidR="00F93C95" w:rsidRPr="000773A6" w:rsidRDefault="00F93C95" w:rsidP="00EF6033">
      <w:pPr>
        <w:jc w:val="center"/>
        <w:rPr>
          <w:rFonts w:cstheme="minorHAnsi"/>
          <w:b/>
          <w:bCs/>
        </w:rPr>
      </w:pPr>
    </w:p>
    <w:sectPr w:rsidR="00F93C95" w:rsidRPr="000773A6" w:rsidSect="007E4FA8">
      <w:headerReference w:type="default" r:id="rId7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5860D" w14:textId="77777777" w:rsidR="007F1312" w:rsidRDefault="007F1312" w:rsidP="005E33AE">
      <w:r>
        <w:separator/>
      </w:r>
    </w:p>
  </w:endnote>
  <w:endnote w:type="continuationSeparator" w:id="0">
    <w:p w14:paraId="3BBE1A93" w14:textId="77777777" w:rsidR="007F1312" w:rsidRDefault="007F1312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DBD8F" w14:textId="77777777" w:rsidR="007F1312" w:rsidRDefault="007F1312" w:rsidP="005E33AE">
      <w:r>
        <w:separator/>
      </w:r>
    </w:p>
  </w:footnote>
  <w:footnote w:type="continuationSeparator" w:id="0">
    <w:p w14:paraId="601A58B3" w14:textId="77777777" w:rsidR="007F1312" w:rsidRDefault="007F1312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36D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06C8E7DC" wp14:editId="6473853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 wp14:anchorId="3ECB5658" wp14:editId="19BC3800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14:paraId="42839CF1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14:paraId="4E28AFAD" w14:textId="77777777"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14:paraId="09E86FCB" w14:textId="77777777"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F5189"/>
    <w:multiLevelType w:val="hybridMultilevel"/>
    <w:tmpl w:val="DB4699BC"/>
    <w:lvl w:ilvl="0" w:tplc="1D8E3F0A">
      <w:start w:val="1"/>
      <w:numFmt w:val="decimal"/>
      <w:lvlText w:val="%1."/>
      <w:lvlJc w:val="left"/>
      <w:pPr>
        <w:ind w:left="14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0" w:hanging="360"/>
      </w:pPr>
    </w:lvl>
    <w:lvl w:ilvl="2" w:tplc="0416001B" w:tentative="1">
      <w:start w:val="1"/>
      <w:numFmt w:val="lowerRoman"/>
      <w:lvlText w:val="%3."/>
      <w:lvlJc w:val="right"/>
      <w:pPr>
        <w:ind w:left="2500" w:hanging="180"/>
      </w:pPr>
    </w:lvl>
    <w:lvl w:ilvl="3" w:tplc="0416000F" w:tentative="1">
      <w:start w:val="1"/>
      <w:numFmt w:val="decimal"/>
      <w:lvlText w:val="%4."/>
      <w:lvlJc w:val="left"/>
      <w:pPr>
        <w:ind w:left="3220" w:hanging="360"/>
      </w:pPr>
    </w:lvl>
    <w:lvl w:ilvl="4" w:tplc="04160019" w:tentative="1">
      <w:start w:val="1"/>
      <w:numFmt w:val="lowerLetter"/>
      <w:lvlText w:val="%5."/>
      <w:lvlJc w:val="left"/>
      <w:pPr>
        <w:ind w:left="3940" w:hanging="360"/>
      </w:pPr>
    </w:lvl>
    <w:lvl w:ilvl="5" w:tplc="0416001B" w:tentative="1">
      <w:start w:val="1"/>
      <w:numFmt w:val="lowerRoman"/>
      <w:lvlText w:val="%6."/>
      <w:lvlJc w:val="right"/>
      <w:pPr>
        <w:ind w:left="4660" w:hanging="180"/>
      </w:pPr>
    </w:lvl>
    <w:lvl w:ilvl="6" w:tplc="0416000F" w:tentative="1">
      <w:start w:val="1"/>
      <w:numFmt w:val="decimal"/>
      <w:lvlText w:val="%7."/>
      <w:lvlJc w:val="left"/>
      <w:pPr>
        <w:ind w:left="5380" w:hanging="360"/>
      </w:pPr>
    </w:lvl>
    <w:lvl w:ilvl="7" w:tplc="04160019" w:tentative="1">
      <w:start w:val="1"/>
      <w:numFmt w:val="lowerLetter"/>
      <w:lvlText w:val="%8."/>
      <w:lvlJc w:val="left"/>
      <w:pPr>
        <w:ind w:left="6100" w:hanging="360"/>
      </w:pPr>
    </w:lvl>
    <w:lvl w:ilvl="8" w:tplc="0416001B" w:tentative="1">
      <w:start w:val="1"/>
      <w:numFmt w:val="lowerRoman"/>
      <w:lvlText w:val="%9."/>
      <w:lvlJc w:val="right"/>
      <w:pPr>
        <w:ind w:left="68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2B5"/>
    <w:rsid w:val="000475A9"/>
    <w:rsid w:val="000773A6"/>
    <w:rsid w:val="00095728"/>
    <w:rsid w:val="000A7431"/>
    <w:rsid w:val="00112E3E"/>
    <w:rsid w:val="0013539B"/>
    <w:rsid w:val="001A6DD2"/>
    <w:rsid w:val="001B18BA"/>
    <w:rsid w:val="001B4BB6"/>
    <w:rsid w:val="001E7060"/>
    <w:rsid w:val="00205FD9"/>
    <w:rsid w:val="00224FE0"/>
    <w:rsid w:val="00244BE4"/>
    <w:rsid w:val="00256969"/>
    <w:rsid w:val="00282AC5"/>
    <w:rsid w:val="00320642"/>
    <w:rsid w:val="00364243"/>
    <w:rsid w:val="00366345"/>
    <w:rsid w:val="00392121"/>
    <w:rsid w:val="003F753B"/>
    <w:rsid w:val="004A0185"/>
    <w:rsid w:val="004B56E9"/>
    <w:rsid w:val="005809A0"/>
    <w:rsid w:val="005A2D50"/>
    <w:rsid w:val="005C3840"/>
    <w:rsid w:val="005E33AE"/>
    <w:rsid w:val="006246EB"/>
    <w:rsid w:val="006361F1"/>
    <w:rsid w:val="00703214"/>
    <w:rsid w:val="0071358A"/>
    <w:rsid w:val="00726598"/>
    <w:rsid w:val="00791315"/>
    <w:rsid w:val="007D3541"/>
    <w:rsid w:val="007E4FA8"/>
    <w:rsid w:val="007F1312"/>
    <w:rsid w:val="00816868"/>
    <w:rsid w:val="008336E3"/>
    <w:rsid w:val="0083525A"/>
    <w:rsid w:val="008A472B"/>
    <w:rsid w:val="0091464A"/>
    <w:rsid w:val="0092237C"/>
    <w:rsid w:val="00937884"/>
    <w:rsid w:val="00960889"/>
    <w:rsid w:val="00970350"/>
    <w:rsid w:val="009E4867"/>
    <w:rsid w:val="00A12F3C"/>
    <w:rsid w:val="00A16B82"/>
    <w:rsid w:val="00A17159"/>
    <w:rsid w:val="00A70C53"/>
    <w:rsid w:val="00A7353B"/>
    <w:rsid w:val="00AA2188"/>
    <w:rsid w:val="00AB54AB"/>
    <w:rsid w:val="00AD7EE0"/>
    <w:rsid w:val="00B2000D"/>
    <w:rsid w:val="00B20441"/>
    <w:rsid w:val="00B53170"/>
    <w:rsid w:val="00B562FA"/>
    <w:rsid w:val="00B8373F"/>
    <w:rsid w:val="00B91032"/>
    <w:rsid w:val="00BE4374"/>
    <w:rsid w:val="00C10E0D"/>
    <w:rsid w:val="00C15716"/>
    <w:rsid w:val="00C30DD4"/>
    <w:rsid w:val="00C314C6"/>
    <w:rsid w:val="00C47D4D"/>
    <w:rsid w:val="00C967DC"/>
    <w:rsid w:val="00CB25C3"/>
    <w:rsid w:val="00CF2A36"/>
    <w:rsid w:val="00D249AB"/>
    <w:rsid w:val="00D446F4"/>
    <w:rsid w:val="00D77264"/>
    <w:rsid w:val="00D9493A"/>
    <w:rsid w:val="00DD6C0A"/>
    <w:rsid w:val="00E36411"/>
    <w:rsid w:val="00E83BAA"/>
    <w:rsid w:val="00E84351"/>
    <w:rsid w:val="00E95F5E"/>
    <w:rsid w:val="00ED52B5"/>
    <w:rsid w:val="00EF6033"/>
    <w:rsid w:val="00F05F71"/>
    <w:rsid w:val="00F4114B"/>
    <w:rsid w:val="00F71F44"/>
    <w:rsid w:val="00F9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147A79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F93C9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Ttulo4">
    <w:name w:val="heading 4"/>
    <w:basedOn w:val="Normal"/>
    <w:link w:val="Ttulo4Char"/>
    <w:uiPriority w:val="9"/>
    <w:qFormat/>
    <w:rsid w:val="00F93C9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200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12F3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2F3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B56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B56E9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F93C95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F93C95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93C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37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358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LocDesk</cp:lastModifiedBy>
  <cp:revision>2</cp:revision>
  <cp:lastPrinted>2025-05-27T10:45:00Z</cp:lastPrinted>
  <dcterms:created xsi:type="dcterms:W3CDTF">2025-09-10T15:32:00Z</dcterms:created>
  <dcterms:modified xsi:type="dcterms:W3CDTF">2025-09-10T15:32:00Z</dcterms:modified>
</cp:coreProperties>
</file>