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1AB7" w:rsidRDefault="00EE1AB7">
      <w:pPr>
        <w:pStyle w:val="Corpodetexto"/>
        <w:spacing w:before="321"/>
        <w:rPr>
          <w:sz w:val="28"/>
        </w:rPr>
      </w:pPr>
    </w:p>
    <w:p w:rsidR="00EE1AB7" w:rsidRDefault="005902F0">
      <w:pPr>
        <w:tabs>
          <w:tab w:val="left" w:pos="6052"/>
        </w:tabs>
        <w:ind w:left="213" w:right="2093"/>
        <w:rPr>
          <w:b/>
          <w:sz w:val="28"/>
        </w:rPr>
      </w:pPr>
      <w:r>
        <w:rPr>
          <w:b/>
          <w:sz w:val="28"/>
        </w:rPr>
        <w:t>PROJETO DE DECRETO LEGISLATIVO Nº</w:t>
      </w:r>
      <w:r>
        <w:rPr>
          <w:b/>
          <w:sz w:val="28"/>
        </w:rPr>
        <w:tab/>
      </w:r>
      <w:r>
        <w:rPr>
          <w:b/>
          <w:spacing w:val="-2"/>
          <w:sz w:val="28"/>
        </w:rPr>
        <w:t xml:space="preserve">/2025 </w:t>
      </w:r>
      <w:r w:rsidR="000D3BE3">
        <w:rPr>
          <w:b/>
          <w:sz w:val="28"/>
        </w:rPr>
        <w:t>DE 15</w:t>
      </w:r>
      <w:r>
        <w:rPr>
          <w:b/>
          <w:sz w:val="28"/>
        </w:rPr>
        <w:t xml:space="preserve"> DE SETEMBRO DE 2025</w:t>
      </w:r>
    </w:p>
    <w:p w:rsidR="00EE1AB7" w:rsidRDefault="00EE1AB7">
      <w:pPr>
        <w:pStyle w:val="Corpodetexto"/>
        <w:rPr>
          <w:b/>
          <w:sz w:val="28"/>
        </w:rPr>
      </w:pPr>
    </w:p>
    <w:p w:rsidR="00EE1AB7" w:rsidRDefault="00EE1AB7">
      <w:pPr>
        <w:pStyle w:val="Corpodetexto"/>
        <w:rPr>
          <w:b/>
          <w:sz w:val="28"/>
        </w:rPr>
      </w:pPr>
    </w:p>
    <w:p w:rsidR="00EE1AB7" w:rsidRDefault="005902F0">
      <w:pPr>
        <w:ind w:left="5532" w:right="139"/>
        <w:jc w:val="both"/>
        <w:rPr>
          <w:b/>
          <w:sz w:val="28"/>
        </w:rPr>
      </w:pPr>
      <w:r>
        <w:rPr>
          <w:b/>
          <w:sz w:val="28"/>
        </w:rPr>
        <w:t>Dispõe sobre a concessão de Comenda: “Nossa Senhora de Nazaré” .</w:t>
      </w:r>
    </w:p>
    <w:p w:rsidR="00EE1AB7" w:rsidRDefault="00EE1AB7">
      <w:pPr>
        <w:pStyle w:val="Corpodetexto"/>
        <w:rPr>
          <w:b/>
          <w:sz w:val="28"/>
        </w:rPr>
      </w:pPr>
    </w:p>
    <w:p w:rsidR="00EE1AB7" w:rsidRDefault="00EE1AB7">
      <w:pPr>
        <w:pStyle w:val="Corpodetexto"/>
        <w:spacing w:before="162"/>
        <w:rPr>
          <w:b/>
          <w:sz w:val="28"/>
        </w:rPr>
      </w:pPr>
    </w:p>
    <w:p w:rsidR="00EE1AB7" w:rsidRDefault="005902F0">
      <w:pPr>
        <w:ind w:left="1583"/>
        <w:jc w:val="both"/>
        <w:rPr>
          <w:b/>
          <w:sz w:val="28"/>
        </w:rPr>
      </w:pPr>
      <w:r>
        <w:rPr>
          <w:b/>
          <w:sz w:val="28"/>
        </w:rPr>
        <w:t>O</w:t>
      </w:r>
      <w:r>
        <w:rPr>
          <w:b/>
          <w:spacing w:val="63"/>
          <w:sz w:val="28"/>
        </w:rPr>
        <w:t xml:space="preserve">  </w:t>
      </w:r>
      <w:r>
        <w:rPr>
          <w:b/>
          <w:sz w:val="28"/>
        </w:rPr>
        <w:t>PRESIDENTE</w:t>
      </w:r>
      <w:r>
        <w:rPr>
          <w:b/>
          <w:spacing w:val="63"/>
          <w:sz w:val="28"/>
        </w:rPr>
        <w:t xml:space="preserve">  </w:t>
      </w:r>
      <w:r>
        <w:rPr>
          <w:b/>
          <w:sz w:val="28"/>
        </w:rPr>
        <w:t>DA</w:t>
      </w:r>
      <w:r>
        <w:rPr>
          <w:b/>
          <w:spacing w:val="63"/>
          <w:sz w:val="28"/>
        </w:rPr>
        <w:t xml:space="preserve">  </w:t>
      </w:r>
      <w:r>
        <w:rPr>
          <w:b/>
          <w:sz w:val="28"/>
        </w:rPr>
        <w:t>CÂMARA</w:t>
      </w:r>
      <w:r>
        <w:rPr>
          <w:b/>
          <w:spacing w:val="63"/>
          <w:sz w:val="28"/>
        </w:rPr>
        <w:t xml:space="preserve">  </w:t>
      </w:r>
      <w:r>
        <w:rPr>
          <w:b/>
          <w:sz w:val="28"/>
        </w:rPr>
        <w:t>MUNICIPAL</w:t>
      </w:r>
      <w:r>
        <w:rPr>
          <w:b/>
          <w:spacing w:val="63"/>
          <w:sz w:val="28"/>
        </w:rPr>
        <w:t xml:space="preserve">  </w:t>
      </w:r>
      <w:r>
        <w:rPr>
          <w:b/>
          <w:spacing w:val="-5"/>
          <w:sz w:val="28"/>
        </w:rPr>
        <w:t>DE</w:t>
      </w:r>
    </w:p>
    <w:p w:rsidR="00EE1AB7" w:rsidRDefault="005902F0">
      <w:pPr>
        <w:spacing w:before="155" w:line="360" w:lineRule="auto"/>
        <w:ind w:right="139"/>
        <w:jc w:val="both"/>
        <w:rPr>
          <w:sz w:val="28"/>
        </w:rPr>
      </w:pPr>
      <w:r>
        <w:rPr>
          <w:b/>
          <w:sz w:val="28"/>
        </w:rPr>
        <w:t xml:space="preserve">VEREADORES DE ANANINDEUA, </w:t>
      </w:r>
      <w:r>
        <w:rPr>
          <w:sz w:val="28"/>
        </w:rPr>
        <w:t>no uso das atribuições que lhe são conferidas, faz saber que o Plenário aprovou e fica promulgado o presente Decreto Legislativo:</w:t>
      </w:r>
    </w:p>
    <w:p w:rsidR="00EE1AB7" w:rsidRDefault="00EE1AB7">
      <w:pPr>
        <w:pStyle w:val="Corpodetexto"/>
        <w:spacing w:before="161"/>
        <w:rPr>
          <w:sz w:val="28"/>
        </w:rPr>
      </w:pPr>
    </w:p>
    <w:p w:rsidR="00EE1AB7" w:rsidRDefault="005902F0">
      <w:pPr>
        <w:spacing w:line="360" w:lineRule="auto"/>
        <w:ind w:right="139" w:firstLine="1352"/>
        <w:jc w:val="both"/>
        <w:rPr>
          <w:sz w:val="28"/>
        </w:rPr>
      </w:pPr>
      <w:r>
        <w:rPr>
          <w:b/>
          <w:sz w:val="28"/>
          <w:u w:val="single"/>
        </w:rPr>
        <w:t>Art.</w:t>
      </w:r>
      <w:r>
        <w:rPr>
          <w:b/>
          <w:spacing w:val="-1"/>
          <w:sz w:val="28"/>
          <w:u w:val="single"/>
        </w:rPr>
        <w:t xml:space="preserve"> </w:t>
      </w:r>
      <w:r>
        <w:rPr>
          <w:b/>
          <w:sz w:val="28"/>
          <w:u w:val="single"/>
        </w:rPr>
        <w:t>1º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 xml:space="preserve">- </w:t>
      </w:r>
      <w:r>
        <w:rPr>
          <w:sz w:val="28"/>
        </w:rPr>
        <w:t>Concede</w:t>
      </w:r>
      <w:r>
        <w:rPr>
          <w:spacing w:val="-1"/>
          <w:sz w:val="28"/>
        </w:rPr>
        <w:t xml:space="preserve"> </w:t>
      </w:r>
      <w:r>
        <w:rPr>
          <w:sz w:val="28"/>
        </w:rPr>
        <w:t>a</w:t>
      </w:r>
      <w:r>
        <w:rPr>
          <w:spacing w:val="-1"/>
          <w:sz w:val="28"/>
        </w:rPr>
        <w:t xml:space="preserve"> </w:t>
      </w:r>
      <w:r>
        <w:rPr>
          <w:sz w:val="28"/>
        </w:rPr>
        <w:t>comenda “Nossa Senhora de Nazaré”</w:t>
      </w:r>
      <w:r>
        <w:rPr>
          <w:spacing w:val="-1"/>
          <w:sz w:val="28"/>
        </w:rPr>
        <w:t xml:space="preserve"> </w:t>
      </w:r>
      <w:r>
        <w:rPr>
          <w:sz w:val="28"/>
        </w:rPr>
        <w:t>ao</w:t>
      </w:r>
      <w:r>
        <w:rPr>
          <w:spacing w:val="40"/>
          <w:sz w:val="28"/>
        </w:rPr>
        <w:t xml:space="preserve"> </w:t>
      </w:r>
      <w:r w:rsidR="005F061B">
        <w:rPr>
          <w:sz w:val="28"/>
        </w:rPr>
        <w:t xml:space="preserve">Sra. </w:t>
      </w:r>
      <w:r w:rsidR="00B84869">
        <w:rPr>
          <w:sz w:val="28"/>
        </w:rPr>
        <w:t xml:space="preserve"> </w:t>
      </w:r>
      <w:r w:rsidR="005F061B" w:rsidRPr="005F061B">
        <w:rPr>
          <w:sz w:val="28"/>
        </w:rPr>
        <w:t>Nicoly Caroline Parronche Cavalcante</w:t>
      </w:r>
      <w:r w:rsidR="005F061B">
        <w:rPr>
          <w:sz w:val="28"/>
        </w:rPr>
        <w:t xml:space="preserve"> </w:t>
      </w:r>
      <w:r w:rsidR="00B84869">
        <w:rPr>
          <w:sz w:val="28"/>
        </w:rPr>
        <w:t>reconhecida por</w:t>
      </w:r>
      <w:r w:rsidR="005F061B">
        <w:rPr>
          <w:sz w:val="28"/>
        </w:rPr>
        <w:t xml:space="preserve"> Nicoly </w:t>
      </w:r>
      <w:r>
        <w:rPr>
          <w:sz w:val="28"/>
        </w:rPr>
        <w:t>, em reconhecimento a relevantes ações desenvolvidas em decorrência da referida festividade religiosa no Município de Ananindeua.</w:t>
      </w:r>
    </w:p>
    <w:p w:rsidR="00EE1AB7" w:rsidRDefault="00EE1AB7">
      <w:pPr>
        <w:pStyle w:val="Corpodetexto"/>
        <w:spacing w:before="160"/>
        <w:rPr>
          <w:sz w:val="28"/>
        </w:rPr>
      </w:pPr>
    </w:p>
    <w:p w:rsidR="00EE1AB7" w:rsidRDefault="005902F0">
      <w:pPr>
        <w:spacing w:line="360" w:lineRule="auto"/>
        <w:ind w:right="143" w:firstLine="1352"/>
        <w:jc w:val="both"/>
        <w:rPr>
          <w:sz w:val="28"/>
        </w:rPr>
      </w:pPr>
      <w:r>
        <w:rPr>
          <w:b/>
          <w:sz w:val="28"/>
          <w:u w:val="single"/>
        </w:rPr>
        <w:t>Art. 2º</w:t>
      </w:r>
      <w:r>
        <w:rPr>
          <w:b/>
          <w:sz w:val="28"/>
        </w:rPr>
        <w:t xml:space="preserve"> </w:t>
      </w:r>
      <w:r>
        <w:rPr>
          <w:sz w:val="28"/>
        </w:rPr>
        <w:t>- Este Decreto Legislativo entrará em vigor na data de sua publicação.</w:t>
      </w:r>
    </w:p>
    <w:p w:rsidR="00EE1AB7" w:rsidRDefault="00EE1AB7">
      <w:pPr>
        <w:pStyle w:val="Corpodetexto"/>
        <w:spacing w:before="162"/>
        <w:rPr>
          <w:sz w:val="28"/>
        </w:rPr>
      </w:pPr>
    </w:p>
    <w:p w:rsidR="00EE1AB7" w:rsidRDefault="005902F0">
      <w:pPr>
        <w:ind w:left="3"/>
        <w:jc w:val="center"/>
        <w:rPr>
          <w:sz w:val="28"/>
        </w:rPr>
      </w:pPr>
      <w:r>
        <w:rPr>
          <w:sz w:val="28"/>
        </w:rPr>
        <w:t>Ananindeua,</w:t>
      </w:r>
      <w:r>
        <w:rPr>
          <w:spacing w:val="-1"/>
          <w:sz w:val="28"/>
        </w:rPr>
        <w:t xml:space="preserve"> </w:t>
      </w:r>
      <w:r w:rsidR="0046457E">
        <w:rPr>
          <w:sz w:val="28"/>
        </w:rPr>
        <w:t>15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Setembro de </w:t>
      </w:r>
      <w:r>
        <w:rPr>
          <w:spacing w:val="-2"/>
          <w:sz w:val="28"/>
        </w:rPr>
        <w:t>2025.</w:t>
      </w:r>
    </w:p>
    <w:p w:rsidR="00EE1AB7" w:rsidRDefault="00EE1AB7">
      <w:pPr>
        <w:jc w:val="center"/>
        <w:rPr>
          <w:sz w:val="28"/>
        </w:rPr>
        <w:sectPr w:rsidR="00EE1AB7">
          <w:headerReference w:type="default" r:id="rId7"/>
          <w:footerReference w:type="default" r:id="rId8"/>
          <w:type w:val="continuous"/>
          <w:pgSz w:w="11910" w:h="16840"/>
          <w:pgMar w:top="2500" w:right="1559" w:bottom="2380" w:left="1559" w:header="0" w:footer="2188" w:gutter="0"/>
          <w:pgNumType w:start="1"/>
          <w:cols w:space="720"/>
        </w:sectPr>
      </w:pPr>
    </w:p>
    <w:p w:rsidR="00EE1AB7" w:rsidRDefault="005902F0">
      <w:pPr>
        <w:spacing w:line="274" w:lineRule="exact"/>
        <w:ind w:left="3" w:right="3"/>
        <w:jc w:val="center"/>
        <w:rPr>
          <w:b/>
          <w:sz w:val="24"/>
        </w:rPr>
      </w:pPr>
      <w:r>
        <w:rPr>
          <w:b/>
          <w:spacing w:val="-2"/>
          <w:sz w:val="24"/>
        </w:rPr>
        <w:lastRenderedPageBreak/>
        <w:t>JUSTIFICATIVA</w:t>
      </w:r>
    </w:p>
    <w:p w:rsidR="00EE1AB7" w:rsidRDefault="005902F0">
      <w:pPr>
        <w:pStyle w:val="Corpodetexto"/>
        <w:spacing w:before="270"/>
        <w:ind w:left="142" w:right="143" w:firstLine="720"/>
        <w:jc w:val="both"/>
      </w:pPr>
      <w:r>
        <w:t>O Círio de Nazaré, uma celebração que pulsa no coração da Amazônia, transcende a mera festividade religiosa para se consagrar como um fenômeno de fé, cultura e união social! Imagine um evento que, há mais de dois séculos, inflama a alma de milhões, unindo gerações em uma corrente de devoção à Virgem de Nazaré. Este é o Círio, um espetáculo onde a fé se manifesta em cores vibrantes, cânticos emocionados e lágrimas de esperança.</w:t>
      </w:r>
    </w:p>
    <w:p w:rsidR="00EE1AB7" w:rsidRDefault="00EE1AB7">
      <w:pPr>
        <w:pStyle w:val="Corpodetexto"/>
      </w:pPr>
    </w:p>
    <w:p w:rsidR="00EE1AB7" w:rsidRDefault="005902F0">
      <w:pPr>
        <w:pStyle w:val="Corpodetexto"/>
        <w:ind w:left="142" w:right="143" w:firstLine="720"/>
        <w:jc w:val="both"/>
      </w:pPr>
      <w:r>
        <w:t xml:space="preserve">Não se trata apenas de uma procissão, mas de uma explosão de arte e tradição, reconhecida como Patrimônio Cultural Imaterial do Brasil e da Humanidade. Cada detalhe, desde a ornamentação dos barcos até os trajes dos fiéis, narra uma história de amor e devoção, tecendo um mosaico de expressões culturais que enriquecem nossa </w:t>
      </w:r>
      <w:r>
        <w:rPr>
          <w:spacing w:val="-2"/>
        </w:rPr>
        <w:t>identidade.</w:t>
      </w:r>
    </w:p>
    <w:p w:rsidR="00EE1AB7" w:rsidRDefault="00EE1AB7">
      <w:pPr>
        <w:pStyle w:val="Corpodetexto"/>
      </w:pPr>
    </w:p>
    <w:p w:rsidR="00EE1AB7" w:rsidRDefault="005902F0">
      <w:pPr>
        <w:pStyle w:val="Corpodetexto"/>
        <w:ind w:left="142" w:right="142" w:firstLine="720"/>
        <w:jc w:val="both"/>
      </w:pPr>
      <w:r>
        <w:t>O impacto social do Círio é inegável: ele fortalece os laços comunitários, promove ações de solidariedade e mobiliza milhares de voluntários, que dedicam seu tempo e energia para construir um mundo mais justo e fraterno. É um momento de encontro, de partilha, de renovação da esperança em um futuro melhor para todos.</w:t>
      </w:r>
    </w:p>
    <w:p w:rsidR="00EE1AB7" w:rsidRDefault="00EE1AB7">
      <w:pPr>
        <w:pStyle w:val="Corpodetexto"/>
        <w:spacing w:before="1"/>
      </w:pPr>
    </w:p>
    <w:p w:rsidR="00EE1AB7" w:rsidRDefault="005902F0">
      <w:pPr>
        <w:pStyle w:val="Corpodetexto"/>
        <w:ind w:left="142" w:right="141" w:firstLine="720"/>
        <w:jc w:val="both"/>
      </w:pPr>
      <w:r>
        <w:t>E não podemos esquecer o impulso econômico que o Círio proporciona: o turismo religioso floresce, gerando empregos, renda e oportunidades para a população local. Hotéis, restaurantes, artesãos e comerciantes se beneficiam do fluxo de visitantes, impulsionando o desenvolvimento da região.</w:t>
      </w:r>
    </w:p>
    <w:p w:rsidR="00EE1AB7" w:rsidRDefault="00EE1AB7">
      <w:pPr>
        <w:pStyle w:val="Corpodetexto"/>
      </w:pPr>
    </w:p>
    <w:p w:rsidR="00EE1AB7" w:rsidRDefault="005902F0">
      <w:pPr>
        <w:pStyle w:val="Corpodetexto"/>
        <w:ind w:left="142" w:right="139" w:firstLine="720"/>
        <w:jc w:val="both"/>
      </w:pPr>
      <w:r>
        <w:t>Neste contexto, é imprescindível reco</w:t>
      </w:r>
      <w:r w:rsidR="0046457E">
        <w:t>nhecer a dedi</w:t>
      </w:r>
      <w:r w:rsidR="005F061B">
        <w:t>cação incansável da sra.</w:t>
      </w:r>
      <w:r w:rsidR="0046457E">
        <w:t xml:space="preserve"> </w:t>
      </w:r>
      <w:r w:rsidR="005F061B" w:rsidRPr="005F061B">
        <w:rPr>
          <w:b/>
        </w:rPr>
        <w:t>Nicoly Caroline Parronche Cavalcante</w:t>
      </w:r>
      <w:r>
        <w:t xml:space="preserve"> </w:t>
      </w:r>
      <w:r w:rsidR="0046457E">
        <w:t xml:space="preserve"> ,</w:t>
      </w:r>
      <w:r>
        <w:t>que ao longo de todo o ano se dedica com afinco à preparação e promoção desta celebração. Seu trabalho, muitas vezes silencioso e nos bastidores, é fundamental para que o Círio continue a emocionar e transformar vidas. São pessoa</w:t>
      </w:r>
      <w:r w:rsidR="00351F6F">
        <w:t>s como dona Mita</w:t>
      </w:r>
      <w:r>
        <w:t xml:space="preserve"> que</w:t>
      </w:r>
      <w:r>
        <w:rPr>
          <w:spacing w:val="-1"/>
        </w:rPr>
        <w:t xml:space="preserve"> </w:t>
      </w:r>
      <w:r>
        <w:t>personificam</w:t>
      </w:r>
      <w:r>
        <w:rPr>
          <w:spacing w:val="-3"/>
        </w:rPr>
        <w:t xml:space="preserve"> </w:t>
      </w:r>
      <w:r>
        <w:t>o espírito de</w:t>
      </w:r>
      <w:r>
        <w:rPr>
          <w:spacing w:val="-1"/>
        </w:rPr>
        <w:t xml:space="preserve"> </w:t>
      </w:r>
      <w:r>
        <w:t>serviço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devoção</w:t>
      </w:r>
      <w:r>
        <w:rPr>
          <w:spacing w:val="-1"/>
        </w:rPr>
        <w:t xml:space="preserve"> </w:t>
      </w:r>
      <w:r>
        <w:t>que movem o Círio de Nazaré.</w:t>
      </w:r>
    </w:p>
    <w:p w:rsidR="00EE1AB7" w:rsidRDefault="00EE1AB7">
      <w:pPr>
        <w:pStyle w:val="Corpodetexto"/>
      </w:pPr>
    </w:p>
    <w:p w:rsidR="00EE1AB7" w:rsidRDefault="005902F0">
      <w:pPr>
        <w:pStyle w:val="Corpodetexto"/>
        <w:ind w:left="142" w:right="137" w:firstLine="720"/>
        <w:jc w:val="both"/>
      </w:pPr>
      <w:r>
        <w:t>Promover o Círio de Nazaré é, portanto, um</w:t>
      </w:r>
      <w:r>
        <w:rPr>
          <w:spacing w:val="-2"/>
        </w:rPr>
        <w:t xml:space="preserve"> </w:t>
      </w:r>
      <w:r>
        <w:t>ato de valorização da nossa história, da nossa cultura e da nossa fé. É investir em um evento que transforma vidas, fortalece comunidades e impulsiona a economia local. É garantir que essa chama de esperança continue a brilhar, iluminando o caminho de milhões de devotos e inspirando um futuro de paz, amor e prosperidade para todos.</w:t>
      </w:r>
    </w:p>
    <w:p w:rsidR="00EE1AB7" w:rsidRPr="00B84869" w:rsidRDefault="007D6ABA">
      <w:pPr>
        <w:pStyle w:val="Corpodetexto"/>
        <w:spacing w:before="207"/>
        <w:rPr>
          <w:sz w:val="10"/>
        </w:rPr>
      </w:pPr>
      <w:r w:rsidRPr="007D6ABA">
        <w:rPr>
          <w:sz w:val="28"/>
        </w:rPr>
        <w:drawing>
          <wp:anchor distT="0" distB="0" distL="114300" distR="114300" simplePos="0" relativeHeight="251658240" behindDoc="1" locked="0" layoutInCell="1" allowOverlap="1" wp14:anchorId="1300DCCD" wp14:editId="232358B3">
            <wp:simplePos x="0" y="0"/>
            <wp:positionH relativeFrom="margin">
              <wp:align>center</wp:align>
            </wp:positionH>
            <wp:positionV relativeFrom="paragraph">
              <wp:posOffset>139700</wp:posOffset>
            </wp:positionV>
            <wp:extent cx="4161237" cy="1775460"/>
            <wp:effectExtent l="0" t="0" r="0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61237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E1AB7" w:rsidRDefault="005902F0">
      <w:pPr>
        <w:ind w:left="3"/>
        <w:jc w:val="center"/>
        <w:rPr>
          <w:spacing w:val="-2"/>
          <w:sz w:val="28"/>
        </w:rPr>
      </w:pPr>
      <w:r>
        <w:rPr>
          <w:sz w:val="28"/>
        </w:rPr>
        <w:t>Ananindeua,</w:t>
      </w:r>
      <w:r>
        <w:rPr>
          <w:spacing w:val="-1"/>
          <w:sz w:val="28"/>
        </w:rPr>
        <w:t xml:space="preserve"> </w:t>
      </w:r>
      <w:r w:rsidR="00351F6F">
        <w:rPr>
          <w:sz w:val="28"/>
        </w:rPr>
        <w:t>15</w:t>
      </w:r>
      <w:r>
        <w:rPr>
          <w:spacing w:val="-1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Setembro de </w:t>
      </w:r>
      <w:r>
        <w:rPr>
          <w:spacing w:val="-2"/>
          <w:sz w:val="28"/>
        </w:rPr>
        <w:t>2025.</w:t>
      </w:r>
    </w:p>
    <w:p w:rsidR="005F061B" w:rsidRPr="007D6ABA" w:rsidRDefault="005F061B" w:rsidP="007D6ABA"/>
    <w:p w:rsidR="007D6ABA" w:rsidRDefault="007D6ABA">
      <w:pPr>
        <w:ind w:left="3"/>
        <w:jc w:val="center"/>
        <w:rPr>
          <w:sz w:val="28"/>
        </w:rPr>
      </w:pPr>
      <w:bookmarkStart w:id="0" w:name="_GoBack"/>
      <w:bookmarkEnd w:id="0"/>
    </w:p>
    <w:sectPr w:rsidR="007D6ABA" w:rsidSect="00B84869">
      <w:pgSz w:w="11910" w:h="16840"/>
      <w:pgMar w:top="2500" w:right="1134" w:bottom="426" w:left="1134" w:header="0" w:footer="21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11E5" w:rsidRDefault="009511E5">
      <w:r>
        <w:separator/>
      </w:r>
    </w:p>
  </w:endnote>
  <w:endnote w:type="continuationSeparator" w:id="0">
    <w:p w:rsidR="009511E5" w:rsidRDefault="00951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E1AB7" w:rsidRDefault="005902F0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487554560" behindDoc="1" locked="0" layoutInCell="1" allowOverlap="1">
              <wp:simplePos x="0" y="0"/>
              <wp:positionH relativeFrom="page">
                <wp:posOffset>2696591</wp:posOffset>
              </wp:positionH>
              <wp:positionV relativeFrom="page">
                <wp:posOffset>9162753</wp:posOffset>
              </wp:positionV>
              <wp:extent cx="2201545" cy="369570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01545" cy="3695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EE1AB7" w:rsidRDefault="00EE1AB7">
                          <w:pPr>
                            <w:spacing w:before="10"/>
                            <w:ind w:left="20" w:right="18" w:firstLine="766"/>
                            <w:rPr>
                              <w:b/>
                              <w:sz w:val="24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3" o:spid="_x0000_s1036" type="#_x0000_t202" style="position:absolute;margin-left:212.35pt;margin-top:721.5pt;width:173.35pt;height:29.1pt;z-index:-1576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" filled="f" stroked="f">
              <v:path arrowok="t"/>
              <v:textbox inset="0,0,0,0">
                <w:txbxContent>
                  <w:p w:rsidR="00EE1AB7" w:rsidRDefault="00EE1AB7">
                    <w:pPr>
                      <w:spacing w:before="10"/>
                      <w:ind w:left="20" w:right="18" w:firstLine="766"/>
                      <w:rPr>
                        <w:b/>
                        <w:sz w:val="24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11E5" w:rsidRDefault="009511E5">
      <w:r>
        <w:separator/>
      </w:r>
    </w:p>
  </w:footnote>
  <w:footnote w:type="continuationSeparator" w:id="0">
    <w:p w:rsidR="009511E5" w:rsidRDefault="009511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B2F" w:rsidRDefault="00807B2F" w:rsidP="00807B2F">
    <w:pPr>
      <w:tabs>
        <w:tab w:val="left" w:pos="3615"/>
        <w:tab w:val="left" w:pos="7348"/>
      </w:tabs>
      <w:ind w:left="459"/>
      <w:rPr>
        <w:sz w:val="20"/>
      </w:rPr>
    </w:pPr>
    <w:r>
      <w:rPr>
        <w:noProof/>
        <w:sz w:val="20"/>
        <w:lang w:val="pt-BR" w:eastAsia="pt-BR"/>
      </w:rPr>
      <w:drawing>
        <wp:anchor distT="0" distB="0" distL="114300" distR="114300" simplePos="0" relativeHeight="487556608" behindDoc="0" locked="0" layoutInCell="1" allowOverlap="1" wp14:anchorId="2845F154" wp14:editId="1E47E262">
          <wp:simplePos x="0" y="0"/>
          <wp:positionH relativeFrom="margin">
            <wp:align>right</wp:align>
          </wp:positionH>
          <wp:positionV relativeFrom="paragraph">
            <wp:posOffset>236220</wp:posOffset>
          </wp:positionV>
          <wp:extent cx="730885" cy="740410"/>
          <wp:effectExtent l="0" t="0" r="0" b="2540"/>
          <wp:wrapNone/>
          <wp:docPr id="4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0885" cy="740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position w:val="16"/>
        <w:sz w:val="20"/>
      </w:rPr>
      <w:tab/>
    </w:r>
    <w:r>
      <w:rPr>
        <w:position w:val="13"/>
        <w:sz w:val="20"/>
      </w:rPr>
      <w:tab/>
    </w:r>
  </w:p>
  <w:p w:rsidR="00807B2F" w:rsidRDefault="007D6ABA" w:rsidP="00807B2F">
    <w:pPr>
      <w:spacing w:before="152" w:line="249" w:lineRule="auto"/>
      <w:ind w:left="2369" w:right="2477"/>
      <w:jc w:val="center"/>
      <w:rPr>
        <w:b/>
        <w:sz w:val="23"/>
      </w:rPr>
    </w:pPr>
    <w:r>
      <w:rPr>
        <w:noProof/>
        <w:position w:val="13"/>
        <w:sz w:val="20"/>
        <w:lang w:val="pt-BR" w:eastAsia="pt-BR"/>
      </w:rPr>
      <w:drawing>
        <wp:anchor distT="0" distB="0" distL="114300" distR="114300" simplePos="0" relativeHeight="487555584" behindDoc="0" locked="0" layoutInCell="1" allowOverlap="1" wp14:anchorId="1E347D62" wp14:editId="5EBAE627">
          <wp:simplePos x="0" y="0"/>
          <wp:positionH relativeFrom="margin">
            <wp:posOffset>2559050</wp:posOffset>
          </wp:positionH>
          <wp:positionV relativeFrom="paragraph">
            <wp:posOffset>82550</wp:posOffset>
          </wp:positionV>
          <wp:extent cx="870585" cy="688340"/>
          <wp:effectExtent l="0" t="0" r="5715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0585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07B2F">
      <w:rPr>
        <w:noProof/>
        <w:position w:val="16"/>
        <w:sz w:val="20"/>
        <w:lang w:val="pt-BR" w:eastAsia="pt-BR"/>
      </w:rPr>
      <w:drawing>
        <wp:anchor distT="0" distB="0" distL="114300" distR="114300" simplePos="0" relativeHeight="487557632" behindDoc="0" locked="0" layoutInCell="1" allowOverlap="1" wp14:anchorId="1DA44CF1" wp14:editId="43288740">
          <wp:simplePos x="0" y="0"/>
          <wp:positionH relativeFrom="column">
            <wp:posOffset>-132080</wp:posOffset>
          </wp:positionH>
          <wp:positionV relativeFrom="paragraph">
            <wp:posOffset>105410</wp:posOffset>
          </wp:positionV>
          <wp:extent cx="795020" cy="571500"/>
          <wp:effectExtent l="0" t="0" r="508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571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807B2F" w:rsidRDefault="00807B2F" w:rsidP="00807B2F">
    <w:pPr>
      <w:spacing w:before="152" w:line="249" w:lineRule="auto"/>
      <w:ind w:left="2369" w:right="2477"/>
      <w:jc w:val="center"/>
      <w:rPr>
        <w:b/>
        <w:sz w:val="23"/>
      </w:rPr>
    </w:pPr>
  </w:p>
  <w:p w:rsidR="00807B2F" w:rsidRPr="007D6ABA" w:rsidRDefault="00807B2F" w:rsidP="00807B2F">
    <w:pPr>
      <w:spacing w:before="152" w:line="249" w:lineRule="auto"/>
      <w:ind w:left="2369" w:right="2477"/>
      <w:jc w:val="center"/>
      <w:rPr>
        <w:b/>
        <w:sz w:val="13"/>
      </w:rPr>
    </w:pPr>
  </w:p>
  <w:p w:rsidR="00807B2F" w:rsidRDefault="00807B2F" w:rsidP="00807B2F">
    <w:pPr>
      <w:spacing w:before="152" w:line="249" w:lineRule="auto"/>
      <w:ind w:left="2369" w:right="2477"/>
      <w:jc w:val="center"/>
      <w:rPr>
        <w:b/>
        <w:sz w:val="23"/>
      </w:rPr>
    </w:pPr>
    <w:r>
      <w:rPr>
        <w:b/>
        <w:sz w:val="23"/>
      </w:rPr>
      <w:t>Câmara</w:t>
    </w:r>
    <w:r>
      <w:rPr>
        <w:b/>
        <w:spacing w:val="-14"/>
        <w:sz w:val="23"/>
      </w:rPr>
      <w:t xml:space="preserve"> </w:t>
    </w:r>
    <w:r>
      <w:rPr>
        <w:b/>
        <w:sz w:val="23"/>
      </w:rPr>
      <w:t>Municipal</w:t>
    </w:r>
    <w:r>
      <w:rPr>
        <w:b/>
        <w:spacing w:val="-15"/>
        <w:sz w:val="23"/>
      </w:rPr>
      <w:t xml:space="preserve"> </w:t>
    </w:r>
    <w:r>
      <w:rPr>
        <w:b/>
        <w:sz w:val="23"/>
      </w:rPr>
      <w:t>de</w:t>
    </w:r>
    <w:r>
      <w:rPr>
        <w:b/>
        <w:spacing w:val="-14"/>
        <w:sz w:val="23"/>
      </w:rPr>
      <w:t xml:space="preserve"> </w:t>
    </w:r>
    <w:r>
      <w:rPr>
        <w:b/>
        <w:sz w:val="23"/>
      </w:rPr>
      <w:t xml:space="preserve">Ananindeua </w:t>
    </w:r>
    <w:r>
      <w:rPr>
        <w:b/>
        <w:w w:val="105"/>
        <w:sz w:val="23"/>
      </w:rPr>
      <w:t>Palácio</w:t>
    </w:r>
    <w:r>
      <w:rPr>
        <w:b/>
        <w:spacing w:val="-3"/>
        <w:w w:val="105"/>
        <w:sz w:val="23"/>
      </w:rPr>
      <w:t xml:space="preserve"> </w:t>
    </w:r>
    <w:r>
      <w:rPr>
        <w:b/>
        <w:w w:val="105"/>
        <w:sz w:val="23"/>
      </w:rPr>
      <w:t>Legislativo</w:t>
    </w:r>
    <w:r>
      <w:rPr>
        <w:b/>
        <w:spacing w:val="-3"/>
        <w:w w:val="105"/>
        <w:sz w:val="23"/>
      </w:rPr>
      <w:t xml:space="preserve"> </w:t>
    </w:r>
    <w:r>
      <w:rPr>
        <w:b/>
        <w:w w:val="105"/>
        <w:sz w:val="23"/>
      </w:rPr>
      <w:t>João Paulo</w:t>
    </w:r>
    <w:r>
      <w:rPr>
        <w:b/>
        <w:spacing w:val="-3"/>
        <w:w w:val="105"/>
        <w:sz w:val="23"/>
      </w:rPr>
      <w:t xml:space="preserve"> </w:t>
    </w:r>
    <w:r>
      <w:rPr>
        <w:b/>
        <w:w w:val="105"/>
        <w:sz w:val="23"/>
      </w:rPr>
      <w:t>II Ananindeua – Pará</w:t>
    </w:r>
  </w:p>
  <w:p w:rsidR="00807B2F" w:rsidRDefault="00807B2F" w:rsidP="00807B2F">
    <w:pPr>
      <w:spacing w:before="5"/>
      <w:ind w:left="2375" w:right="2477"/>
      <w:jc w:val="center"/>
      <w:rPr>
        <w:b/>
        <w:sz w:val="23"/>
      </w:rPr>
    </w:pPr>
    <w:r>
      <w:rPr>
        <w:b/>
        <w:sz w:val="23"/>
      </w:rPr>
      <w:t>CNPJ</w:t>
    </w:r>
    <w:r>
      <w:rPr>
        <w:b/>
        <w:spacing w:val="51"/>
        <w:sz w:val="23"/>
      </w:rPr>
      <w:t xml:space="preserve"> </w:t>
    </w:r>
    <w:r>
      <w:rPr>
        <w:b/>
        <w:sz w:val="23"/>
      </w:rPr>
      <w:t>Nº</w:t>
    </w:r>
    <w:r>
      <w:rPr>
        <w:b/>
        <w:spacing w:val="48"/>
        <w:sz w:val="23"/>
      </w:rPr>
      <w:t xml:space="preserve"> </w:t>
    </w:r>
    <w:r>
      <w:rPr>
        <w:b/>
        <w:sz w:val="23"/>
      </w:rPr>
      <w:t>00.423.755/0001-</w:t>
    </w:r>
    <w:r>
      <w:rPr>
        <w:b/>
        <w:spacing w:val="-5"/>
        <w:sz w:val="23"/>
      </w:rPr>
      <w:t>07</w:t>
    </w:r>
  </w:p>
  <w:p w:rsidR="00807B2F" w:rsidRPr="007D6ABA" w:rsidRDefault="00807B2F" w:rsidP="00807B2F">
    <w:pPr>
      <w:pStyle w:val="Corpodetexto"/>
      <w:rPr>
        <w:b/>
        <w:sz w:val="10"/>
      </w:rPr>
    </w:pPr>
  </w:p>
  <w:p w:rsidR="00EE1AB7" w:rsidRDefault="00EE1AB7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AB7"/>
    <w:rsid w:val="000D3BE3"/>
    <w:rsid w:val="00333623"/>
    <w:rsid w:val="00351F6F"/>
    <w:rsid w:val="0046457E"/>
    <w:rsid w:val="005902F0"/>
    <w:rsid w:val="005F061B"/>
    <w:rsid w:val="0063746D"/>
    <w:rsid w:val="007D6ABA"/>
    <w:rsid w:val="00807B2F"/>
    <w:rsid w:val="009511E5"/>
    <w:rsid w:val="00B84869"/>
    <w:rsid w:val="00C97716"/>
    <w:rsid w:val="00EE1AB7"/>
    <w:rsid w:val="00F72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8DD0F6"/>
  <w15:docId w15:val="{88C688C5-2EE6-4536-8A77-308189800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B8486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84869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B8486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84869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D9E188-7009-4F26-AFA8-3F00EF62A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461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Newton Costa</dc:creator>
  <cp:lastModifiedBy>HOME</cp:lastModifiedBy>
  <cp:revision>2</cp:revision>
  <dcterms:created xsi:type="dcterms:W3CDTF">2025-09-19T14:59:00Z</dcterms:created>
  <dcterms:modified xsi:type="dcterms:W3CDTF">2025-09-19T14:59:00Z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2025-09-15T00:00:00Z</vt:filetime>
  </property>
  <property fmtid="{D5CDD505-2E9C-101B-9397-08002B2CF9AE}" pid="5" name="Producer">
    <vt:lpwstr>Microsoft® Word 2010</vt:lpwstr>
  </property>
</Properties>
</file>