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7E0FE" w14:textId="77777777" w:rsidR="008A710A" w:rsidRPr="002104B0" w:rsidRDefault="008A710A" w:rsidP="00043FCD">
      <w:pPr>
        <w:pStyle w:val="Standard"/>
        <w:jc w:val="both"/>
        <w:rPr>
          <w:rFonts w:ascii="Agency FB" w:hAnsi="Agency FB" w:cstheme="majorHAnsi"/>
          <w:b/>
          <w:bCs/>
        </w:rPr>
      </w:pPr>
      <w:r w:rsidRPr="002104B0">
        <w:rPr>
          <w:rFonts w:ascii="Agency FB" w:hAnsi="Agency FB" w:cstheme="majorHAnsi"/>
          <w:b/>
          <w:bCs/>
        </w:rPr>
        <w:t>Ao Exmo. Senhor VANDERRAY LIMA DA SILVA</w:t>
      </w:r>
    </w:p>
    <w:p w14:paraId="7E8F4264" w14:textId="77777777" w:rsidR="008A710A" w:rsidRPr="002104B0" w:rsidRDefault="008A710A" w:rsidP="00043FCD">
      <w:pPr>
        <w:pStyle w:val="Standard"/>
        <w:jc w:val="both"/>
        <w:rPr>
          <w:rFonts w:ascii="Agency FB" w:hAnsi="Agency FB" w:cstheme="majorHAnsi"/>
          <w:b/>
          <w:bCs/>
        </w:rPr>
      </w:pPr>
      <w:r w:rsidRPr="002104B0">
        <w:rPr>
          <w:rFonts w:ascii="Agency FB" w:hAnsi="Agency FB" w:cstheme="majorHAnsi"/>
          <w:b/>
          <w:bCs/>
        </w:rPr>
        <w:t>Presidente da CMA</w:t>
      </w:r>
    </w:p>
    <w:p w14:paraId="58F2F987" w14:textId="77777777" w:rsidR="008A710A" w:rsidRPr="002104B0" w:rsidRDefault="008A710A" w:rsidP="00043FCD">
      <w:pPr>
        <w:pStyle w:val="Standard"/>
        <w:jc w:val="both"/>
        <w:rPr>
          <w:rFonts w:ascii="Agency FB" w:hAnsi="Agency FB" w:cstheme="majorHAnsi"/>
          <w:b/>
          <w:bCs/>
        </w:rPr>
      </w:pPr>
      <w:r w:rsidRPr="002104B0">
        <w:rPr>
          <w:rFonts w:ascii="Agency FB" w:hAnsi="Agency FB" w:cstheme="majorHAnsi"/>
          <w:b/>
          <w:bCs/>
        </w:rPr>
        <w:t>Aos Exmos. Senhores Vereadores e Senhoras Vereadoras</w:t>
      </w:r>
    </w:p>
    <w:p w14:paraId="7C5B8BFA" w14:textId="77777777" w:rsidR="008A710A" w:rsidRPr="002104B0" w:rsidRDefault="008A710A" w:rsidP="00043FCD">
      <w:pPr>
        <w:pStyle w:val="Standard"/>
        <w:jc w:val="both"/>
        <w:rPr>
          <w:rFonts w:ascii="Agency FB" w:hAnsi="Agency FB" w:cstheme="majorHAnsi"/>
          <w:b/>
          <w:bCs/>
        </w:rPr>
      </w:pPr>
    </w:p>
    <w:p w14:paraId="2497686C" w14:textId="570C1392" w:rsidR="008A710A" w:rsidRPr="002104B0" w:rsidRDefault="008A710A" w:rsidP="00C057B6">
      <w:pPr>
        <w:spacing w:line="278" w:lineRule="auto"/>
        <w:ind w:left="5670"/>
        <w:rPr>
          <w:rFonts w:ascii="Agency FB" w:hAnsi="Agency FB" w:cstheme="majorHAnsi"/>
          <w:b/>
          <w:bCs/>
        </w:rPr>
      </w:pPr>
      <w:bookmarkStart w:id="0" w:name="_Hlk168499256"/>
      <w:r w:rsidRPr="002104B0">
        <w:rPr>
          <w:rFonts w:ascii="Agency FB" w:hAnsi="Agency FB" w:cstheme="majorHAnsi"/>
          <w:b/>
          <w:bCs/>
        </w:rPr>
        <w:t xml:space="preserve">PROJETO DE LEI Nº </w:t>
      </w:r>
      <w:r w:rsidR="00C057B6">
        <w:rPr>
          <w:rFonts w:ascii="Agency FB" w:hAnsi="Agency FB" w:cstheme="majorHAnsi"/>
          <w:b/>
          <w:bCs/>
        </w:rPr>
        <w:t xml:space="preserve">  </w:t>
      </w:r>
      <w:r w:rsidRPr="002104B0">
        <w:rPr>
          <w:rFonts w:ascii="Agency FB" w:hAnsi="Agency FB" w:cstheme="majorHAnsi"/>
          <w:b/>
          <w:bCs/>
        </w:rPr>
        <w:t>___/2025</w:t>
      </w:r>
    </w:p>
    <w:p w14:paraId="306C295D" w14:textId="77777777" w:rsidR="00987D62" w:rsidRPr="002104B0" w:rsidRDefault="00987D62" w:rsidP="00987D62">
      <w:pPr>
        <w:spacing w:after="160" w:line="278" w:lineRule="auto"/>
        <w:jc w:val="center"/>
        <w:rPr>
          <w:rFonts w:ascii="Agency FB" w:hAnsi="Agency FB" w:cstheme="majorHAnsi"/>
          <w:b/>
          <w:bCs/>
        </w:rPr>
      </w:pPr>
    </w:p>
    <w:p w14:paraId="5F8DB340" w14:textId="05B09B93" w:rsidR="008A710A" w:rsidRPr="009C6EDB" w:rsidRDefault="008A710A" w:rsidP="00C057B6">
      <w:pPr>
        <w:spacing w:line="278" w:lineRule="auto"/>
        <w:ind w:left="5670"/>
        <w:jc w:val="both"/>
        <w:rPr>
          <w:rFonts w:ascii="Agency FB" w:hAnsi="Agency FB" w:cstheme="majorHAnsi"/>
          <w:b/>
          <w:bCs/>
        </w:rPr>
      </w:pPr>
      <w:r w:rsidRPr="009C6EDB">
        <w:rPr>
          <w:rFonts w:ascii="Agency FB" w:hAnsi="Agency FB" w:cstheme="majorHAnsi"/>
          <w:b/>
          <w:bCs/>
        </w:rPr>
        <w:t>Institui, no âmbito do Município de Ananindeua, o Programa “</w:t>
      </w:r>
      <w:r w:rsidR="00987D62" w:rsidRPr="009C6EDB">
        <w:rPr>
          <w:rFonts w:ascii="Agency FB" w:hAnsi="Agency FB" w:cstheme="majorHAnsi"/>
          <w:b/>
          <w:bCs/>
        </w:rPr>
        <w:t>Ananindeua:</w:t>
      </w:r>
      <w:r w:rsidRPr="009C6EDB">
        <w:rPr>
          <w:rFonts w:ascii="Agency FB" w:hAnsi="Agency FB" w:cstheme="majorHAnsi"/>
          <w:b/>
          <w:bCs/>
        </w:rPr>
        <w:t xml:space="preserve"> Pessoa Idosa</w:t>
      </w:r>
      <w:r w:rsidR="00987D62" w:rsidRPr="009C6EDB">
        <w:rPr>
          <w:rFonts w:ascii="Agency FB" w:hAnsi="Agency FB" w:cstheme="majorHAnsi"/>
          <w:b/>
          <w:bCs/>
        </w:rPr>
        <w:t xml:space="preserve"> Segura</w:t>
      </w:r>
      <w:r w:rsidRPr="009C6EDB">
        <w:rPr>
          <w:rFonts w:ascii="Agency FB" w:hAnsi="Agency FB" w:cstheme="majorHAnsi"/>
          <w:b/>
          <w:bCs/>
        </w:rPr>
        <w:t>” e dá outras providências.</w:t>
      </w:r>
    </w:p>
    <w:p w14:paraId="1BCEC1F1" w14:textId="77777777" w:rsidR="00987D62" w:rsidRPr="002104B0" w:rsidRDefault="00987D62" w:rsidP="00987D62">
      <w:pPr>
        <w:spacing w:after="160" w:line="278" w:lineRule="auto"/>
        <w:ind w:left="3969" w:firstLine="567"/>
        <w:jc w:val="both"/>
        <w:rPr>
          <w:rFonts w:ascii="Agency FB" w:hAnsi="Agency FB" w:cstheme="majorHAnsi"/>
        </w:rPr>
      </w:pPr>
    </w:p>
    <w:p w14:paraId="7062BE81" w14:textId="57B4F854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1º Fica institu</w:t>
      </w:r>
      <w:r w:rsidR="00836EB3" w:rsidRPr="002104B0">
        <w:rPr>
          <w:rFonts w:ascii="Agency FB" w:hAnsi="Agency FB" w:cstheme="majorHAnsi"/>
        </w:rPr>
        <w:t>í</w:t>
      </w:r>
      <w:r w:rsidRPr="002104B0">
        <w:rPr>
          <w:rFonts w:ascii="Agency FB" w:hAnsi="Agency FB" w:cstheme="majorHAnsi"/>
        </w:rPr>
        <w:t>do, no âmbito do Munic</w:t>
      </w:r>
      <w:r w:rsidR="00836EB3" w:rsidRPr="002104B0">
        <w:rPr>
          <w:rFonts w:ascii="Agency FB" w:hAnsi="Agency FB" w:cstheme="majorHAnsi"/>
        </w:rPr>
        <w:t>í</w:t>
      </w:r>
      <w:r w:rsidRPr="002104B0">
        <w:rPr>
          <w:rFonts w:ascii="Agency FB" w:hAnsi="Agency FB" w:cstheme="majorHAnsi"/>
        </w:rPr>
        <w:t xml:space="preserve">pio de Ananindeua, o Programa "Ananindeua: </w:t>
      </w:r>
      <w:r w:rsidR="00987D62" w:rsidRPr="002104B0">
        <w:rPr>
          <w:rFonts w:ascii="Agency FB" w:hAnsi="Agency FB" w:cstheme="majorHAnsi"/>
        </w:rPr>
        <w:t>Pessoa Idosa</w:t>
      </w:r>
      <w:r w:rsidRPr="002104B0">
        <w:rPr>
          <w:rFonts w:ascii="Agency FB" w:hAnsi="Agency FB" w:cstheme="majorHAnsi"/>
        </w:rPr>
        <w:t xml:space="preserve"> Segur</w:t>
      </w:r>
      <w:r w:rsidR="00987D62" w:rsidRPr="002104B0">
        <w:rPr>
          <w:rFonts w:ascii="Agency FB" w:hAnsi="Agency FB" w:cstheme="majorHAnsi"/>
        </w:rPr>
        <w:t>a</w:t>
      </w:r>
      <w:r w:rsidRPr="002104B0">
        <w:rPr>
          <w:rFonts w:ascii="Agency FB" w:hAnsi="Agency FB" w:cstheme="majorHAnsi"/>
        </w:rPr>
        <w:t>", com a finalidade de prevenir acidentes, combater a viol</w:t>
      </w:r>
      <w:r w:rsidR="00836EB3" w:rsidRPr="002104B0">
        <w:rPr>
          <w:rFonts w:ascii="Agency FB" w:hAnsi="Agency FB" w:cstheme="majorHAnsi"/>
        </w:rPr>
        <w:t>ê</w:t>
      </w:r>
      <w:r w:rsidRPr="002104B0">
        <w:rPr>
          <w:rFonts w:ascii="Agency FB" w:hAnsi="Agency FB" w:cstheme="majorHAnsi"/>
        </w:rPr>
        <w:t>ncia e oferecer suporte a pessoas idosas que, porventura, se encontrem em situação de risco ou vulnerabilidade nas vias públicas.</w:t>
      </w:r>
    </w:p>
    <w:p w14:paraId="17335A78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2º O Programa terá as seguintes diretrizes:</w:t>
      </w:r>
    </w:p>
    <w:p w14:paraId="28226DF5" w14:textId="3C576383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I. Capacitação de Agentes de Segurança: Treinamento especializado para a Guarda Municipal e outros agentes de segurança pública sobre como abordar, identificar e auxiliar pessoas idosas em situação de desorientação, perda de mem</w:t>
      </w:r>
      <w:r w:rsidR="00836EB3" w:rsidRPr="002104B0">
        <w:rPr>
          <w:rFonts w:ascii="Agency FB" w:hAnsi="Agency FB" w:cstheme="majorHAnsi"/>
        </w:rPr>
        <w:t>ó</w:t>
      </w:r>
      <w:r w:rsidRPr="002104B0">
        <w:rPr>
          <w:rFonts w:ascii="Agency FB" w:hAnsi="Agency FB" w:cstheme="majorHAnsi"/>
        </w:rPr>
        <w:t>ria ou risco.</w:t>
      </w:r>
    </w:p>
    <w:p w14:paraId="4BE12AF7" w14:textId="4F48AE8F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II. Identificação e Contato: Criação de um sistema de cadastro volunt</w:t>
      </w:r>
      <w:r w:rsidR="00836EB3" w:rsidRPr="002104B0">
        <w:rPr>
          <w:rFonts w:ascii="Agency FB" w:hAnsi="Agency FB" w:cstheme="majorHAnsi"/>
        </w:rPr>
        <w:t>á</w:t>
      </w:r>
      <w:r w:rsidRPr="002104B0">
        <w:rPr>
          <w:rFonts w:ascii="Agency FB" w:hAnsi="Agency FB" w:cstheme="majorHAnsi"/>
        </w:rPr>
        <w:t xml:space="preserve">rio para pessoas idosas com </w:t>
      </w:r>
      <w:r w:rsidR="00836EB3" w:rsidRPr="002104B0">
        <w:rPr>
          <w:rFonts w:ascii="Agency FB" w:hAnsi="Agency FB" w:cstheme="majorHAnsi"/>
        </w:rPr>
        <w:t>histórico</w:t>
      </w:r>
      <w:r w:rsidRPr="002104B0">
        <w:rPr>
          <w:rFonts w:ascii="Agency FB" w:hAnsi="Agency FB" w:cstheme="majorHAnsi"/>
        </w:rPr>
        <w:t xml:space="preserve"> de desorientação, com a emissão de uma pulseira ou </w:t>
      </w:r>
      <w:r w:rsidR="00836EB3" w:rsidRPr="002104B0">
        <w:rPr>
          <w:rFonts w:ascii="Agency FB" w:hAnsi="Agency FB" w:cstheme="majorHAnsi"/>
        </w:rPr>
        <w:t>crachá</w:t>
      </w:r>
      <w:r w:rsidRPr="002104B0">
        <w:rPr>
          <w:rFonts w:ascii="Agency FB" w:hAnsi="Agency FB" w:cstheme="majorHAnsi"/>
        </w:rPr>
        <w:t xml:space="preserve"> de identificação contendo informações de contato de familiares ou </w:t>
      </w:r>
      <w:r w:rsidR="00836EB3" w:rsidRPr="002104B0">
        <w:rPr>
          <w:rFonts w:ascii="Agency FB" w:hAnsi="Agency FB" w:cstheme="majorHAnsi"/>
        </w:rPr>
        <w:t>responsáveis</w:t>
      </w:r>
      <w:r w:rsidRPr="002104B0">
        <w:rPr>
          <w:rFonts w:ascii="Agency FB" w:hAnsi="Agency FB" w:cstheme="majorHAnsi"/>
        </w:rPr>
        <w:t>.</w:t>
      </w:r>
    </w:p>
    <w:p w14:paraId="183A3334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III. Ronda de Proximidade: Estabelecimento de rotinas de patrulhamento em áreas de grande circulação de idosos, como praças, centros de saúde e agências bancárias, com o objetivo de oferecer apoio e assistência.</w:t>
      </w:r>
    </w:p>
    <w:p w14:paraId="0BCB13D5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IV. Campanhas Educativas: Realização de campanhas de conscientização sobre a prevenção de quedas, assaltos e outros tipos de violência, divulgadas em mídias locais e em parceria com a Secretaria Municipal de Saúde.</w:t>
      </w:r>
    </w:p>
    <w:p w14:paraId="08C47FDD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3º A Secretaria Municipal de Segurança Pública será a responsável pela coordenação, execução e implantação do Programa, podendo firmar parcerias com outras secretarias e entidades da sociedade civil.</w:t>
      </w:r>
    </w:p>
    <w:p w14:paraId="7569FE93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4º O Conselho Municipal de Seguridade Social será o responsável por acompanhar, monitorar e fiscalizar a execução do Programa, avaliando periodicamente seus resultados e propondo melhorias.</w:t>
      </w:r>
    </w:p>
    <w:p w14:paraId="7E583D91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5º As despesas decorrentes da execução desta Lei correrão por conta das dotações orçamentárias próprias, suplementadas, se necessário, e deverão ser previstas no Plano Plurianual (PPA) e na Lei Orçamentária Anual (LOA) do Município.</w:t>
      </w:r>
    </w:p>
    <w:p w14:paraId="1A3EE0BC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Art. 6º Esta Lei entra em vigor na data de sua publicação.</w:t>
      </w:r>
    </w:p>
    <w:p w14:paraId="1B75DC86" w14:textId="77777777" w:rsidR="00987D62" w:rsidRPr="002104B0" w:rsidRDefault="00987D62" w:rsidP="00043FCD">
      <w:pPr>
        <w:spacing w:after="160" w:line="278" w:lineRule="auto"/>
        <w:jc w:val="both"/>
        <w:rPr>
          <w:rFonts w:ascii="Agency FB" w:hAnsi="Agency FB" w:cstheme="majorHAnsi"/>
        </w:rPr>
      </w:pPr>
    </w:p>
    <w:p w14:paraId="568F7158" w14:textId="77777777" w:rsidR="00987D62" w:rsidRPr="002104B0" w:rsidRDefault="00987D62" w:rsidP="00043FCD">
      <w:pPr>
        <w:spacing w:after="160" w:line="278" w:lineRule="auto"/>
        <w:jc w:val="both"/>
        <w:rPr>
          <w:rFonts w:ascii="Agency FB" w:hAnsi="Agency FB" w:cstheme="majorHAnsi"/>
        </w:rPr>
      </w:pPr>
    </w:p>
    <w:p w14:paraId="6D3383AB" w14:textId="77777777" w:rsidR="00987D62" w:rsidRPr="002104B0" w:rsidRDefault="00987D62" w:rsidP="00043FCD">
      <w:pPr>
        <w:spacing w:after="160" w:line="278" w:lineRule="auto"/>
        <w:jc w:val="both"/>
        <w:rPr>
          <w:rFonts w:ascii="Agency FB" w:hAnsi="Agency FB" w:cstheme="majorHAnsi"/>
        </w:rPr>
      </w:pPr>
    </w:p>
    <w:p w14:paraId="34DC6A8E" w14:textId="77777777" w:rsidR="00987D62" w:rsidRPr="002104B0" w:rsidRDefault="00987D62" w:rsidP="00043FCD">
      <w:pPr>
        <w:spacing w:after="160" w:line="278" w:lineRule="auto"/>
        <w:jc w:val="both"/>
        <w:rPr>
          <w:rFonts w:ascii="Agency FB" w:hAnsi="Agency FB" w:cstheme="majorHAnsi"/>
        </w:rPr>
      </w:pPr>
    </w:p>
    <w:p w14:paraId="569DF695" w14:textId="77777777" w:rsidR="00987D62" w:rsidRPr="002104B0" w:rsidRDefault="00987D62" w:rsidP="00043FCD">
      <w:pPr>
        <w:spacing w:after="160" w:line="278" w:lineRule="auto"/>
        <w:jc w:val="both"/>
        <w:rPr>
          <w:rFonts w:ascii="Agency FB" w:hAnsi="Agency FB" w:cstheme="majorHAnsi"/>
        </w:rPr>
      </w:pPr>
    </w:p>
    <w:p w14:paraId="794045EA" w14:textId="77777777" w:rsidR="00043FCD" w:rsidRDefault="00043FCD" w:rsidP="00987D62">
      <w:pPr>
        <w:spacing w:after="160" w:line="278" w:lineRule="auto"/>
        <w:jc w:val="center"/>
        <w:rPr>
          <w:rFonts w:ascii="Agency FB" w:hAnsi="Agency FB" w:cstheme="majorHAnsi"/>
          <w:b/>
          <w:bCs/>
        </w:rPr>
      </w:pPr>
      <w:r w:rsidRPr="002104B0">
        <w:rPr>
          <w:rFonts w:ascii="Arial" w:hAnsi="Arial" w:cs="Arial"/>
          <w:b/>
          <w:bCs/>
        </w:rPr>
        <w:lastRenderedPageBreak/>
        <w:t>​</w:t>
      </w:r>
      <w:r w:rsidRPr="002104B0">
        <w:rPr>
          <w:rFonts w:ascii="Agency FB" w:hAnsi="Agency FB" w:cstheme="majorHAnsi"/>
          <w:b/>
          <w:bCs/>
        </w:rPr>
        <w:t>JUSTIFICATIVA</w:t>
      </w:r>
    </w:p>
    <w:p w14:paraId="1C792A96" w14:textId="77777777" w:rsidR="0040293E" w:rsidRDefault="0040293E" w:rsidP="00987D62">
      <w:pPr>
        <w:spacing w:after="160" w:line="278" w:lineRule="auto"/>
        <w:jc w:val="center"/>
        <w:rPr>
          <w:rFonts w:ascii="Agency FB" w:hAnsi="Agency FB" w:cstheme="majorHAnsi"/>
          <w:b/>
          <w:bCs/>
        </w:rPr>
      </w:pPr>
    </w:p>
    <w:p w14:paraId="5435D57D" w14:textId="77777777" w:rsidR="0040293E" w:rsidRPr="002104B0" w:rsidRDefault="0040293E" w:rsidP="00987D62">
      <w:pPr>
        <w:spacing w:after="160" w:line="278" w:lineRule="auto"/>
        <w:jc w:val="center"/>
        <w:rPr>
          <w:rFonts w:ascii="Agency FB" w:hAnsi="Agency FB" w:cstheme="majorHAnsi"/>
          <w:b/>
          <w:bCs/>
        </w:rPr>
      </w:pPr>
    </w:p>
    <w:p w14:paraId="31C715FF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O presente Projeto de Lei visa combater os riscos e vulnerabilidades enfrentados pela população idosa nas ruas de Ananindeua. A medida se baseia em uma necessidade urgente de proteção e apoio a essa parcela da população que, muitas vezes, é vítima de acidentes, violência e desorientação.</w:t>
      </w:r>
    </w:p>
    <w:p w14:paraId="3DA3B85F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 base legal para este projeto encontra-se na Constituição Federal de 1988, que em seu artigo 230, estabelece o dever do Estado de amparar as pessoas idosas, assegurando sua participação na comunidade e defendendo sua dignidade e bem-estar. O Estatuto da Pessoa Idosa (Lei nº 10.741/2003) reforça essa proteção, assegurando à pessoa idosa o direito à vida, à saúde e à segurança, por meio da criação de programas e ações que garantam a proteção de seus direitos.</w:t>
      </w:r>
    </w:p>
    <w:p w14:paraId="4CE4DB18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A necessidade de uma ação local é reforçada por dados alarmantes. No Brasil, o Ministério da Saúde aponta que as quedas são a principal causa de morte acidental entre pessoas com mais de 75 anos. Muitos desses acidentes ocorrem nas vias públicas devido a calçadas irregulares ou à fragilidade física do idoso. Além disso, a Confederação Nacional dos Municípios (CNM) revela que a violência patrimonial, como roubos e furtos, também afeta desproporcionalmente os idosos, que são considerados alvos fáceis por criminosos.</w:t>
      </w:r>
    </w:p>
    <w:p w14:paraId="02B6059C" w14:textId="77777777" w:rsidR="00043FCD" w:rsidRPr="002104B0" w:rsidRDefault="00043FCD" w:rsidP="00043FCD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>No estado do Pará, o cenário é preocupante. A Polícia Civil e os hospitais locais registram casos frequentes de idosos que se perdem ao sair de casa, muitas vezes devido a quadros de Alzheimer ou outras demências. A desorientação resulta não apenas no risco de se perderem, mas também de sofrerem acidentes, como atropelamentos, ou serem vítimas de assaltos e agressões.</w:t>
      </w:r>
    </w:p>
    <w:p w14:paraId="7FB4F968" w14:textId="05138F73" w:rsidR="008A710A" w:rsidRPr="002104B0" w:rsidRDefault="00043FCD" w:rsidP="00987D62">
      <w:pPr>
        <w:spacing w:after="160" w:line="278" w:lineRule="auto"/>
        <w:jc w:val="both"/>
        <w:rPr>
          <w:rFonts w:ascii="Agency FB" w:hAnsi="Agency FB" w:cstheme="majorHAnsi"/>
        </w:rPr>
      </w:pPr>
      <w:r w:rsidRPr="002104B0">
        <w:rPr>
          <w:rFonts w:ascii="Arial" w:hAnsi="Arial" w:cs="Arial"/>
        </w:rPr>
        <w:t>​</w:t>
      </w:r>
      <w:r w:rsidRPr="002104B0">
        <w:rPr>
          <w:rFonts w:ascii="Agency FB" w:hAnsi="Agency FB" w:cstheme="majorHAnsi"/>
        </w:rPr>
        <w:t xml:space="preserve">Diante disso, o Programa "Ananindeua: </w:t>
      </w:r>
      <w:r w:rsidR="00987D62" w:rsidRPr="002104B0">
        <w:rPr>
          <w:rFonts w:ascii="Agency FB" w:hAnsi="Agency FB" w:cstheme="majorHAnsi"/>
        </w:rPr>
        <w:t xml:space="preserve">Pessoa </w:t>
      </w:r>
      <w:r w:rsidRPr="002104B0">
        <w:rPr>
          <w:rFonts w:ascii="Agency FB" w:hAnsi="Agency FB" w:cstheme="majorHAnsi"/>
        </w:rPr>
        <w:t>Idos</w:t>
      </w:r>
      <w:r w:rsidR="00987D62" w:rsidRPr="002104B0">
        <w:rPr>
          <w:rFonts w:ascii="Agency FB" w:hAnsi="Agency FB" w:cstheme="majorHAnsi"/>
        </w:rPr>
        <w:t>a</w:t>
      </w:r>
      <w:r w:rsidRPr="002104B0">
        <w:rPr>
          <w:rFonts w:ascii="Agency FB" w:hAnsi="Agency FB" w:cstheme="majorHAnsi"/>
        </w:rPr>
        <w:t xml:space="preserve"> Segur</w:t>
      </w:r>
      <w:r w:rsidR="00987D62" w:rsidRPr="002104B0">
        <w:rPr>
          <w:rFonts w:ascii="Agency FB" w:hAnsi="Agency FB" w:cstheme="majorHAnsi"/>
        </w:rPr>
        <w:t>a</w:t>
      </w:r>
      <w:r w:rsidRPr="002104B0">
        <w:rPr>
          <w:rFonts w:ascii="Agency FB" w:hAnsi="Agency FB" w:cstheme="majorHAnsi"/>
        </w:rPr>
        <w:t xml:space="preserve">" se apresenta como uma resposta proativa e humanizada. Ao capacitar os agentes de segurança pública para lidar com a população idosa de forma empática e eficiente, e ao criar mecanismos de identificação e apoio, o município cumpre seu papel de proteger os cidadãos mais vulneráveis. A articulação entre a Secretaria Municipal de Segurança Pública, responsável pela execução, e o Conselho Municipal de Seguridade Social, responsável pelo acompanhamento, assegura a efetividade e a transparência do programa, promovendo uma gestão pública responsável e atenta às necessidades da sua </w:t>
      </w:r>
      <w:r w:rsidR="00987D62" w:rsidRPr="002104B0">
        <w:rPr>
          <w:rFonts w:ascii="Agency FB" w:hAnsi="Agency FB" w:cstheme="majorHAnsi"/>
        </w:rPr>
        <w:t>população.</w:t>
      </w:r>
    </w:p>
    <w:p w14:paraId="68C6D34B" w14:textId="77777777" w:rsidR="008A710A" w:rsidRPr="002104B0" w:rsidRDefault="008A710A" w:rsidP="008A710A">
      <w:pPr>
        <w:spacing w:after="160" w:line="278" w:lineRule="auto"/>
        <w:jc w:val="both"/>
        <w:rPr>
          <w:rFonts w:ascii="Agency FB" w:hAnsi="Agency FB"/>
        </w:rPr>
      </w:pPr>
    </w:p>
    <w:p w14:paraId="0239B6DD" w14:textId="1F195E3A" w:rsidR="008A710A" w:rsidRPr="002104B0" w:rsidRDefault="008A710A" w:rsidP="002104B0">
      <w:pPr>
        <w:spacing w:after="160" w:line="278" w:lineRule="auto"/>
        <w:rPr>
          <w:rFonts w:ascii="Agency FB" w:hAnsi="Agency FB"/>
        </w:rPr>
      </w:pPr>
      <w:r w:rsidRPr="002104B0">
        <w:rPr>
          <w:rFonts w:ascii="Agency FB" w:hAnsi="Agency FB"/>
        </w:rPr>
        <w:t>Ananindeua, 25 de setembro de 2025.</w:t>
      </w:r>
    </w:p>
    <w:p w14:paraId="697BB6CA" w14:textId="77777777" w:rsidR="008A710A" w:rsidRPr="002104B0" w:rsidRDefault="008A710A" w:rsidP="008A710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53D9E52" w14:textId="77777777" w:rsidR="008A710A" w:rsidRPr="002104B0" w:rsidRDefault="008A710A" w:rsidP="008A710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EA492F2" w14:textId="77777777" w:rsidR="008A710A" w:rsidRPr="002104B0" w:rsidRDefault="008A710A" w:rsidP="008A710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88B6C99" w14:textId="77777777" w:rsidR="008A710A" w:rsidRPr="002104B0" w:rsidRDefault="008A710A" w:rsidP="008A710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0F4F716" w14:textId="30ADC46C" w:rsidR="008A710A" w:rsidRPr="002104B0" w:rsidRDefault="008A710A" w:rsidP="008A710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2104B0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2104B0">
        <w:rPr>
          <w:rFonts w:ascii="Agency FB" w:hAnsi="Agency FB" w:cstheme="majorHAnsi"/>
          <w:b/>
          <w:bCs/>
        </w:rPr>
        <w:t>PROFª</w:t>
      </w:r>
      <w:proofErr w:type="spellEnd"/>
      <w:r w:rsidRPr="002104B0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18E2E0EF" w14:textId="16220FAD" w:rsidR="008A710A" w:rsidRPr="002104B0" w:rsidRDefault="008A710A" w:rsidP="008A710A">
      <w:pPr>
        <w:pStyle w:val="Standard"/>
        <w:spacing w:line="276" w:lineRule="auto"/>
        <w:jc w:val="center"/>
        <w:rPr>
          <w:rFonts w:ascii="Agency FB" w:hAnsi="Agency FB"/>
        </w:rPr>
      </w:pPr>
      <w:r w:rsidRPr="002104B0">
        <w:rPr>
          <w:rFonts w:ascii="Agency FB" w:hAnsi="Agency FB" w:cstheme="majorHAnsi"/>
          <w:noProof/>
        </w:rPr>
        <w:drawing>
          <wp:inline distT="0" distB="0" distL="0" distR="0" wp14:anchorId="182F5286" wp14:editId="6A7DAF00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8A1AD" w14:textId="77777777" w:rsidR="008A710A" w:rsidRPr="002104B0" w:rsidRDefault="008A710A" w:rsidP="008A710A">
      <w:pPr>
        <w:rPr>
          <w:rFonts w:ascii="Agency FB" w:hAnsi="Agency FB"/>
        </w:rPr>
      </w:pPr>
    </w:p>
    <w:p w14:paraId="4AE05548" w14:textId="77777777" w:rsidR="005D0721" w:rsidRPr="002104B0" w:rsidRDefault="005D0721">
      <w:pPr>
        <w:rPr>
          <w:rFonts w:ascii="Agency FB" w:hAnsi="Agency FB"/>
        </w:rPr>
      </w:pPr>
    </w:p>
    <w:sectPr w:rsidR="005D0721" w:rsidRPr="002104B0" w:rsidSect="008A710A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5BBCD" w14:textId="77777777" w:rsidR="00DB71E9" w:rsidRDefault="00DB71E9">
      <w:pPr>
        <w:rPr>
          <w:rFonts w:hint="eastAsia"/>
        </w:rPr>
      </w:pPr>
      <w:r>
        <w:separator/>
      </w:r>
    </w:p>
  </w:endnote>
  <w:endnote w:type="continuationSeparator" w:id="0">
    <w:p w14:paraId="665BAFDF" w14:textId="77777777" w:rsidR="00DB71E9" w:rsidRDefault="00DB71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699BD" w14:textId="77777777" w:rsidR="00DB71E9" w:rsidRDefault="00DB71E9">
      <w:pPr>
        <w:rPr>
          <w:rFonts w:hint="eastAsia"/>
        </w:rPr>
      </w:pPr>
      <w:r>
        <w:separator/>
      </w:r>
    </w:p>
  </w:footnote>
  <w:footnote w:type="continuationSeparator" w:id="0">
    <w:p w14:paraId="5AF8A1D4" w14:textId="77777777" w:rsidR="00DB71E9" w:rsidRDefault="00DB71E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F8869" w14:textId="77777777" w:rsidR="008A710A" w:rsidRDefault="008A710A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18CF498" wp14:editId="27905E29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687916CB" wp14:editId="086C6A07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10A"/>
    <w:rsid w:val="00043FCD"/>
    <w:rsid w:val="000A6237"/>
    <w:rsid w:val="00137AA7"/>
    <w:rsid w:val="001C22F3"/>
    <w:rsid w:val="002104B0"/>
    <w:rsid w:val="002F5A22"/>
    <w:rsid w:val="003274AF"/>
    <w:rsid w:val="0040293E"/>
    <w:rsid w:val="00474B4E"/>
    <w:rsid w:val="004F4563"/>
    <w:rsid w:val="005D0721"/>
    <w:rsid w:val="007D65D0"/>
    <w:rsid w:val="00836EB3"/>
    <w:rsid w:val="008A710A"/>
    <w:rsid w:val="00987D62"/>
    <w:rsid w:val="009C6EDB"/>
    <w:rsid w:val="00AB778A"/>
    <w:rsid w:val="00BD1F9F"/>
    <w:rsid w:val="00BD53BF"/>
    <w:rsid w:val="00C057B6"/>
    <w:rsid w:val="00D23774"/>
    <w:rsid w:val="00DB71E9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4DF3D"/>
  <w15:chartTrackingRefBased/>
  <w15:docId w15:val="{D24074F5-73F7-403F-90EB-25881E537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10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710A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710A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710A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710A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710A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710A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710A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710A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710A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71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71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71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71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710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71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710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71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71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710A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7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710A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7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710A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710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710A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710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71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710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710A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8A710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8A710A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8A710A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8A710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722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8</cp:revision>
  <dcterms:created xsi:type="dcterms:W3CDTF">2025-09-25T13:15:00Z</dcterms:created>
  <dcterms:modified xsi:type="dcterms:W3CDTF">2025-09-25T17:19:00Z</dcterms:modified>
</cp:coreProperties>
</file>