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5AF00" w14:textId="77777777" w:rsidR="00B2000D" w:rsidRDefault="001E7060" w:rsidP="00F93C95">
      <w:pPr>
        <w:spacing w:before="240" w:line="276" w:lineRule="auto"/>
        <w:jc w:val="center"/>
        <w:rPr>
          <w:b/>
          <w:bCs/>
          <w:u w:val="single"/>
        </w:rPr>
      </w:pPr>
      <w:r w:rsidRPr="001E7060">
        <w:rPr>
          <w:b/>
          <w:bCs/>
          <w:u w:val="single"/>
        </w:rPr>
        <w:t>JUSTIFICATIVA</w:t>
      </w:r>
    </w:p>
    <w:p w14:paraId="205FF862" w14:textId="77777777" w:rsidR="00EA1A6D" w:rsidRDefault="00EA1A6D" w:rsidP="00EA1A6D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</w:p>
    <w:p w14:paraId="57E06147" w14:textId="64FB8667" w:rsidR="00EA1A6D" w:rsidRPr="00EA1A6D" w:rsidRDefault="00EA1A6D" w:rsidP="00EA1A6D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EA1A6D">
        <w:rPr>
          <w:rFonts w:eastAsia="Times New Roman" w:cstheme="minorHAnsi"/>
          <w:kern w:val="0"/>
          <w:lang w:eastAsia="pt-BR"/>
          <w14:ligatures w14:val="none"/>
        </w:rPr>
        <w:t>A proposta deste Projeto de Lei tem como objetivo promover a inclusão e o conforto das crianças autistas matriculadas na rede municipal de ensino de Ananindeua, garantindo que parte dos uniformes escolares seja confeccionada de forma adaptada às suas necessidades sensoriais específicas.</w:t>
      </w:r>
    </w:p>
    <w:p w14:paraId="789101A7" w14:textId="77777777" w:rsidR="00EA1A6D" w:rsidRPr="00EA1A6D" w:rsidRDefault="00EA1A6D" w:rsidP="00EA1A6D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EA1A6D">
        <w:rPr>
          <w:rFonts w:eastAsia="Times New Roman" w:cstheme="minorHAnsi"/>
          <w:kern w:val="0"/>
          <w:lang w:eastAsia="pt-BR"/>
          <w14:ligatures w14:val="none"/>
        </w:rPr>
        <w:t>Crianças com Transtorno do Espectro Autista (TEA) frequentemente apresentam hipersensibilidade tátil, o que faz com que costuras internas, etiquetas e texturas de tecidos causem desconforto, irritação ou dor. Essa sensibilidade pode afetar diretamente a permanência e o bem-estar do aluno na escola, interferindo em sua concentração e aprendizado.</w:t>
      </w:r>
    </w:p>
    <w:p w14:paraId="13B870EB" w14:textId="77777777" w:rsidR="00EA1A6D" w:rsidRPr="00EA1A6D" w:rsidRDefault="00EA1A6D" w:rsidP="00EA1A6D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EA1A6D">
        <w:rPr>
          <w:rFonts w:eastAsia="Times New Roman" w:cstheme="minorHAnsi"/>
          <w:kern w:val="0"/>
          <w:lang w:eastAsia="pt-BR"/>
          <w14:ligatures w14:val="none"/>
        </w:rPr>
        <w:t>Segundo o Instituto Brasileiro de Geografia e Estatística (IBGE), estima-se que 1 a cada 36 crianças esteja dentro do espectro autista, e dados do Ministério da Saúde indicam um aumento significativo nos diagnósticos de TEA nos últimos anos, o que reforça a necessidade de políticas públicas mais sensíveis e adaptadas às diferentes formas de neurodiversidade.</w:t>
      </w:r>
    </w:p>
    <w:p w14:paraId="4DB7952D" w14:textId="77777777" w:rsidR="00EA1A6D" w:rsidRPr="00EA1A6D" w:rsidRDefault="00EA1A6D" w:rsidP="00EA1A6D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EA1A6D">
        <w:rPr>
          <w:rFonts w:eastAsia="Times New Roman" w:cstheme="minorHAnsi"/>
          <w:kern w:val="0"/>
          <w:lang w:eastAsia="pt-BR"/>
          <w14:ligatures w14:val="none"/>
        </w:rPr>
        <w:t>A Lei Federal nº 12.764/2012, que institui a Política Nacional de Proteção dos Direitos da Pessoa com Transtorno do Espectro Autista, assegura o direito à inclusão social, à acessibilidade e à adaptação de ambientes e instrumentos de uso coletivo. Da mesma forma, a Lei Brasileira de Inclusão da Pessoa com Deficiência (Lei nº 13.146/2015) reforça o dever do poder público em eliminar barreiras sensoriais e promover condições igualitárias de participação.</w:t>
      </w:r>
    </w:p>
    <w:p w14:paraId="15DE15F8" w14:textId="77777777" w:rsidR="00EA1A6D" w:rsidRPr="00EA1A6D" w:rsidRDefault="00EA1A6D" w:rsidP="00EA1A6D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EA1A6D">
        <w:rPr>
          <w:rFonts w:eastAsia="Times New Roman" w:cstheme="minorHAnsi"/>
          <w:kern w:val="0"/>
          <w:lang w:eastAsia="pt-BR"/>
          <w14:ligatures w14:val="none"/>
        </w:rPr>
        <w:t>Nesse contexto, a confecção de 10% dos uniformes escolares com costura voltada para o lado de fora representa um gesto simples, mas de grande impacto humano e pedagógico, garantindo mais conforto, dignidade e respeito às crianças autistas e a todas aquelas com sensibilidade sensorial aumentada.</w:t>
      </w:r>
    </w:p>
    <w:p w14:paraId="328B0F12" w14:textId="77777777" w:rsidR="00EA1A6D" w:rsidRPr="00EA1A6D" w:rsidRDefault="00EA1A6D" w:rsidP="00EA1A6D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EA1A6D">
        <w:rPr>
          <w:rFonts w:eastAsia="Times New Roman" w:cstheme="minorHAnsi"/>
          <w:kern w:val="0"/>
          <w:lang w:eastAsia="pt-BR"/>
          <w14:ligatures w14:val="none"/>
        </w:rPr>
        <w:t>A previsão para que a medida entre em vigor a partir do ano letivo de 2026 possibilita que o município organize a adequação da produção, licitação e distribuição dos uniformes sem prejuízo orçamentário, garantindo a implementação gradual e eficiente.</w:t>
      </w:r>
    </w:p>
    <w:p w14:paraId="1915210C" w14:textId="4555A5BE" w:rsidR="00F93C95" w:rsidRPr="00F93C95" w:rsidRDefault="00EA1A6D" w:rsidP="00EA1A6D">
      <w:pPr>
        <w:spacing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EA1A6D">
        <w:rPr>
          <w:rFonts w:eastAsia="Times New Roman" w:cstheme="minorHAnsi"/>
          <w:kern w:val="0"/>
          <w:lang w:eastAsia="pt-BR"/>
          <w14:ligatures w14:val="none"/>
        </w:rPr>
        <w:t>Diante do exposto, conta-se com o apoio dos nobres pares para a aprovação deste projeto, que reforça o compromisso desta Casa Legislativa com a inclusão, o respeito e a valorização da diversidade infantil no ambiente escolar.</w:t>
      </w: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RPr="000773A6" w14:paraId="37D60958" w14:textId="77777777" w:rsidTr="00703214">
        <w:tc>
          <w:tcPr>
            <w:tcW w:w="9656" w:type="dxa"/>
          </w:tcPr>
          <w:p w14:paraId="2BC9FD4D" w14:textId="77777777" w:rsidR="001E7060" w:rsidRPr="000773A6" w:rsidRDefault="001E7060" w:rsidP="00F93C95">
            <w:pPr>
              <w:spacing w:before="240" w:line="276" w:lineRule="auto"/>
              <w:jc w:val="center"/>
              <w:rPr>
                <w:rFonts w:cstheme="minorHAnsi"/>
                <w:b/>
                <w:bCs/>
              </w:rPr>
            </w:pPr>
          </w:p>
          <w:p w14:paraId="7F07502E" w14:textId="5988FA89" w:rsidR="001E7060" w:rsidRPr="000773A6" w:rsidRDefault="00F93C95" w:rsidP="00F93C95">
            <w:pPr>
              <w:spacing w:before="240" w:line="276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PROJETO DE LEI</w:t>
            </w:r>
            <w:r w:rsidR="001E7060" w:rsidRPr="000773A6">
              <w:rPr>
                <w:rFonts w:cstheme="minorHAnsi"/>
                <w:b/>
                <w:bCs/>
              </w:rPr>
              <w:t xml:space="preserve"> Nº __________/2025</w:t>
            </w:r>
          </w:p>
          <w:p w14:paraId="569BF36A" w14:textId="77777777" w:rsidR="001E7060" w:rsidRPr="000773A6" w:rsidRDefault="001E7060" w:rsidP="00F93C95">
            <w:pPr>
              <w:spacing w:before="24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</w:tbl>
    <w:p w14:paraId="58F4F773" w14:textId="31068AE2" w:rsidR="00F93C95" w:rsidRPr="00F93C95" w:rsidRDefault="00EA1A6D" w:rsidP="00F93C95">
      <w:pPr>
        <w:spacing w:before="240" w:after="100" w:afterAutospacing="1" w:line="276" w:lineRule="auto"/>
        <w:jc w:val="both"/>
        <w:rPr>
          <w:rFonts w:eastAsia="Times New Roman" w:cstheme="minorHAnsi"/>
          <w:b/>
          <w:bCs/>
          <w:kern w:val="0"/>
          <w:lang w:eastAsia="pt-BR"/>
          <w14:ligatures w14:val="none"/>
        </w:rPr>
      </w:pPr>
      <w:r w:rsidRPr="00F93C95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DISPÕE SOBRE </w:t>
      </w:r>
      <w:r>
        <w:rPr>
          <w:rFonts w:eastAsia="Times New Roman" w:cstheme="minorHAnsi"/>
          <w:b/>
          <w:bCs/>
          <w:kern w:val="0"/>
          <w:lang w:eastAsia="pt-BR"/>
          <w14:ligatures w14:val="none"/>
        </w:rPr>
        <w:t>PROJETO DE LEI PARA COSTURAR UNIFORMES COM COSTURA PARA FORA PARA AUTISTAS</w:t>
      </w:r>
    </w:p>
    <w:p w14:paraId="5F59F658" w14:textId="77777777" w:rsidR="00F93C95" w:rsidRPr="00F93C95" w:rsidRDefault="00F93C95" w:rsidP="00F93C95">
      <w:pPr>
        <w:spacing w:before="240" w:after="100" w:afterAutospacing="1" w:line="276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F93C95">
        <w:rPr>
          <w:rFonts w:eastAsia="Times New Roman" w:cstheme="minorHAnsi"/>
          <w:b/>
          <w:bCs/>
          <w:kern w:val="0"/>
          <w:lang w:eastAsia="pt-BR"/>
          <w14:ligatures w14:val="none"/>
        </w:rPr>
        <w:t>A CÂMARA MUNICIPAL DE ANANINDEUA</w:t>
      </w:r>
      <w:r w:rsidRPr="00F93C95">
        <w:rPr>
          <w:rFonts w:eastAsia="Times New Roman" w:cstheme="minorHAnsi"/>
          <w:kern w:val="0"/>
          <w:lang w:eastAsia="pt-BR"/>
          <w14:ligatures w14:val="none"/>
        </w:rPr>
        <w:t>, Estado do Pará, por seus representantes legais, aprova:</w:t>
      </w:r>
    </w:p>
    <w:p w14:paraId="3157FB3C" w14:textId="77777777" w:rsidR="00EA1A6D" w:rsidRDefault="00EA1A6D" w:rsidP="00F93C95">
      <w:pPr>
        <w:spacing w:before="240" w:after="100" w:afterAutospacing="1" w:line="276" w:lineRule="auto"/>
        <w:jc w:val="both"/>
        <w:rPr>
          <w:rFonts w:eastAsia="Times New Roman" w:cstheme="minorHAnsi"/>
          <w:b/>
          <w:bCs/>
          <w:kern w:val="0"/>
          <w:lang w:eastAsia="pt-BR"/>
          <w14:ligatures w14:val="none"/>
        </w:rPr>
      </w:pPr>
    </w:p>
    <w:p w14:paraId="78CBC82A" w14:textId="77777777" w:rsidR="00EA1A6D" w:rsidRDefault="00EA1A6D" w:rsidP="00EA1A6D">
      <w:pPr>
        <w:spacing w:before="240" w:line="276" w:lineRule="auto"/>
        <w:jc w:val="both"/>
        <w:rPr>
          <w:rFonts w:cstheme="minorHAnsi"/>
        </w:rPr>
      </w:pPr>
    </w:p>
    <w:p w14:paraId="4B9AE4B5" w14:textId="31788D26" w:rsidR="00EA1A6D" w:rsidRPr="00EA1A6D" w:rsidRDefault="00EA1A6D" w:rsidP="00EA1A6D">
      <w:pPr>
        <w:spacing w:before="240" w:line="276" w:lineRule="auto"/>
        <w:jc w:val="both"/>
        <w:rPr>
          <w:rFonts w:cstheme="minorHAnsi"/>
        </w:rPr>
      </w:pPr>
      <w:r w:rsidRPr="00EA1A6D">
        <w:rPr>
          <w:rFonts w:cstheme="minorHAnsi"/>
        </w:rPr>
        <w:t>Art. 1º Fica o Poder Executivo Municipal autorizado a determinar que, a partir do ano letivo de 2026, 10% (dez por cento) dos uniformes escolares fornecidos pela rede municipal de ensino de Ananindeua sejam confeccionados com costura pelo lado externo, destinados aos alunos com Transtorno do Espectro Autista (TEA) e àqueles que apresentem hipersensibilidade sensorial.</w:t>
      </w:r>
    </w:p>
    <w:p w14:paraId="393FC106" w14:textId="77777777" w:rsidR="00EA1A6D" w:rsidRPr="00EA1A6D" w:rsidRDefault="00EA1A6D" w:rsidP="00EA1A6D">
      <w:pPr>
        <w:spacing w:before="240" w:line="276" w:lineRule="auto"/>
        <w:jc w:val="both"/>
        <w:rPr>
          <w:rFonts w:cstheme="minorHAnsi"/>
        </w:rPr>
      </w:pPr>
      <w:r w:rsidRPr="00EA1A6D">
        <w:rPr>
          <w:rFonts w:cstheme="minorHAnsi"/>
        </w:rPr>
        <w:t>Art. 2º A Secretaria Municipal de Educação poderá solicitar pareceres técnicos e médicos, quando necessário, para identificar os alunos beneficiários, resguardando o sigilo e o respeito à individualidade das crianças.</w:t>
      </w:r>
    </w:p>
    <w:p w14:paraId="7A8B57D8" w14:textId="77777777" w:rsidR="00EA1A6D" w:rsidRPr="00EA1A6D" w:rsidRDefault="00EA1A6D" w:rsidP="00EA1A6D">
      <w:pPr>
        <w:spacing w:before="240" w:line="276" w:lineRule="auto"/>
        <w:jc w:val="both"/>
        <w:rPr>
          <w:rFonts w:cstheme="minorHAnsi"/>
        </w:rPr>
      </w:pPr>
      <w:r w:rsidRPr="00EA1A6D">
        <w:rPr>
          <w:rFonts w:cstheme="minorHAnsi"/>
        </w:rPr>
        <w:t>Art. 3º Os uniformes confeccionados conforme o disposto nesta Lei deverão manter o mesmo modelo, tecido, cores e insígnias oficiais da rede municipal, diferenciando-se apenas pela adaptação das costuras.</w:t>
      </w:r>
    </w:p>
    <w:p w14:paraId="329D56D2" w14:textId="77777777" w:rsidR="00EA1A6D" w:rsidRPr="00EA1A6D" w:rsidRDefault="00EA1A6D" w:rsidP="00EA1A6D">
      <w:pPr>
        <w:spacing w:before="240" w:line="276" w:lineRule="auto"/>
        <w:jc w:val="both"/>
        <w:rPr>
          <w:rFonts w:cstheme="minorHAnsi"/>
        </w:rPr>
      </w:pPr>
      <w:r w:rsidRPr="00EA1A6D">
        <w:rPr>
          <w:rFonts w:cstheme="minorHAnsi"/>
        </w:rPr>
        <w:t>Art. 4º As despesas decorrentes da execução desta Lei correrão por conta de dotações orçamentárias próprias, podendo ser suplementadas se necessário.</w:t>
      </w:r>
    </w:p>
    <w:p w14:paraId="1D69BEA8" w14:textId="77777777" w:rsidR="00EA1A6D" w:rsidRPr="00EA1A6D" w:rsidRDefault="00EA1A6D" w:rsidP="00EA1A6D">
      <w:pPr>
        <w:spacing w:before="240" w:line="276" w:lineRule="auto"/>
        <w:jc w:val="both"/>
        <w:rPr>
          <w:rFonts w:cstheme="minorHAnsi"/>
        </w:rPr>
      </w:pPr>
      <w:r w:rsidRPr="00EA1A6D">
        <w:rPr>
          <w:rFonts w:cstheme="minorHAnsi"/>
        </w:rPr>
        <w:t>Art. 5º Esta Lei entra em vigor na data de sua publicação, produzindo efeitos a partir do ano letivo de 2026.</w:t>
      </w:r>
    </w:p>
    <w:p w14:paraId="150FF181" w14:textId="0D89DD07" w:rsidR="002365E4" w:rsidRPr="00F93C95" w:rsidRDefault="002365E4" w:rsidP="002365E4">
      <w:pPr>
        <w:spacing w:before="240" w:line="276" w:lineRule="auto"/>
        <w:jc w:val="both"/>
        <w:rPr>
          <w:rFonts w:cstheme="minorHAnsi"/>
        </w:rPr>
      </w:pPr>
      <w:r w:rsidRPr="00F93C95">
        <w:rPr>
          <w:rFonts w:cstheme="minorHAnsi"/>
        </w:rPr>
        <w:t xml:space="preserve">Plenário da Câmara Municipal de Ananindeua, em </w:t>
      </w:r>
      <w:r>
        <w:rPr>
          <w:rFonts w:cstheme="minorHAnsi"/>
        </w:rPr>
        <w:t>14 de outubro</w:t>
      </w:r>
      <w:r w:rsidRPr="00F93C95">
        <w:rPr>
          <w:rFonts w:cstheme="minorHAnsi"/>
        </w:rPr>
        <w:t xml:space="preserve"> de 2025.</w:t>
      </w:r>
    </w:p>
    <w:p w14:paraId="3366888B" w14:textId="77777777" w:rsidR="007E4FA8" w:rsidRPr="000773A6" w:rsidRDefault="007E4FA8" w:rsidP="00F93C95">
      <w:pPr>
        <w:spacing w:before="240" w:line="276" w:lineRule="auto"/>
        <w:jc w:val="both"/>
        <w:rPr>
          <w:rFonts w:cstheme="minorHAnsi"/>
        </w:rPr>
      </w:pPr>
    </w:p>
    <w:p w14:paraId="7F910CAA" w14:textId="77777777" w:rsidR="00EF6033" w:rsidRPr="000773A6" w:rsidRDefault="00EF6033" w:rsidP="00F93C95">
      <w:pPr>
        <w:spacing w:before="240" w:line="276" w:lineRule="auto"/>
        <w:jc w:val="center"/>
        <w:rPr>
          <w:rFonts w:cstheme="minorHAnsi"/>
          <w:b/>
          <w:bCs/>
        </w:rPr>
      </w:pPr>
      <w:r w:rsidRPr="000773A6">
        <w:rPr>
          <w:rFonts w:cstheme="minorHAnsi"/>
          <w:b/>
          <w:bCs/>
        </w:rPr>
        <w:t>NATHÁLIA CAROLINA ALVES BEGOT</w:t>
      </w:r>
    </w:p>
    <w:p w14:paraId="7A9FE398" w14:textId="77777777" w:rsidR="00EF6033" w:rsidRPr="000773A6" w:rsidRDefault="00EF6033" w:rsidP="00F93C95">
      <w:pPr>
        <w:spacing w:before="240" w:line="276" w:lineRule="auto"/>
        <w:jc w:val="center"/>
        <w:rPr>
          <w:rFonts w:cstheme="minorHAnsi"/>
          <w:b/>
          <w:bCs/>
        </w:rPr>
      </w:pPr>
      <w:r w:rsidRPr="000773A6">
        <w:rPr>
          <w:rFonts w:cstheme="minorHAnsi"/>
          <w:b/>
          <w:bCs/>
        </w:rPr>
        <w:t>Vereadora DC (2025-2028)</w:t>
      </w:r>
    </w:p>
    <w:p w14:paraId="62EB3893" w14:textId="26CF4E62" w:rsidR="00EF6033" w:rsidRDefault="00EF6033" w:rsidP="00F93C95">
      <w:pPr>
        <w:spacing w:before="240" w:line="276" w:lineRule="auto"/>
        <w:jc w:val="center"/>
        <w:rPr>
          <w:rFonts w:cstheme="minorHAnsi"/>
          <w:b/>
          <w:bCs/>
        </w:rPr>
      </w:pPr>
      <w:r w:rsidRPr="000773A6">
        <w:rPr>
          <w:rFonts w:cstheme="minorHAnsi"/>
          <w:b/>
          <w:bCs/>
        </w:rPr>
        <w:t>1ª Secretária (2025-2026)</w:t>
      </w:r>
    </w:p>
    <w:p w14:paraId="79FEDADE" w14:textId="77777777" w:rsidR="00F93C95" w:rsidRPr="000773A6" w:rsidRDefault="00F93C95" w:rsidP="00EF6033">
      <w:pPr>
        <w:jc w:val="center"/>
        <w:rPr>
          <w:rFonts w:cstheme="minorHAnsi"/>
          <w:b/>
          <w:bCs/>
        </w:rPr>
      </w:pPr>
    </w:p>
    <w:sectPr w:rsidR="00F93C95" w:rsidRPr="000773A6" w:rsidSect="007E4FA8">
      <w:headerReference w:type="default" r:id="rId7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85611" w14:textId="77777777" w:rsidR="00917F36" w:rsidRDefault="00917F36" w:rsidP="005E33AE">
      <w:r>
        <w:separator/>
      </w:r>
    </w:p>
  </w:endnote>
  <w:endnote w:type="continuationSeparator" w:id="0">
    <w:p w14:paraId="2BEEB8D9" w14:textId="77777777" w:rsidR="00917F36" w:rsidRDefault="00917F36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D56019" w14:textId="77777777" w:rsidR="00917F36" w:rsidRDefault="00917F36" w:rsidP="005E33AE">
      <w:r>
        <w:separator/>
      </w:r>
    </w:p>
  </w:footnote>
  <w:footnote w:type="continuationSeparator" w:id="0">
    <w:p w14:paraId="52C08600" w14:textId="77777777" w:rsidR="00917F36" w:rsidRDefault="00917F36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636DD" w14:textId="77777777"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60288" behindDoc="1" locked="0" layoutInCell="1" allowOverlap="1" wp14:anchorId="06C8E7DC" wp14:editId="6473853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58240" behindDoc="1" locked="0" layoutInCell="1" allowOverlap="1" wp14:anchorId="3ECB5658" wp14:editId="19BC3800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14:paraId="42839CF1" w14:textId="77777777"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14:paraId="4E28AFAD" w14:textId="77777777"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14:paraId="09E86FCB" w14:textId="77777777"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CF5189"/>
    <w:multiLevelType w:val="hybridMultilevel"/>
    <w:tmpl w:val="DB4699BC"/>
    <w:lvl w:ilvl="0" w:tplc="1D8E3F0A">
      <w:start w:val="1"/>
      <w:numFmt w:val="decimal"/>
      <w:lvlText w:val="%1."/>
      <w:lvlJc w:val="left"/>
      <w:pPr>
        <w:ind w:left="14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0" w:hanging="360"/>
      </w:pPr>
    </w:lvl>
    <w:lvl w:ilvl="2" w:tplc="0416001B" w:tentative="1">
      <w:start w:val="1"/>
      <w:numFmt w:val="lowerRoman"/>
      <w:lvlText w:val="%3."/>
      <w:lvlJc w:val="right"/>
      <w:pPr>
        <w:ind w:left="2500" w:hanging="180"/>
      </w:pPr>
    </w:lvl>
    <w:lvl w:ilvl="3" w:tplc="0416000F" w:tentative="1">
      <w:start w:val="1"/>
      <w:numFmt w:val="decimal"/>
      <w:lvlText w:val="%4."/>
      <w:lvlJc w:val="left"/>
      <w:pPr>
        <w:ind w:left="3220" w:hanging="360"/>
      </w:pPr>
    </w:lvl>
    <w:lvl w:ilvl="4" w:tplc="04160019" w:tentative="1">
      <w:start w:val="1"/>
      <w:numFmt w:val="lowerLetter"/>
      <w:lvlText w:val="%5."/>
      <w:lvlJc w:val="left"/>
      <w:pPr>
        <w:ind w:left="3940" w:hanging="360"/>
      </w:pPr>
    </w:lvl>
    <w:lvl w:ilvl="5" w:tplc="0416001B" w:tentative="1">
      <w:start w:val="1"/>
      <w:numFmt w:val="lowerRoman"/>
      <w:lvlText w:val="%6."/>
      <w:lvlJc w:val="right"/>
      <w:pPr>
        <w:ind w:left="4660" w:hanging="180"/>
      </w:pPr>
    </w:lvl>
    <w:lvl w:ilvl="6" w:tplc="0416000F" w:tentative="1">
      <w:start w:val="1"/>
      <w:numFmt w:val="decimal"/>
      <w:lvlText w:val="%7."/>
      <w:lvlJc w:val="left"/>
      <w:pPr>
        <w:ind w:left="5380" w:hanging="360"/>
      </w:pPr>
    </w:lvl>
    <w:lvl w:ilvl="7" w:tplc="04160019" w:tentative="1">
      <w:start w:val="1"/>
      <w:numFmt w:val="lowerLetter"/>
      <w:lvlText w:val="%8."/>
      <w:lvlJc w:val="left"/>
      <w:pPr>
        <w:ind w:left="6100" w:hanging="360"/>
      </w:pPr>
    </w:lvl>
    <w:lvl w:ilvl="8" w:tplc="0416001B" w:tentative="1">
      <w:start w:val="1"/>
      <w:numFmt w:val="lowerRoman"/>
      <w:lvlText w:val="%9."/>
      <w:lvlJc w:val="right"/>
      <w:pPr>
        <w:ind w:left="68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2B5"/>
    <w:rsid w:val="000475A9"/>
    <w:rsid w:val="000773A6"/>
    <w:rsid w:val="00095728"/>
    <w:rsid w:val="000A7431"/>
    <w:rsid w:val="00112E3E"/>
    <w:rsid w:val="001A6DD2"/>
    <w:rsid w:val="001B18BA"/>
    <w:rsid w:val="001B4BB6"/>
    <w:rsid w:val="001E7060"/>
    <w:rsid w:val="00205FD9"/>
    <w:rsid w:val="00224FE0"/>
    <w:rsid w:val="002365E4"/>
    <w:rsid w:val="00244BE4"/>
    <w:rsid w:val="00256969"/>
    <w:rsid w:val="00282AC5"/>
    <w:rsid w:val="00320642"/>
    <w:rsid w:val="00364243"/>
    <w:rsid w:val="00366345"/>
    <w:rsid w:val="00392121"/>
    <w:rsid w:val="003F753B"/>
    <w:rsid w:val="004A0185"/>
    <w:rsid w:val="004B56E9"/>
    <w:rsid w:val="005809A0"/>
    <w:rsid w:val="005A2D50"/>
    <w:rsid w:val="005C3840"/>
    <w:rsid w:val="005E33AE"/>
    <w:rsid w:val="006246EB"/>
    <w:rsid w:val="006361F1"/>
    <w:rsid w:val="00703214"/>
    <w:rsid w:val="0071358A"/>
    <w:rsid w:val="00726598"/>
    <w:rsid w:val="00791315"/>
    <w:rsid w:val="007D3541"/>
    <w:rsid w:val="007E4FA8"/>
    <w:rsid w:val="00816868"/>
    <w:rsid w:val="008336E3"/>
    <w:rsid w:val="0083525A"/>
    <w:rsid w:val="008A472B"/>
    <w:rsid w:val="0091464A"/>
    <w:rsid w:val="00917F36"/>
    <w:rsid w:val="0092237C"/>
    <w:rsid w:val="00937884"/>
    <w:rsid w:val="00960889"/>
    <w:rsid w:val="00970350"/>
    <w:rsid w:val="009E4867"/>
    <w:rsid w:val="00A12F3C"/>
    <w:rsid w:val="00A16B82"/>
    <w:rsid w:val="00A17159"/>
    <w:rsid w:val="00A70C53"/>
    <w:rsid w:val="00A7353B"/>
    <w:rsid w:val="00AA2188"/>
    <w:rsid w:val="00AB54AB"/>
    <w:rsid w:val="00AD7EE0"/>
    <w:rsid w:val="00B2000D"/>
    <w:rsid w:val="00B20441"/>
    <w:rsid w:val="00B53170"/>
    <w:rsid w:val="00B562FA"/>
    <w:rsid w:val="00B8373F"/>
    <w:rsid w:val="00B91032"/>
    <w:rsid w:val="00BE4374"/>
    <w:rsid w:val="00C10E0D"/>
    <w:rsid w:val="00C15716"/>
    <w:rsid w:val="00C30DD4"/>
    <w:rsid w:val="00C314C6"/>
    <w:rsid w:val="00C47D4D"/>
    <w:rsid w:val="00C95F31"/>
    <w:rsid w:val="00C967DC"/>
    <w:rsid w:val="00CB25C3"/>
    <w:rsid w:val="00CF2A36"/>
    <w:rsid w:val="00D249AB"/>
    <w:rsid w:val="00D446F4"/>
    <w:rsid w:val="00D77264"/>
    <w:rsid w:val="00D9493A"/>
    <w:rsid w:val="00DD6C0A"/>
    <w:rsid w:val="00E36411"/>
    <w:rsid w:val="00E83BAA"/>
    <w:rsid w:val="00E84351"/>
    <w:rsid w:val="00E95F5E"/>
    <w:rsid w:val="00EA1A6D"/>
    <w:rsid w:val="00ED52B5"/>
    <w:rsid w:val="00EF6033"/>
    <w:rsid w:val="00F05F71"/>
    <w:rsid w:val="00F4114B"/>
    <w:rsid w:val="00F71F44"/>
    <w:rsid w:val="00F93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147A79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F93C9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Ttulo4">
    <w:name w:val="heading 4"/>
    <w:basedOn w:val="Normal"/>
    <w:link w:val="Ttulo4Char"/>
    <w:uiPriority w:val="9"/>
    <w:qFormat/>
    <w:rsid w:val="00F93C95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2000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12F3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12F3C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B56E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4B56E9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F93C95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F93C95"/>
    <w:rPr>
      <w:rFonts w:ascii="Times New Roman" w:eastAsia="Times New Roman" w:hAnsi="Times New Roman" w:cs="Times New Roman"/>
      <w:b/>
      <w:bCs/>
      <w:kern w:val="0"/>
      <w:lang w:eastAsia="pt-BR"/>
      <w14:ligatures w14:val="none"/>
    </w:rPr>
  </w:style>
  <w:style w:type="character" w:styleId="nfase">
    <w:name w:val="Emphasis"/>
    <w:basedOn w:val="Fontepargpadro"/>
    <w:uiPriority w:val="20"/>
    <w:qFormat/>
    <w:rsid w:val="00F93C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1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572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LocDesk</cp:lastModifiedBy>
  <cp:revision>5</cp:revision>
  <cp:lastPrinted>2025-05-27T10:45:00Z</cp:lastPrinted>
  <dcterms:created xsi:type="dcterms:W3CDTF">2025-09-10T15:03:00Z</dcterms:created>
  <dcterms:modified xsi:type="dcterms:W3CDTF">2025-10-14T13:50:00Z</dcterms:modified>
</cp:coreProperties>
</file>