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7632CA" w:rsidRDefault="00AF4CCC" w:rsidP="007632CA">
      <w:pPr>
        <w:spacing w:before="240"/>
        <w:jc w:val="right"/>
        <w:rPr>
          <w:rFonts w:cstheme="minorHAnsi"/>
          <w:b/>
          <w:sz w:val="24"/>
          <w:szCs w:val="24"/>
        </w:rPr>
      </w:pPr>
      <w:r w:rsidRPr="007632CA">
        <w:rPr>
          <w:rFonts w:cstheme="minorHAnsi"/>
          <w:b/>
          <w:sz w:val="24"/>
          <w:szCs w:val="24"/>
        </w:rPr>
        <w:t>PROJETO DE LEI _________/2025.</w:t>
      </w:r>
    </w:p>
    <w:p w14:paraId="3408A6C2" w14:textId="08081D0D" w:rsidR="00A41EA3" w:rsidRPr="007632CA" w:rsidRDefault="007632CA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 w:rsidRPr="007632CA">
        <w:rPr>
          <w:rFonts w:asciiTheme="minorHAnsi" w:hAnsiTheme="minorHAnsi" w:cstheme="minorHAnsi"/>
        </w:rPr>
        <w:t xml:space="preserve">Institui o </w:t>
      </w:r>
      <w:r w:rsidRPr="007632CA">
        <w:rPr>
          <w:rFonts w:asciiTheme="minorHAnsi" w:hAnsiTheme="minorHAnsi" w:cstheme="minorHAnsi"/>
          <w:b/>
          <w:bCs/>
        </w:rPr>
        <w:t xml:space="preserve">plano municipal de fiscalização integrada de combate à exploração sexual de crianças e adolescentes durante a realização da </w:t>
      </w:r>
      <w:r w:rsidRPr="007632CA">
        <w:rPr>
          <w:rFonts w:asciiTheme="minorHAnsi" w:hAnsiTheme="minorHAnsi" w:cstheme="minorHAnsi"/>
          <w:b/>
          <w:bCs/>
        </w:rPr>
        <w:t>COP</w:t>
      </w:r>
      <w:r w:rsidRPr="007632CA">
        <w:rPr>
          <w:rFonts w:asciiTheme="minorHAnsi" w:hAnsiTheme="minorHAnsi" w:cstheme="minorHAnsi"/>
          <w:b/>
          <w:bCs/>
        </w:rPr>
        <w:t xml:space="preserve"> 30</w:t>
      </w:r>
      <w:r w:rsidRPr="007632CA">
        <w:rPr>
          <w:rFonts w:asciiTheme="minorHAnsi" w:hAnsiTheme="minorHAnsi" w:cstheme="minorHAnsi"/>
        </w:rPr>
        <w:t xml:space="preserve">, no município de Ananindeua e ilhas adjacentes, e dá outras </w:t>
      </w:r>
      <w:r w:rsidRPr="007632CA">
        <w:rPr>
          <w:rFonts w:asciiTheme="minorHAnsi" w:hAnsiTheme="minorHAnsi" w:cstheme="minorHAnsi"/>
        </w:rPr>
        <w:t>providências</w:t>
      </w:r>
      <w:r w:rsidRPr="007632CA">
        <w:rPr>
          <w:rFonts w:asciiTheme="minorHAnsi" w:hAnsiTheme="minorHAnsi" w:cstheme="minorHAnsi"/>
        </w:rPr>
        <w:t>.</w:t>
      </w:r>
    </w:p>
    <w:p w14:paraId="6BFAAC89" w14:textId="1F5241E6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que o Plenário aprovou e </w:t>
      </w:r>
      <w:r w:rsidRPr="007632CA">
        <w:rPr>
          <w:rFonts w:cstheme="minorHAnsi"/>
          <w:sz w:val="24"/>
          <w:szCs w:val="24"/>
        </w:rPr>
        <w:t>o prefeito</w:t>
      </w:r>
      <w:r w:rsidRPr="007632CA">
        <w:rPr>
          <w:rFonts w:cstheme="minorHAnsi"/>
          <w:sz w:val="24"/>
          <w:szCs w:val="24"/>
        </w:rPr>
        <w:t xml:space="preserve"> sanciono a seguinte lei:</w:t>
      </w:r>
    </w:p>
    <w:p w14:paraId="729D20FC" w14:textId="3BC16CF9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b/>
          <w:bCs/>
          <w:sz w:val="24"/>
          <w:szCs w:val="24"/>
        </w:rPr>
        <w:t>Art. 1</w:t>
      </w:r>
      <w:r w:rsidRPr="007632CA">
        <w:rPr>
          <w:rFonts w:cstheme="minorHAnsi"/>
          <w:sz w:val="24"/>
          <w:szCs w:val="24"/>
        </w:rPr>
        <w:t xml:space="preserve"> - </w:t>
      </w:r>
      <w:bookmarkStart w:id="0" w:name="_Hlk211413909"/>
      <w:r w:rsidRPr="007632CA">
        <w:rPr>
          <w:rFonts w:cstheme="minorHAnsi"/>
          <w:sz w:val="24"/>
          <w:szCs w:val="24"/>
        </w:rPr>
        <w:t xml:space="preserve">Fica instituído, no âmbito do Município </w:t>
      </w:r>
      <w:r>
        <w:rPr>
          <w:rFonts w:cstheme="minorHAnsi"/>
          <w:sz w:val="24"/>
          <w:szCs w:val="24"/>
        </w:rPr>
        <w:t>de Ananindeua</w:t>
      </w:r>
      <w:r w:rsidRPr="007632CA">
        <w:rPr>
          <w:rFonts w:cstheme="minorHAnsi"/>
          <w:sz w:val="24"/>
          <w:szCs w:val="24"/>
        </w:rPr>
        <w:t>, o P</w:t>
      </w:r>
      <w:r>
        <w:rPr>
          <w:rFonts w:cstheme="minorHAnsi"/>
          <w:sz w:val="24"/>
          <w:szCs w:val="24"/>
        </w:rPr>
        <w:t>l</w:t>
      </w:r>
      <w:r w:rsidRPr="007632CA">
        <w:rPr>
          <w:rFonts w:cstheme="minorHAnsi"/>
          <w:sz w:val="24"/>
          <w:szCs w:val="24"/>
        </w:rPr>
        <w:t xml:space="preserve">ano Municipal de Fiscalização </w:t>
      </w:r>
      <w:r w:rsidRPr="007632CA">
        <w:rPr>
          <w:rFonts w:cstheme="minorHAnsi"/>
          <w:sz w:val="24"/>
          <w:szCs w:val="24"/>
        </w:rPr>
        <w:t>integrada</w:t>
      </w:r>
      <w:r w:rsidRPr="007632CA">
        <w:rPr>
          <w:rFonts w:cstheme="minorHAnsi"/>
          <w:sz w:val="24"/>
          <w:szCs w:val="24"/>
        </w:rPr>
        <w:t xml:space="preserve"> de Combate à Exploração Sexual de </w:t>
      </w:r>
      <w:r w:rsidRPr="007632CA">
        <w:rPr>
          <w:rFonts w:cstheme="minorHAnsi"/>
          <w:sz w:val="24"/>
          <w:szCs w:val="24"/>
        </w:rPr>
        <w:t>Crianças</w:t>
      </w:r>
      <w:r w:rsidRPr="007632CA">
        <w:rPr>
          <w:rFonts w:cstheme="minorHAnsi"/>
          <w:sz w:val="24"/>
          <w:szCs w:val="24"/>
        </w:rPr>
        <w:t xml:space="preserve"> e Adolescentes durante a COP 30, a ser executado por força-tarefa composta por órgãos de segurança pública, fiscalização urbana, conselhos tutelares e instituições da rede de proteção da infância e juventude.</w:t>
      </w:r>
    </w:p>
    <w:p w14:paraId="11074C86" w14:textId="5F2B3F3C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b/>
          <w:bCs/>
          <w:sz w:val="24"/>
          <w:szCs w:val="24"/>
        </w:rPr>
        <w:t>Art. 2</w:t>
      </w:r>
      <w:r w:rsidRPr="007632CA">
        <w:rPr>
          <w:rFonts w:cstheme="minorHAnsi"/>
          <w:sz w:val="24"/>
          <w:szCs w:val="24"/>
        </w:rPr>
        <w:t xml:space="preserve"> - O Piano </w:t>
      </w:r>
      <w:r w:rsidRPr="007632CA">
        <w:rPr>
          <w:rFonts w:cstheme="minorHAnsi"/>
          <w:sz w:val="24"/>
          <w:szCs w:val="24"/>
        </w:rPr>
        <w:t>terá</w:t>
      </w:r>
      <w:r w:rsidRPr="007632CA">
        <w:rPr>
          <w:rFonts w:cstheme="minorHAnsi"/>
          <w:sz w:val="24"/>
          <w:szCs w:val="24"/>
        </w:rPr>
        <w:t xml:space="preserve"> como objetivo a prevenção, repressão e </w:t>
      </w:r>
      <w:r w:rsidRPr="007632CA">
        <w:rPr>
          <w:rFonts w:cstheme="minorHAnsi"/>
          <w:sz w:val="24"/>
          <w:szCs w:val="24"/>
        </w:rPr>
        <w:t>responsabilização</w:t>
      </w:r>
      <w:r w:rsidRPr="007632CA">
        <w:rPr>
          <w:rFonts w:cstheme="minorHAnsi"/>
          <w:sz w:val="24"/>
          <w:szCs w:val="24"/>
        </w:rPr>
        <w:t xml:space="preserve"> de atos de </w:t>
      </w:r>
      <w:r w:rsidRPr="007632CA">
        <w:rPr>
          <w:rFonts w:cstheme="minorHAnsi"/>
          <w:sz w:val="24"/>
          <w:szCs w:val="24"/>
        </w:rPr>
        <w:t>exploração</w:t>
      </w:r>
      <w:r w:rsidRPr="007632CA">
        <w:rPr>
          <w:rFonts w:cstheme="minorHAnsi"/>
          <w:sz w:val="24"/>
          <w:szCs w:val="24"/>
        </w:rPr>
        <w:t xml:space="preserve"> sexual infantil e de pedofilia no período compreendido entre 1º de novembro de 2025 a 31 de janeiro de 2026, com atuação especial nas áreas de maior circulação de turistas, zonas portuárias, hoteleiras, pontos turísticos e nas ilhas pertencentes ao território municipal.</w:t>
      </w:r>
    </w:p>
    <w:p w14:paraId="600F7696" w14:textId="4DD34BCD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b/>
          <w:bCs/>
          <w:sz w:val="24"/>
          <w:szCs w:val="24"/>
        </w:rPr>
        <w:t>Art. 3</w:t>
      </w:r>
      <w:r>
        <w:rPr>
          <w:rFonts w:cstheme="minorHAnsi"/>
          <w:sz w:val="24"/>
          <w:szCs w:val="24"/>
        </w:rPr>
        <w:t xml:space="preserve"> -</w:t>
      </w:r>
      <w:r w:rsidRPr="007632CA">
        <w:rPr>
          <w:rFonts w:cstheme="minorHAnsi"/>
          <w:sz w:val="24"/>
          <w:szCs w:val="24"/>
        </w:rPr>
        <w:t xml:space="preserve"> A </w:t>
      </w:r>
      <w:r w:rsidRPr="007632CA">
        <w:rPr>
          <w:rFonts w:cstheme="minorHAnsi"/>
          <w:sz w:val="24"/>
          <w:szCs w:val="24"/>
        </w:rPr>
        <w:t>execução</w:t>
      </w:r>
      <w:r w:rsidRPr="007632CA">
        <w:rPr>
          <w:rFonts w:cstheme="minorHAnsi"/>
          <w:sz w:val="24"/>
          <w:szCs w:val="24"/>
        </w:rPr>
        <w:t xml:space="preserve"> do Plano será coordenada pela Secretaria Municipal de Segurança </w:t>
      </w:r>
      <w:r w:rsidRPr="007632CA">
        <w:rPr>
          <w:rFonts w:cstheme="minorHAnsi"/>
          <w:sz w:val="24"/>
          <w:szCs w:val="24"/>
        </w:rPr>
        <w:t>Pública</w:t>
      </w:r>
      <w:r w:rsidRPr="007632CA">
        <w:rPr>
          <w:rFonts w:cstheme="minorHAnsi"/>
          <w:sz w:val="24"/>
          <w:szCs w:val="24"/>
        </w:rPr>
        <w:t xml:space="preserve">, com </w:t>
      </w:r>
      <w:r w:rsidRPr="007632CA">
        <w:rPr>
          <w:rFonts w:cstheme="minorHAnsi"/>
          <w:sz w:val="24"/>
          <w:szCs w:val="24"/>
        </w:rPr>
        <w:t>integração</w:t>
      </w:r>
      <w:r w:rsidRPr="007632CA">
        <w:rPr>
          <w:rFonts w:cstheme="minorHAnsi"/>
          <w:sz w:val="24"/>
          <w:szCs w:val="24"/>
        </w:rPr>
        <w:t xml:space="preserve"> dos seguintes órgãos e entidades:</w:t>
      </w:r>
    </w:p>
    <w:p w14:paraId="4C454463" w14:textId="77820A9F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— Guarda Municipal de </w:t>
      </w:r>
      <w:r>
        <w:rPr>
          <w:rFonts w:cstheme="minorHAnsi"/>
          <w:sz w:val="24"/>
          <w:szCs w:val="24"/>
        </w:rPr>
        <w:t>Ananindeua</w:t>
      </w:r>
      <w:r w:rsidRPr="007632CA">
        <w:rPr>
          <w:rFonts w:cstheme="minorHAnsi"/>
          <w:sz w:val="24"/>
          <w:szCs w:val="24"/>
        </w:rPr>
        <w:t>;</w:t>
      </w:r>
    </w:p>
    <w:p w14:paraId="185D7963" w14:textId="10405E93" w:rsidR="007632CA" w:rsidRPr="005261FE" w:rsidRDefault="007632CA" w:rsidP="007632CA">
      <w:pPr>
        <w:jc w:val="both"/>
        <w:rPr>
          <w:rFonts w:cstheme="minorHAnsi"/>
          <w:sz w:val="24"/>
          <w:szCs w:val="24"/>
        </w:rPr>
      </w:pPr>
      <w:r w:rsidRPr="005261FE">
        <w:rPr>
          <w:rFonts w:cstheme="minorHAnsi"/>
          <w:sz w:val="24"/>
          <w:szCs w:val="24"/>
        </w:rPr>
        <w:t>— Secretaria Municipal d</w:t>
      </w:r>
      <w:r w:rsidR="005261FE" w:rsidRPr="005261FE">
        <w:rPr>
          <w:rFonts w:cstheme="minorHAnsi"/>
          <w:sz w:val="24"/>
          <w:szCs w:val="24"/>
        </w:rPr>
        <w:t>e Cidadania,</w:t>
      </w:r>
      <w:r w:rsidRPr="005261FE">
        <w:rPr>
          <w:rFonts w:cstheme="minorHAnsi"/>
          <w:sz w:val="24"/>
          <w:szCs w:val="24"/>
        </w:rPr>
        <w:t xml:space="preserve"> </w:t>
      </w:r>
      <w:r w:rsidRPr="005261FE">
        <w:rPr>
          <w:rFonts w:cstheme="minorHAnsi"/>
          <w:sz w:val="24"/>
          <w:szCs w:val="24"/>
        </w:rPr>
        <w:t>Assistência</w:t>
      </w:r>
      <w:r w:rsidRPr="005261FE">
        <w:rPr>
          <w:rFonts w:cstheme="minorHAnsi"/>
          <w:sz w:val="24"/>
          <w:szCs w:val="24"/>
        </w:rPr>
        <w:t xml:space="preserve"> Social </w:t>
      </w:r>
      <w:r w:rsidR="005261FE" w:rsidRPr="005261FE">
        <w:rPr>
          <w:rFonts w:cstheme="minorHAnsi"/>
          <w:sz w:val="24"/>
          <w:szCs w:val="24"/>
        </w:rPr>
        <w:t xml:space="preserve">e trabalho </w:t>
      </w:r>
      <w:r w:rsidRPr="005261FE">
        <w:rPr>
          <w:rFonts w:cstheme="minorHAnsi"/>
          <w:sz w:val="24"/>
          <w:szCs w:val="24"/>
        </w:rPr>
        <w:t>(SEM</w:t>
      </w:r>
      <w:r w:rsidR="005261FE" w:rsidRPr="005261FE">
        <w:rPr>
          <w:rFonts w:cstheme="minorHAnsi"/>
          <w:sz w:val="24"/>
          <w:szCs w:val="24"/>
        </w:rPr>
        <w:t>CAT</w:t>
      </w:r>
      <w:r w:rsidRPr="005261FE">
        <w:rPr>
          <w:rFonts w:cstheme="minorHAnsi"/>
          <w:sz w:val="24"/>
          <w:szCs w:val="24"/>
        </w:rPr>
        <w:t>);</w:t>
      </w:r>
    </w:p>
    <w:p w14:paraId="6840BECA" w14:textId="504923DA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— Conselhos Tutelares;</w:t>
      </w:r>
    </w:p>
    <w:p w14:paraId="75C02020" w14:textId="77777777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bookmarkStart w:id="1" w:name="_Hlk211414386"/>
      <w:r w:rsidRPr="007632CA">
        <w:rPr>
          <w:rFonts w:cstheme="minorHAnsi"/>
          <w:sz w:val="24"/>
          <w:szCs w:val="24"/>
        </w:rPr>
        <w:t>—</w:t>
      </w:r>
      <w:bookmarkEnd w:id="1"/>
      <w:r w:rsidRPr="007632CA">
        <w:rPr>
          <w:rFonts w:cstheme="minorHAnsi"/>
          <w:sz w:val="24"/>
          <w:szCs w:val="24"/>
        </w:rPr>
        <w:t xml:space="preserve"> Polícia Civil e Polícia Militar do Estado do Pará;</w:t>
      </w:r>
    </w:p>
    <w:p w14:paraId="669D5905" w14:textId="77777777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— Ministério Público do Estado do Pará;</w:t>
      </w:r>
    </w:p>
    <w:p w14:paraId="3D6CF626" w14:textId="0503877E" w:rsidR="007632CA" w:rsidRPr="00666E78" w:rsidRDefault="007632CA" w:rsidP="007632CA">
      <w:pPr>
        <w:jc w:val="both"/>
        <w:rPr>
          <w:rFonts w:cstheme="minorHAnsi"/>
          <w:sz w:val="24"/>
          <w:szCs w:val="24"/>
        </w:rPr>
      </w:pPr>
      <w:r w:rsidRPr="00666E78">
        <w:rPr>
          <w:rFonts w:cstheme="minorHAnsi"/>
          <w:sz w:val="24"/>
          <w:szCs w:val="24"/>
        </w:rPr>
        <w:t>— Conselho Municipal dos Direitos da Criança e do Adolescente (C</w:t>
      </w:r>
      <w:r w:rsidR="00666E78" w:rsidRPr="00666E78">
        <w:rPr>
          <w:rFonts w:cstheme="minorHAnsi"/>
          <w:sz w:val="24"/>
          <w:szCs w:val="24"/>
        </w:rPr>
        <w:t>O</w:t>
      </w:r>
      <w:r w:rsidRPr="00666E78">
        <w:rPr>
          <w:rFonts w:cstheme="minorHAnsi"/>
          <w:sz w:val="24"/>
          <w:szCs w:val="24"/>
        </w:rPr>
        <w:t>MD</w:t>
      </w:r>
      <w:r w:rsidR="00666E78" w:rsidRPr="00666E78">
        <w:rPr>
          <w:rFonts w:cstheme="minorHAnsi"/>
          <w:sz w:val="24"/>
          <w:szCs w:val="24"/>
        </w:rPr>
        <w:t>I</w:t>
      </w:r>
      <w:r w:rsidRPr="00666E78">
        <w:rPr>
          <w:rFonts w:cstheme="minorHAnsi"/>
          <w:sz w:val="24"/>
          <w:szCs w:val="24"/>
        </w:rPr>
        <w:t>CA);</w:t>
      </w:r>
    </w:p>
    <w:p w14:paraId="182BE7C6" w14:textId="0F923637" w:rsidR="007632CA" w:rsidRPr="00666E78" w:rsidRDefault="007632CA" w:rsidP="007632CA">
      <w:pPr>
        <w:jc w:val="both"/>
        <w:rPr>
          <w:rFonts w:cstheme="minorHAnsi"/>
          <w:sz w:val="24"/>
          <w:szCs w:val="24"/>
        </w:rPr>
      </w:pPr>
      <w:r w:rsidRPr="00666E78">
        <w:rPr>
          <w:rFonts w:cstheme="minorHAnsi"/>
          <w:sz w:val="24"/>
          <w:szCs w:val="24"/>
        </w:rPr>
        <w:t>— Delegacia Especializada no Atendimento à Criança e ao Adolescente (DEACA);</w:t>
      </w:r>
    </w:p>
    <w:p w14:paraId="676753D8" w14:textId="482809C8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— Organizações da sociedade civil com atuação comprovada na temática.</w:t>
      </w:r>
    </w:p>
    <w:p w14:paraId="0208792A" w14:textId="25C3D176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b/>
          <w:bCs/>
          <w:sz w:val="24"/>
          <w:szCs w:val="24"/>
        </w:rPr>
        <w:lastRenderedPageBreak/>
        <w:t>Art. 4</w:t>
      </w:r>
      <w:r>
        <w:rPr>
          <w:rFonts w:cstheme="minorHAnsi"/>
          <w:sz w:val="24"/>
          <w:szCs w:val="24"/>
        </w:rPr>
        <w:t xml:space="preserve"> -</w:t>
      </w:r>
      <w:r w:rsidRPr="007632CA">
        <w:rPr>
          <w:rFonts w:cstheme="minorHAnsi"/>
          <w:sz w:val="24"/>
          <w:szCs w:val="24"/>
        </w:rPr>
        <w:t xml:space="preserve"> São diretrizes do Piano:</w:t>
      </w:r>
    </w:p>
    <w:p w14:paraId="1A1CDEC2" w14:textId="1F8AAB55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- </w:t>
      </w:r>
      <w:r w:rsidRPr="007632CA">
        <w:rPr>
          <w:rFonts w:cstheme="minorHAnsi"/>
          <w:sz w:val="24"/>
          <w:szCs w:val="24"/>
        </w:rPr>
        <w:t>Fiscalização</w:t>
      </w:r>
      <w:r w:rsidRPr="007632CA">
        <w:rPr>
          <w:rFonts w:cstheme="minorHAnsi"/>
          <w:sz w:val="24"/>
          <w:szCs w:val="24"/>
        </w:rPr>
        <w:t xml:space="preserve"> em bares, hotéis, motéis, casas de eventos e similares;</w:t>
      </w:r>
    </w:p>
    <w:p w14:paraId="609A692E" w14:textId="748D16EA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— Campanhas educativas de conscientização para a </w:t>
      </w:r>
      <w:r w:rsidRPr="007632CA">
        <w:rPr>
          <w:rFonts w:cstheme="minorHAnsi"/>
          <w:sz w:val="24"/>
          <w:szCs w:val="24"/>
        </w:rPr>
        <w:t>população</w:t>
      </w:r>
      <w:r w:rsidRPr="007632CA">
        <w:rPr>
          <w:rFonts w:cstheme="minorHAnsi"/>
          <w:sz w:val="24"/>
          <w:szCs w:val="24"/>
        </w:rPr>
        <w:t xml:space="preserve"> e turistas, inclusive em idiomas estrangeiros;</w:t>
      </w:r>
    </w:p>
    <w:p w14:paraId="1EC1FD1A" w14:textId="63F4E3FA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— Plantões reforçados dos Conselhos Tutelares em pontos estratégicos e nas ilhas;</w:t>
      </w:r>
    </w:p>
    <w:p w14:paraId="4E3A7894" w14:textId="77777777" w:rsid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— </w:t>
      </w:r>
      <w:r w:rsidRPr="007632CA">
        <w:rPr>
          <w:rFonts w:cstheme="minorHAnsi"/>
          <w:sz w:val="24"/>
          <w:szCs w:val="24"/>
        </w:rPr>
        <w:t>Criação</w:t>
      </w:r>
      <w:r w:rsidRPr="007632CA">
        <w:rPr>
          <w:rFonts w:cstheme="minorHAnsi"/>
          <w:sz w:val="24"/>
          <w:szCs w:val="24"/>
        </w:rPr>
        <w:t xml:space="preserve"> de canal direto e sigiloso para denúncias durante o evento, com ampla divulgação;</w:t>
      </w:r>
      <w:r w:rsidRPr="007632CA">
        <w:rPr>
          <w:rFonts w:cstheme="minorHAnsi"/>
          <w:sz w:val="24"/>
          <w:szCs w:val="24"/>
        </w:rPr>
        <w:t xml:space="preserve"> </w:t>
      </w:r>
    </w:p>
    <w:p w14:paraId="0C0D5C4D" w14:textId="482E5191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— Monitoramento constante de ambientes digitais e redes sociais, com apoio da Delegacia de Crimes </w:t>
      </w:r>
      <w:r w:rsidRPr="007632CA">
        <w:rPr>
          <w:rFonts w:cstheme="minorHAnsi"/>
          <w:sz w:val="24"/>
          <w:szCs w:val="24"/>
        </w:rPr>
        <w:t>Cibernéticos</w:t>
      </w:r>
      <w:r w:rsidRPr="007632CA">
        <w:rPr>
          <w:rFonts w:cstheme="minorHAnsi"/>
          <w:sz w:val="24"/>
          <w:szCs w:val="24"/>
        </w:rPr>
        <w:t>.</w:t>
      </w:r>
    </w:p>
    <w:p w14:paraId="779AAA7F" w14:textId="18288B4C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b/>
          <w:bCs/>
          <w:sz w:val="24"/>
          <w:szCs w:val="24"/>
        </w:rPr>
        <w:t>Art. 5</w:t>
      </w:r>
      <w:r>
        <w:rPr>
          <w:rFonts w:cstheme="minorHAnsi"/>
          <w:sz w:val="24"/>
          <w:szCs w:val="24"/>
        </w:rPr>
        <w:t xml:space="preserve"> -</w:t>
      </w:r>
      <w:r w:rsidRPr="007632CA">
        <w:rPr>
          <w:rFonts w:cstheme="minorHAnsi"/>
          <w:sz w:val="24"/>
          <w:szCs w:val="24"/>
        </w:rPr>
        <w:t xml:space="preserve"> O Poder Executivo poderá firmar convênios e parcerias com órgãos estaduais, federais e entidades não </w:t>
      </w:r>
      <w:r w:rsidRPr="007632CA">
        <w:rPr>
          <w:rFonts w:cstheme="minorHAnsi"/>
          <w:sz w:val="24"/>
          <w:szCs w:val="24"/>
        </w:rPr>
        <w:t>governamentais</w:t>
      </w:r>
      <w:r w:rsidRPr="007632CA">
        <w:rPr>
          <w:rFonts w:cstheme="minorHAnsi"/>
          <w:sz w:val="24"/>
          <w:szCs w:val="24"/>
        </w:rPr>
        <w:t xml:space="preserve"> para a efetivação das ações previstas nesta Lei.</w:t>
      </w:r>
    </w:p>
    <w:p w14:paraId="038BB0A5" w14:textId="4E5D51DA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b/>
          <w:bCs/>
          <w:sz w:val="24"/>
          <w:szCs w:val="24"/>
        </w:rPr>
        <w:t>Art. 6</w:t>
      </w:r>
      <w:r w:rsidRPr="007632C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- </w:t>
      </w:r>
      <w:r w:rsidRPr="007632CA">
        <w:rPr>
          <w:rFonts w:cstheme="minorHAnsi"/>
          <w:sz w:val="24"/>
          <w:szCs w:val="24"/>
        </w:rPr>
        <w:t>O Município assegurará dotação orçamentária específica para as ações de prevenção e repressão da exploração sexual infantil durante o período da COP 30, podendo ser suplementada se necessário.</w:t>
      </w:r>
    </w:p>
    <w:bookmarkEnd w:id="0"/>
    <w:p w14:paraId="210449A3" w14:textId="5EDA8C68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b/>
          <w:bCs/>
          <w:sz w:val="24"/>
          <w:szCs w:val="24"/>
        </w:rPr>
        <w:t>Art. 7</w:t>
      </w:r>
      <w:r w:rsidRPr="007632C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- </w:t>
      </w:r>
      <w:r w:rsidRPr="007632CA">
        <w:rPr>
          <w:rFonts w:cstheme="minorHAnsi"/>
          <w:sz w:val="24"/>
          <w:szCs w:val="24"/>
        </w:rPr>
        <w:t>Esta Lei entra em vigor na data de sua publicação.</w:t>
      </w:r>
    </w:p>
    <w:p w14:paraId="23C637B3" w14:textId="52F83763" w:rsidR="00513184" w:rsidRDefault="00513184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7632CA">
        <w:rPr>
          <w:rFonts w:asciiTheme="minorHAnsi" w:hAnsiTheme="minorHAnsi" w:cstheme="minorHAnsi"/>
          <w:b/>
          <w:bCs/>
        </w:rPr>
        <w:t xml:space="preserve">Art </w:t>
      </w:r>
      <w:r w:rsidR="002D5F75">
        <w:rPr>
          <w:rFonts w:asciiTheme="minorHAnsi" w:hAnsiTheme="minorHAnsi" w:cstheme="minorHAnsi"/>
          <w:b/>
          <w:bCs/>
        </w:rPr>
        <w:t>8</w:t>
      </w:r>
      <w:r w:rsidRPr="007632CA">
        <w:rPr>
          <w:rFonts w:asciiTheme="minorHAnsi" w:hAnsiTheme="minorHAnsi" w:cstheme="minorHAnsi"/>
        </w:rPr>
        <w:t xml:space="preserve"> </w:t>
      </w:r>
      <w:r w:rsidR="00AB2044" w:rsidRPr="007632CA">
        <w:rPr>
          <w:rFonts w:asciiTheme="minorHAnsi" w:hAnsiTheme="minorHAnsi" w:cstheme="minorHAnsi"/>
        </w:rPr>
        <w:t xml:space="preserve">- </w:t>
      </w:r>
      <w:r w:rsidRPr="007632CA">
        <w:rPr>
          <w:rFonts w:asciiTheme="minorHAnsi" w:hAnsiTheme="minorHAnsi" w:cstheme="minorHAnsi"/>
        </w:rPr>
        <w:t>Revogam-se as disposições em contrário.</w:t>
      </w:r>
    </w:p>
    <w:p w14:paraId="751A7698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8A27EF1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FEB655B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618480C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93DB7F8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2019824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42885BC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7605C96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9909C50" w14:textId="77777777" w:rsidR="007632CA" w:rsidRP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9D1B87E" w14:textId="77777777" w:rsidR="00BF0F5D" w:rsidRPr="007632CA" w:rsidRDefault="00BF0F5D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7632CA" w:rsidRDefault="00B9032F" w:rsidP="007632CA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7632CA" w:rsidRDefault="00B9032F" w:rsidP="007632CA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3CA9034D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59BF223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9617CE1" w14:textId="77777777" w:rsidR="006B4F0C" w:rsidRPr="007632CA" w:rsidRDefault="006B4F0C" w:rsidP="007632CA">
      <w:pPr>
        <w:pStyle w:val="SemEspaamento"/>
        <w:spacing w:after="240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7632CA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6B9F0B7C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447A1C46" w14:textId="139AF738" w:rsidR="007632CA" w:rsidRPr="00666E78" w:rsidRDefault="007632CA" w:rsidP="007632CA">
      <w:pPr>
        <w:jc w:val="both"/>
        <w:rPr>
          <w:rFonts w:cstheme="minorHAnsi"/>
          <w:sz w:val="24"/>
          <w:szCs w:val="24"/>
        </w:rPr>
      </w:pPr>
      <w:r w:rsidRPr="00666E78">
        <w:rPr>
          <w:rFonts w:cstheme="minorHAnsi"/>
          <w:sz w:val="24"/>
          <w:szCs w:val="24"/>
        </w:rPr>
        <w:t>O presente Projeto de Lei te</w:t>
      </w:r>
      <w:r w:rsidRPr="00666E78">
        <w:rPr>
          <w:rFonts w:cstheme="minorHAnsi"/>
          <w:sz w:val="24"/>
          <w:szCs w:val="24"/>
        </w:rPr>
        <w:t>m</w:t>
      </w:r>
      <w:r w:rsidRPr="00666E78">
        <w:rPr>
          <w:rFonts w:cstheme="minorHAnsi"/>
          <w:sz w:val="24"/>
          <w:szCs w:val="24"/>
        </w:rPr>
        <w:t xml:space="preserve"> por finalidade garantir a proteção integral de crianças e adolescentes durante a realização da </w:t>
      </w:r>
      <w:r w:rsidRPr="00666E78">
        <w:rPr>
          <w:rFonts w:cstheme="minorHAnsi"/>
          <w:b/>
          <w:bCs/>
          <w:sz w:val="24"/>
          <w:szCs w:val="24"/>
        </w:rPr>
        <w:t xml:space="preserve">Conferência das Partes sobre Mudanças </w:t>
      </w:r>
      <w:r w:rsidR="005261FE" w:rsidRPr="00666E78">
        <w:rPr>
          <w:rFonts w:cstheme="minorHAnsi"/>
          <w:b/>
          <w:bCs/>
          <w:sz w:val="24"/>
          <w:szCs w:val="24"/>
        </w:rPr>
        <w:t>Climáticas</w:t>
      </w:r>
      <w:r w:rsidRPr="00666E78">
        <w:rPr>
          <w:rFonts w:cstheme="minorHAnsi"/>
          <w:b/>
          <w:bCs/>
          <w:sz w:val="24"/>
          <w:szCs w:val="24"/>
        </w:rPr>
        <w:t xml:space="preserve"> das </w:t>
      </w:r>
      <w:r w:rsidR="005261FE" w:rsidRPr="00666E78">
        <w:rPr>
          <w:rFonts w:cstheme="minorHAnsi"/>
          <w:b/>
          <w:bCs/>
          <w:sz w:val="24"/>
          <w:szCs w:val="24"/>
        </w:rPr>
        <w:t>Nações</w:t>
      </w:r>
      <w:r w:rsidRPr="00666E78">
        <w:rPr>
          <w:rFonts w:cstheme="minorHAnsi"/>
          <w:b/>
          <w:bCs/>
          <w:sz w:val="24"/>
          <w:szCs w:val="24"/>
        </w:rPr>
        <w:t xml:space="preserve"> </w:t>
      </w:r>
      <w:r w:rsidR="005261FE" w:rsidRPr="00666E78">
        <w:rPr>
          <w:rFonts w:cstheme="minorHAnsi"/>
          <w:b/>
          <w:bCs/>
          <w:sz w:val="24"/>
          <w:szCs w:val="24"/>
        </w:rPr>
        <w:t>Unidas</w:t>
      </w:r>
      <w:r w:rsidRPr="00666E78">
        <w:rPr>
          <w:rFonts w:cstheme="minorHAnsi"/>
          <w:b/>
          <w:bCs/>
          <w:sz w:val="24"/>
          <w:szCs w:val="24"/>
        </w:rPr>
        <w:t xml:space="preserve"> - COP 30</w:t>
      </w:r>
      <w:r w:rsidRPr="00666E78">
        <w:rPr>
          <w:rFonts w:cstheme="minorHAnsi"/>
          <w:sz w:val="24"/>
          <w:szCs w:val="24"/>
        </w:rPr>
        <w:t>, que ocorrerá em Belém, em novembro de 2025.</w:t>
      </w:r>
    </w:p>
    <w:p w14:paraId="1B9B8931" w14:textId="7772E928" w:rsidR="007632CA" w:rsidRPr="00666E78" w:rsidRDefault="007632CA" w:rsidP="007632CA">
      <w:pPr>
        <w:jc w:val="both"/>
        <w:rPr>
          <w:rFonts w:cstheme="minorHAnsi"/>
          <w:sz w:val="24"/>
          <w:szCs w:val="24"/>
        </w:rPr>
      </w:pPr>
      <w:r w:rsidRPr="00666E78">
        <w:rPr>
          <w:rFonts w:cstheme="minorHAnsi"/>
          <w:sz w:val="24"/>
          <w:szCs w:val="24"/>
        </w:rPr>
        <w:t xml:space="preserve">A realização de um evento internacional dessa magnitude atrairá grande fluxo de visitantes nacionais e estrangeiros, com aumento expressivo na circulação de pessoas, principalmente em </w:t>
      </w:r>
      <w:r w:rsidR="005261FE" w:rsidRPr="00666E78">
        <w:rPr>
          <w:rFonts w:cstheme="minorHAnsi"/>
          <w:sz w:val="24"/>
          <w:szCs w:val="24"/>
        </w:rPr>
        <w:t>regiões</w:t>
      </w:r>
      <w:r w:rsidRPr="00666E78">
        <w:rPr>
          <w:rFonts w:cstheme="minorHAnsi"/>
          <w:sz w:val="24"/>
          <w:szCs w:val="24"/>
        </w:rPr>
        <w:t xml:space="preserve"> turísticas e periféricas, inclusive nas ilhas que </w:t>
      </w:r>
      <w:r w:rsidR="005261FE" w:rsidRPr="00666E78">
        <w:rPr>
          <w:rFonts w:cstheme="minorHAnsi"/>
          <w:sz w:val="24"/>
          <w:szCs w:val="24"/>
        </w:rPr>
        <w:t xml:space="preserve">também </w:t>
      </w:r>
      <w:r w:rsidRPr="00666E78">
        <w:rPr>
          <w:rFonts w:cstheme="minorHAnsi"/>
          <w:sz w:val="24"/>
          <w:szCs w:val="24"/>
        </w:rPr>
        <w:t>integram o território d</w:t>
      </w:r>
      <w:r w:rsidR="005261FE" w:rsidRPr="00666E78">
        <w:rPr>
          <w:rFonts w:cstheme="minorHAnsi"/>
          <w:sz w:val="24"/>
          <w:szCs w:val="24"/>
        </w:rPr>
        <w:t>este</w:t>
      </w:r>
      <w:r w:rsidRPr="00666E78">
        <w:rPr>
          <w:rFonts w:cstheme="minorHAnsi"/>
          <w:sz w:val="24"/>
          <w:szCs w:val="24"/>
        </w:rPr>
        <w:t xml:space="preserve"> </w:t>
      </w:r>
      <w:r w:rsidR="005261FE" w:rsidRPr="00666E78">
        <w:rPr>
          <w:rFonts w:cstheme="minorHAnsi"/>
          <w:sz w:val="24"/>
          <w:szCs w:val="24"/>
        </w:rPr>
        <w:t>município</w:t>
      </w:r>
      <w:r w:rsidRPr="00666E78">
        <w:rPr>
          <w:rFonts w:cstheme="minorHAnsi"/>
          <w:sz w:val="24"/>
          <w:szCs w:val="24"/>
        </w:rPr>
        <w:t>. A experiência de outras cidades-sede de grandes eventos demonstrou que, infelizmente, há um risco ampliado de ocorrência de crimes sexuais contra crianças e adolescentes, especialmente a exploração sexual comercial.</w:t>
      </w:r>
    </w:p>
    <w:p w14:paraId="240E3C6A" w14:textId="07EF4A28" w:rsidR="007632CA" w:rsidRPr="00666E78" w:rsidRDefault="007632CA" w:rsidP="007632CA">
      <w:pPr>
        <w:jc w:val="both"/>
        <w:rPr>
          <w:rFonts w:cstheme="minorHAnsi"/>
          <w:sz w:val="24"/>
          <w:szCs w:val="24"/>
        </w:rPr>
      </w:pPr>
      <w:r w:rsidRPr="00666E78">
        <w:rPr>
          <w:rFonts w:cstheme="minorHAnsi"/>
          <w:sz w:val="24"/>
          <w:szCs w:val="24"/>
        </w:rPr>
        <w:t xml:space="preserve">Dessa forma, é </w:t>
      </w:r>
      <w:r w:rsidR="005261FE" w:rsidRPr="00666E78">
        <w:rPr>
          <w:rFonts w:cstheme="minorHAnsi"/>
          <w:sz w:val="24"/>
          <w:szCs w:val="24"/>
        </w:rPr>
        <w:t xml:space="preserve">de </w:t>
      </w:r>
      <w:r w:rsidRPr="00666E78">
        <w:rPr>
          <w:rFonts w:cstheme="minorHAnsi"/>
          <w:sz w:val="24"/>
          <w:szCs w:val="24"/>
        </w:rPr>
        <w:t xml:space="preserve">fundamental </w:t>
      </w:r>
      <w:r w:rsidR="005261FE" w:rsidRPr="00666E78">
        <w:rPr>
          <w:rFonts w:cstheme="minorHAnsi"/>
          <w:sz w:val="24"/>
          <w:szCs w:val="24"/>
        </w:rPr>
        <w:t xml:space="preserve">importância </w:t>
      </w:r>
      <w:r w:rsidRPr="00666E78">
        <w:rPr>
          <w:rFonts w:cstheme="minorHAnsi"/>
          <w:sz w:val="24"/>
          <w:szCs w:val="24"/>
        </w:rPr>
        <w:t xml:space="preserve">que o Município de </w:t>
      </w:r>
      <w:r w:rsidR="005261FE" w:rsidRPr="00666E78">
        <w:rPr>
          <w:rFonts w:cstheme="minorHAnsi"/>
          <w:sz w:val="24"/>
          <w:szCs w:val="24"/>
        </w:rPr>
        <w:t>Ananindeua também</w:t>
      </w:r>
      <w:r w:rsidRPr="00666E78">
        <w:rPr>
          <w:rFonts w:cstheme="minorHAnsi"/>
          <w:sz w:val="24"/>
          <w:szCs w:val="24"/>
        </w:rPr>
        <w:t xml:space="preserve"> adote, de forma preventiva, </w:t>
      </w:r>
      <w:r w:rsidR="005261FE" w:rsidRPr="00666E78">
        <w:rPr>
          <w:rFonts w:cstheme="minorHAnsi"/>
          <w:sz w:val="24"/>
          <w:szCs w:val="24"/>
        </w:rPr>
        <w:t>medidas</w:t>
      </w:r>
      <w:r w:rsidRPr="00666E78">
        <w:rPr>
          <w:rFonts w:cstheme="minorHAnsi"/>
          <w:sz w:val="24"/>
          <w:szCs w:val="24"/>
        </w:rPr>
        <w:t xml:space="preserve"> específicas, coordenadas e permanentes de fiscalização e </w:t>
      </w:r>
      <w:r w:rsidR="005261FE" w:rsidRPr="00666E78">
        <w:rPr>
          <w:rFonts w:cstheme="minorHAnsi"/>
          <w:sz w:val="24"/>
          <w:szCs w:val="24"/>
        </w:rPr>
        <w:t>proteção</w:t>
      </w:r>
      <w:r w:rsidRPr="00666E78">
        <w:rPr>
          <w:rFonts w:cstheme="minorHAnsi"/>
          <w:sz w:val="24"/>
          <w:szCs w:val="24"/>
        </w:rPr>
        <w:t>, com ênfase na articulação dos órgãos públicos e da sociedade civil que atuam na defesa dos direitos da infância.</w:t>
      </w:r>
    </w:p>
    <w:p w14:paraId="4081E87D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6C3F4BDE" w14:textId="77777777" w:rsidR="000E1389" w:rsidRPr="007632CA" w:rsidRDefault="000E1389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50B609F" w14:textId="77777777" w:rsidR="000E1389" w:rsidRDefault="000E1389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68A7AE39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A216468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5A7E94B" w14:textId="77777777" w:rsidR="00666E78" w:rsidRPr="007632CA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2F0E58A" w14:textId="77777777" w:rsidR="005E0740" w:rsidRPr="007632CA" w:rsidRDefault="005E0740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EA29C33" w14:textId="77777777" w:rsidR="005E0740" w:rsidRPr="007632CA" w:rsidRDefault="005E0740" w:rsidP="005261FE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1F4F2BCB" w14:textId="77777777" w:rsidR="005E0740" w:rsidRPr="007632CA" w:rsidRDefault="005E0740" w:rsidP="005261FE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5E0740" w:rsidRPr="007632CA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2CD0E" w14:textId="77777777" w:rsidR="00AB5205" w:rsidRDefault="00AB5205" w:rsidP="007340E8">
      <w:pPr>
        <w:spacing w:after="0" w:line="240" w:lineRule="auto"/>
      </w:pPr>
      <w:r>
        <w:separator/>
      </w:r>
    </w:p>
  </w:endnote>
  <w:endnote w:type="continuationSeparator" w:id="0">
    <w:p w14:paraId="6C3670D5" w14:textId="77777777" w:rsidR="00AB5205" w:rsidRDefault="00AB5205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2" w:name="_Hlk147908087"/>
  <w:bookmarkStart w:id="3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1C557" w14:textId="77777777" w:rsidR="00AB5205" w:rsidRDefault="00AB5205" w:rsidP="007340E8">
      <w:pPr>
        <w:spacing w:after="0" w:line="240" w:lineRule="auto"/>
      </w:pPr>
      <w:r>
        <w:separator/>
      </w:r>
    </w:p>
  </w:footnote>
  <w:footnote w:type="continuationSeparator" w:id="0">
    <w:p w14:paraId="5D267B1B" w14:textId="77777777" w:rsidR="00AB5205" w:rsidRDefault="00AB5205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4FDC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B2044"/>
    <w:rsid w:val="00AB5205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219B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617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3</cp:revision>
  <cp:lastPrinted>2025-10-07T18:14:00Z</cp:lastPrinted>
  <dcterms:created xsi:type="dcterms:W3CDTF">2025-10-15T13:38:00Z</dcterms:created>
  <dcterms:modified xsi:type="dcterms:W3CDTF">2025-10-15T13:40:00Z</dcterms:modified>
</cp:coreProperties>
</file>