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1228DC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228DC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1228DC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18E38F70" w:rsidR="00F54CAA" w:rsidRPr="001228DC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1228DC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1228DC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1228DC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1228DC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37BC20E0" w:rsidR="00E25C6C" w:rsidRPr="001228DC" w:rsidRDefault="001228D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hAnsi="Times New Roman"/>
          <w:sz w:val="24"/>
          <w:szCs w:val="24"/>
        </w:rPr>
        <w:t>Dispõe sobre a obrigatoriedade de cardápios em Braille e outras formas de acessibilidade para pessoas com deficiência visual em restaurantes, bares, lanchonetes e estabelecimentos similares no Município de Ananindeua, e dá outras providências.</w:t>
      </w:r>
    </w:p>
    <w:p w14:paraId="64ED7E17" w14:textId="77777777" w:rsidR="000547EC" w:rsidRPr="001228DC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Pr="001228DC" w:rsidRDefault="00B73DAD" w:rsidP="00557679">
      <w:pPr>
        <w:rPr>
          <w:rFonts w:ascii="Times New Roman" w:hAnsi="Times New Roman"/>
          <w:sz w:val="24"/>
          <w:szCs w:val="24"/>
        </w:rPr>
      </w:pPr>
      <w:r w:rsidRPr="001228DC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03F06AA3" w14:textId="77777777" w:rsidR="001228DC" w:rsidRPr="001228DC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Ficam obrigados os restaurantes, bares, lanchonetes e estabelecimentos congêneres localizados no Município de Ananindeua a disponibilizar </w:t>
      </w: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cardápios em Braille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, bem como formatos acessíveis </w:t>
      </w:r>
      <w:proofErr w:type="spellStart"/>
      <w:r w:rsidRPr="001228DC">
        <w:rPr>
          <w:rFonts w:ascii="Times New Roman" w:eastAsia="Times New Roman" w:hAnsi="Times New Roman"/>
          <w:sz w:val="24"/>
          <w:szCs w:val="24"/>
          <w:lang w:val="pt-BR"/>
        </w:rPr>
        <w:t>audiodescritos</w:t>
      </w:r>
      <w:proofErr w:type="spellEnd"/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ou digitais com leitura de voz, para atendimento das pessoas com deficiência visual.</w:t>
      </w:r>
    </w:p>
    <w:p w14:paraId="520A4CDA" w14:textId="77777777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Parágrafo único.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O cardápio em Braille deverá conter, no mínimo:</w:t>
      </w:r>
    </w:p>
    <w:p w14:paraId="7547BF46" w14:textId="77777777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br/>
        <w:t>I. Nome dos pratos e das guarnições;</w:t>
      </w:r>
    </w:p>
    <w:p w14:paraId="7C62C64E" w14:textId="27FFE543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II. Ingredientes principais (quando aplicável);</w:t>
      </w:r>
    </w:p>
    <w:p w14:paraId="6A686329" w14:textId="1F0B0B11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III. Relação de bebidas e sobremesas;</w:t>
      </w:r>
    </w:p>
    <w:p w14:paraId="3EF7E623" w14:textId="05B448D8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IV. Preços dos itens;</w:t>
      </w:r>
    </w:p>
    <w:p w14:paraId="3937A29E" w14:textId="705B4CC0" w:rsidR="001228DC" w:rsidRP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V. Todos os demais elementos informativos existentes no cardápio convencional impresso.</w:t>
      </w:r>
    </w:p>
    <w:p w14:paraId="2666521B" w14:textId="77777777" w:rsidR="001228DC" w:rsidRPr="001228DC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Os estabelecimentos deverão manter, à disposição dos clientes com deficiência visual, pelo menos </w:t>
      </w:r>
      <w:r w:rsidRPr="001228DC">
        <w:rPr>
          <w:rFonts w:ascii="Times New Roman" w:eastAsia="Times New Roman" w:hAnsi="Times New Roman"/>
          <w:i/>
          <w:iCs/>
          <w:sz w:val="24"/>
          <w:szCs w:val="24"/>
          <w:lang w:val="pt-BR"/>
        </w:rPr>
        <w:t>dois exemplares físicos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do cardápio em Braille no salão de atendimento, expostos ou disponibilizados em local acessível.</w:t>
      </w:r>
    </w:p>
    <w:p w14:paraId="3E688CF5" w14:textId="77777777" w:rsidR="001228DC" w:rsidRPr="001228DC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Para estabelecimentos que já possuam cardápio digital, deverá haver alternativa de acesso digital acessível, com leitura por sintetizador de voz ou audiodescrição, ou uso de QR </w:t>
      </w:r>
      <w:proofErr w:type="spellStart"/>
      <w:r w:rsidRPr="001228DC">
        <w:rPr>
          <w:rFonts w:ascii="Times New Roman" w:eastAsia="Times New Roman" w:hAnsi="Times New Roman"/>
          <w:sz w:val="24"/>
          <w:szCs w:val="24"/>
          <w:lang w:val="pt-BR"/>
        </w:rPr>
        <w:t>Code</w:t>
      </w:r>
      <w:proofErr w:type="spellEnd"/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que direcione a versão acessível.</w:t>
      </w:r>
    </w:p>
    <w:p w14:paraId="4BF460DB" w14:textId="77777777" w:rsidR="001228DC" w:rsidRPr="001228DC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O Poder Executivo Municipal regulamentará esta Lei no prazo de até </w:t>
      </w: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90 (noventa) dias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após sua publicação, definindo padrões mínimos de qualidade, formatação de Braille, fiscalização e penalidades.</w:t>
      </w:r>
    </w:p>
    <w:p w14:paraId="5C16491C" w14:textId="77777777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5º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O descumprimento das disposições desta Lei sujeitará o estabelecimento infrator às seguintes sanções:</w:t>
      </w:r>
    </w:p>
    <w:p w14:paraId="15822E42" w14:textId="77777777" w:rsidR="004220A7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br/>
        <w:t>I. Advertência e notificação;</w:t>
      </w:r>
    </w:p>
    <w:p w14:paraId="3D985C83" w14:textId="179DA2FB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lastRenderedPageBreak/>
        <w:t>II. Multa, cujo valor poderá variar conforme o porte do estabelecimento (pequeno, médio ou grande);</w:t>
      </w:r>
    </w:p>
    <w:p w14:paraId="44146001" w14:textId="28B8F8ED" w:rsid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III. Em caso de reincidência, multa em dobro;</w:t>
      </w:r>
    </w:p>
    <w:p w14:paraId="793480D4" w14:textId="5B326E98" w:rsidR="001228DC" w:rsidRP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sz w:val="24"/>
          <w:szCs w:val="24"/>
          <w:lang w:val="pt-BR"/>
        </w:rPr>
        <w:t>IV. Suspensão do alvará de funcionamento até a devida adequação, em casos extremos.</w:t>
      </w:r>
    </w:p>
    <w:p w14:paraId="6E3F4BF6" w14:textId="77777777" w:rsidR="001228DC" w:rsidRPr="001228DC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6º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As despesas decorrentes da execução desta Lei correrão por conta das dotações orçamentárias próprias ou suplementadas do Município.</w:t>
      </w:r>
    </w:p>
    <w:p w14:paraId="0BD622EE" w14:textId="0E67B57A" w:rsidR="00BE410E" w:rsidRDefault="001228DC" w:rsidP="001228D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7º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Esta Lei entra em vigor </w:t>
      </w:r>
      <w:r w:rsidRPr="001228DC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60 (sessenta) dias</w:t>
      </w:r>
      <w:r w:rsidRPr="001228DC">
        <w:rPr>
          <w:rFonts w:ascii="Times New Roman" w:eastAsia="Times New Roman" w:hAnsi="Times New Roman"/>
          <w:sz w:val="24"/>
          <w:szCs w:val="24"/>
          <w:lang w:val="pt-BR"/>
        </w:rPr>
        <w:t xml:space="preserve"> após sua publicação.</w:t>
      </w:r>
    </w:p>
    <w:p w14:paraId="3BA9C75D" w14:textId="77777777" w:rsidR="001228DC" w:rsidRPr="001228DC" w:rsidRDefault="001228DC" w:rsidP="001228D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0F1C2360" w14:textId="5F8B1000" w:rsidR="00673EE7" w:rsidRPr="001228DC" w:rsidRDefault="00673EE7" w:rsidP="00673EE7">
      <w:pPr>
        <w:jc w:val="center"/>
        <w:rPr>
          <w:rFonts w:ascii="Times New Roman" w:hAnsi="Times New Roman"/>
          <w:sz w:val="24"/>
          <w:szCs w:val="24"/>
        </w:rPr>
      </w:pPr>
      <w:r w:rsidRPr="001228DC">
        <w:rPr>
          <w:rFonts w:ascii="Times New Roman" w:hAnsi="Times New Roman"/>
          <w:sz w:val="24"/>
          <w:szCs w:val="24"/>
        </w:rPr>
        <w:t xml:space="preserve">Plenário “João Nunes” da Câmara Municipal de Ananindeua, ao </w:t>
      </w:r>
      <w:r w:rsidR="001228DC">
        <w:rPr>
          <w:rFonts w:ascii="Times New Roman" w:hAnsi="Times New Roman"/>
          <w:sz w:val="24"/>
          <w:szCs w:val="24"/>
        </w:rPr>
        <w:t>décimo sexto</w:t>
      </w:r>
      <w:r w:rsidR="001228DC" w:rsidRPr="001228DC">
        <w:rPr>
          <w:rFonts w:ascii="Times New Roman" w:hAnsi="Times New Roman"/>
          <w:sz w:val="24"/>
          <w:szCs w:val="24"/>
        </w:rPr>
        <w:t xml:space="preserve"> </w:t>
      </w:r>
      <w:r w:rsidRPr="001228DC">
        <w:rPr>
          <w:rFonts w:ascii="Times New Roman" w:hAnsi="Times New Roman"/>
          <w:sz w:val="24"/>
          <w:szCs w:val="24"/>
        </w:rPr>
        <w:t xml:space="preserve">dia do mês de </w:t>
      </w:r>
      <w:r w:rsidR="001D3C31">
        <w:rPr>
          <w:rFonts w:ascii="Times New Roman" w:hAnsi="Times New Roman"/>
          <w:sz w:val="24"/>
          <w:szCs w:val="24"/>
        </w:rPr>
        <w:t>outubro</w:t>
      </w:r>
      <w:r w:rsidRPr="001228DC">
        <w:rPr>
          <w:rFonts w:ascii="Times New Roman" w:hAnsi="Times New Roman"/>
          <w:sz w:val="24"/>
          <w:szCs w:val="24"/>
        </w:rPr>
        <w:t xml:space="preserve"> do ano de dois mil e vinte e cinco.</w:t>
      </w:r>
    </w:p>
    <w:p w14:paraId="4585CDCD" w14:textId="26CD8C9B" w:rsidR="00673EE7" w:rsidRDefault="00673EE7" w:rsidP="00673EE7">
      <w:pPr>
        <w:rPr>
          <w:rFonts w:ascii="Times New Roman" w:hAnsi="Times New Roman"/>
          <w:sz w:val="24"/>
          <w:szCs w:val="24"/>
        </w:rPr>
      </w:pPr>
    </w:p>
    <w:p w14:paraId="3697CC55" w14:textId="77777777" w:rsidR="00D3148D" w:rsidRPr="001228DC" w:rsidRDefault="00D3148D" w:rsidP="00673EE7">
      <w:pPr>
        <w:rPr>
          <w:rFonts w:ascii="Times New Roman" w:hAnsi="Times New Roman"/>
          <w:sz w:val="24"/>
          <w:szCs w:val="24"/>
        </w:rPr>
      </w:pPr>
    </w:p>
    <w:p w14:paraId="39350698" w14:textId="77777777" w:rsidR="00673EE7" w:rsidRPr="001228DC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1228DC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424AB5E2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47306F93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8353764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1C9ABAC4" w14:textId="77777777" w:rsidR="00673EE7" w:rsidRPr="001228DC" w:rsidRDefault="00673EE7" w:rsidP="00673EE7">
      <w:pPr>
        <w:rPr>
          <w:rFonts w:ascii="Times New Roman" w:hAnsi="Times New Roman"/>
          <w:sz w:val="24"/>
          <w:szCs w:val="24"/>
        </w:rPr>
      </w:pPr>
    </w:p>
    <w:p w14:paraId="3A3835B7" w14:textId="1971750A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30A3C605" w14:textId="15F068F0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42F67EBA" w14:textId="0568809D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151AAEC0" w14:textId="3BAEB991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3911C3E5" w14:textId="79950852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656D33B6" w14:textId="2965CC1F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41549688" w14:textId="651FAE01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0B634AF6" w14:textId="7B3F76BC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4CBB136A" w14:textId="3FE4B2EF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43B1441B" w14:textId="028E8C04" w:rsidR="00F96164" w:rsidRPr="001228DC" w:rsidRDefault="00F96164" w:rsidP="00F96164">
      <w:pPr>
        <w:rPr>
          <w:rFonts w:ascii="Times New Roman" w:hAnsi="Times New Roman"/>
          <w:sz w:val="24"/>
          <w:szCs w:val="24"/>
        </w:rPr>
      </w:pPr>
    </w:p>
    <w:p w14:paraId="099649C3" w14:textId="4400970C" w:rsidR="00C00620" w:rsidRDefault="00C00620" w:rsidP="001228DC">
      <w:pPr>
        <w:pStyle w:val="Ttulo2"/>
        <w:rPr>
          <w:rFonts w:ascii="Times New Roman" w:hAnsi="Times New Roman"/>
          <w:sz w:val="24"/>
          <w:szCs w:val="24"/>
        </w:rPr>
      </w:pPr>
    </w:p>
    <w:p w14:paraId="65AF780E" w14:textId="77777777" w:rsidR="004220A7" w:rsidRPr="004220A7" w:rsidRDefault="004220A7" w:rsidP="004220A7"/>
    <w:p w14:paraId="702B3665" w14:textId="39E46227" w:rsidR="000547EC" w:rsidRPr="001228DC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1228DC">
        <w:rPr>
          <w:rFonts w:ascii="Times New Roman" w:hAnsi="Times New Roman"/>
          <w:sz w:val="24"/>
          <w:szCs w:val="24"/>
        </w:rPr>
        <w:lastRenderedPageBreak/>
        <w:t>JUSTIFICATIVA</w:t>
      </w:r>
    </w:p>
    <w:p w14:paraId="5DA0E948" w14:textId="77777777" w:rsidR="004220A7" w:rsidRPr="004220A7" w:rsidRDefault="004220A7" w:rsidP="004220A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220A7">
        <w:rPr>
          <w:rFonts w:ascii="Times New Roman" w:eastAsia="Times New Roman" w:hAnsi="Times New Roman"/>
          <w:sz w:val="24"/>
          <w:szCs w:val="24"/>
          <w:lang w:val="pt-BR"/>
        </w:rPr>
        <w:t>A presente proposição tem como objetivo garantir às pessoas com deficiência visual o direito de acesso pleno à informação em estabelecimentos alimentícios, assegurando a disponibilização de cardápios em Braille e de outros formatos acessíveis, como versões digitais com leitura de voz ou audiodescrição. Essa medida visa promover autonomia, dignidade e igualdade de</w:t>
      </w:r>
      <w:r w:rsidRPr="004220A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 xml:space="preserve"> </w:t>
      </w:r>
      <w:r w:rsidRPr="004220A7">
        <w:rPr>
          <w:rFonts w:ascii="Times New Roman" w:eastAsia="Times New Roman" w:hAnsi="Times New Roman"/>
          <w:sz w:val="24"/>
          <w:szCs w:val="24"/>
          <w:lang w:val="pt-BR"/>
        </w:rPr>
        <w:t>oportunidades aos cidadãos com deficiência, permitindo que possam escolher livremente o que desejam consumir, sem depender da mediação de terceiros. Trata-se de uma ação concreta de inclusão social, alinhada aos princípios constitucionais da igualdade e do respeito à dignidade da pessoa humana.</w:t>
      </w:r>
    </w:p>
    <w:p w14:paraId="01224E9E" w14:textId="77777777" w:rsidR="004220A7" w:rsidRPr="004220A7" w:rsidRDefault="004220A7" w:rsidP="004220A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220A7">
        <w:rPr>
          <w:rFonts w:ascii="Times New Roman" w:eastAsia="Times New Roman" w:hAnsi="Times New Roman"/>
          <w:sz w:val="24"/>
          <w:szCs w:val="24"/>
          <w:lang w:val="pt-BR"/>
        </w:rPr>
        <w:t>A proposta encontra amparo na Lei Brasileira de Inclusão da Pessoa com Deficiência (Lei nº 13.146/2015), especialmente em seu artigo 42, que assegura o direito das pessoas com deficiência ao acesso à informação e à comunicação, incluindo a utilização de recursos de tecnologia assistiva e formatos acessíveis. Também se fundamenta na Convenção sobre os Direitos das Pessoas com Deficiência, incorporada ao ordenamento jurídico brasileiro com status constitucional pelo Decreto nº 6.949/2009, que determina que o poder público deve adotar medidas para eliminar barreiras e garantir a acessibilidade em todos os ambientes sociais, inclusive nos serviços privados abertos ao público, como bares e restaurantes.</w:t>
      </w:r>
    </w:p>
    <w:p w14:paraId="1C2EC69D" w14:textId="77777777" w:rsidR="004220A7" w:rsidRPr="004220A7" w:rsidRDefault="004220A7" w:rsidP="004220A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220A7">
        <w:rPr>
          <w:rFonts w:ascii="Times New Roman" w:eastAsia="Times New Roman" w:hAnsi="Times New Roman"/>
          <w:sz w:val="24"/>
          <w:szCs w:val="24"/>
          <w:lang w:val="pt-BR"/>
        </w:rPr>
        <w:t>Além de cumprir a legislação vigente, esta iniciativa representa um avanço civilizatório e de sensibilidade social no âmbito municipal, estimulando os empreendedores locais a adotarem práticas inclusivas e responsáveis. A implementação de cardápios acessíveis é tecnicamente viável, de baixo custo e amplamente reconhecida como boa prática de acessibilidade em várias cidades do país. Assim, a aprovação deste Projeto de Lei reafirma o compromisso da Câmara Municipal de Ananindeua com a inclusão, o respeito à diversidade e a efetivação dos direitos humanos, fortalecendo o papel do município como promotor de uma sociedade mais justa e igualitária.</w:t>
      </w:r>
    </w:p>
    <w:p w14:paraId="2D33DE50" w14:textId="4D0E9896" w:rsidR="00C00620" w:rsidRPr="004220A7" w:rsidRDefault="00C00620" w:rsidP="004220A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091F85" w14:textId="77777777" w:rsidR="004220A7" w:rsidRPr="001228DC" w:rsidRDefault="004220A7" w:rsidP="004220A7">
      <w:pPr>
        <w:jc w:val="center"/>
        <w:rPr>
          <w:rFonts w:ascii="Times New Roman" w:hAnsi="Times New Roman"/>
          <w:sz w:val="24"/>
          <w:szCs w:val="24"/>
        </w:rPr>
      </w:pPr>
      <w:r w:rsidRPr="001228DC">
        <w:rPr>
          <w:rFonts w:ascii="Times New Roman" w:hAnsi="Times New Roman"/>
          <w:sz w:val="24"/>
          <w:szCs w:val="24"/>
        </w:rPr>
        <w:t xml:space="preserve">Plenário “João Nunes” da Câmara Municipal de Ananindeua, ao </w:t>
      </w:r>
      <w:r>
        <w:rPr>
          <w:rFonts w:ascii="Times New Roman" w:hAnsi="Times New Roman"/>
          <w:sz w:val="24"/>
          <w:szCs w:val="24"/>
        </w:rPr>
        <w:t>décimo sexto</w:t>
      </w:r>
      <w:r w:rsidRPr="001228DC">
        <w:rPr>
          <w:rFonts w:ascii="Times New Roman" w:hAnsi="Times New Roman"/>
          <w:sz w:val="24"/>
          <w:szCs w:val="24"/>
        </w:rPr>
        <w:t xml:space="preserve"> dia do mês de </w:t>
      </w:r>
      <w:r>
        <w:rPr>
          <w:rFonts w:ascii="Times New Roman" w:hAnsi="Times New Roman"/>
          <w:sz w:val="24"/>
          <w:szCs w:val="24"/>
        </w:rPr>
        <w:t>outubro</w:t>
      </w:r>
      <w:r w:rsidRPr="001228DC">
        <w:rPr>
          <w:rFonts w:ascii="Times New Roman" w:hAnsi="Times New Roman"/>
          <w:sz w:val="24"/>
          <w:szCs w:val="24"/>
        </w:rPr>
        <w:t xml:space="preserve"> do ano de dois mil e vinte e cinco.</w:t>
      </w:r>
    </w:p>
    <w:p w14:paraId="5BA8F601" w14:textId="77777777" w:rsidR="00673EE7" w:rsidRPr="001228DC" w:rsidRDefault="00673EE7" w:rsidP="00673EE7">
      <w:pPr>
        <w:rPr>
          <w:rFonts w:ascii="Times New Roman" w:hAnsi="Times New Roman"/>
          <w:sz w:val="24"/>
          <w:szCs w:val="24"/>
        </w:rPr>
      </w:pPr>
    </w:p>
    <w:p w14:paraId="7BF25AFA" w14:textId="77777777" w:rsidR="00673EE7" w:rsidRPr="001228DC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1228DC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B992820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5DA51E7A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28F19C5" w14:textId="77777777" w:rsidR="00673EE7" w:rsidRPr="001228DC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228D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7ACAFB1F" w14:textId="77777777" w:rsidR="006314DA" w:rsidRPr="001228DC" w:rsidRDefault="006314DA" w:rsidP="004220A7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RPr="001228DC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48AFC" w14:textId="77777777" w:rsidR="008A3213" w:rsidRDefault="008A3213" w:rsidP="00F23F6D">
      <w:pPr>
        <w:spacing w:after="0" w:line="240" w:lineRule="auto"/>
      </w:pPr>
      <w:r>
        <w:separator/>
      </w:r>
    </w:p>
  </w:endnote>
  <w:endnote w:type="continuationSeparator" w:id="0">
    <w:p w14:paraId="010E8843" w14:textId="77777777" w:rsidR="008A3213" w:rsidRDefault="008A3213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E90A6" w14:textId="77777777" w:rsidR="008A3213" w:rsidRDefault="008A3213" w:rsidP="00F23F6D">
      <w:pPr>
        <w:spacing w:after="0" w:line="240" w:lineRule="auto"/>
      </w:pPr>
      <w:r>
        <w:separator/>
      </w:r>
    </w:p>
  </w:footnote>
  <w:footnote w:type="continuationSeparator" w:id="0">
    <w:p w14:paraId="77B41C23" w14:textId="77777777" w:rsidR="008A3213" w:rsidRDefault="008A3213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0A1DA0"/>
    <w:multiLevelType w:val="multilevel"/>
    <w:tmpl w:val="D5640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47682F"/>
    <w:multiLevelType w:val="multilevel"/>
    <w:tmpl w:val="EE46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115BB3"/>
    <w:rsid w:val="001228DC"/>
    <w:rsid w:val="00132664"/>
    <w:rsid w:val="00147DE7"/>
    <w:rsid w:val="001565E7"/>
    <w:rsid w:val="00164B4A"/>
    <w:rsid w:val="001701B2"/>
    <w:rsid w:val="00182BBE"/>
    <w:rsid w:val="001B2305"/>
    <w:rsid w:val="001B2680"/>
    <w:rsid w:val="001D3C31"/>
    <w:rsid w:val="001E4021"/>
    <w:rsid w:val="001E4E10"/>
    <w:rsid w:val="002538AC"/>
    <w:rsid w:val="00295FDB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C3D1A"/>
    <w:rsid w:val="003C6D40"/>
    <w:rsid w:val="003E3741"/>
    <w:rsid w:val="003F4E86"/>
    <w:rsid w:val="004046AD"/>
    <w:rsid w:val="004220A7"/>
    <w:rsid w:val="004C7104"/>
    <w:rsid w:val="004F613F"/>
    <w:rsid w:val="005208E7"/>
    <w:rsid w:val="00557679"/>
    <w:rsid w:val="00560253"/>
    <w:rsid w:val="00584164"/>
    <w:rsid w:val="005B0603"/>
    <w:rsid w:val="005C7B4B"/>
    <w:rsid w:val="006314DA"/>
    <w:rsid w:val="006425A5"/>
    <w:rsid w:val="00666CE3"/>
    <w:rsid w:val="00673EE7"/>
    <w:rsid w:val="006A4D06"/>
    <w:rsid w:val="006C244F"/>
    <w:rsid w:val="006F2A6D"/>
    <w:rsid w:val="00741079"/>
    <w:rsid w:val="0079629D"/>
    <w:rsid w:val="00817FBC"/>
    <w:rsid w:val="00822215"/>
    <w:rsid w:val="00822BF4"/>
    <w:rsid w:val="0083176B"/>
    <w:rsid w:val="008363E5"/>
    <w:rsid w:val="008A3213"/>
    <w:rsid w:val="008A32F0"/>
    <w:rsid w:val="008D05F3"/>
    <w:rsid w:val="008E3BCD"/>
    <w:rsid w:val="008F0351"/>
    <w:rsid w:val="0090032E"/>
    <w:rsid w:val="009260AD"/>
    <w:rsid w:val="00935A30"/>
    <w:rsid w:val="009635DB"/>
    <w:rsid w:val="009849A3"/>
    <w:rsid w:val="009961E8"/>
    <w:rsid w:val="00A369E6"/>
    <w:rsid w:val="00A661AF"/>
    <w:rsid w:val="00A84B18"/>
    <w:rsid w:val="00AB0F08"/>
    <w:rsid w:val="00AC0EE7"/>
    <w:rsid w:val="00AF6E84"/>
    <w:rsid w:val="00B12D85"/>
    <w:rsid w:val="00B50B3A"/>
    <w:rsid w:val="00B64C42"/>
    <w:rsid w:val="00B73DAD"/>
    <w:rsid w:val="00B8476C"/>
    <w:rsid w:val="00B86B9F"/>
    <w:rsid w:val="00BE410E"/>
    <w:rsid w:val="00BF6CEE"/>
    <w:rsid w:val="00C00620"/>
    <w:rsid w:val="00C508ED"/>
    <w:rsid w:val="00C8695C"/>
    <w:rsid w:val="00C91A2F"/>
    <w:rsid w:val="00CB003D"/>
    <w:rsid w:val="00CC7AFE"/>
    <w:rsid w:val="00CF583F"/>
    <w:rsid w:val="00D17ADA"/>
    <w:rsid w:val="00D3148D"/>
    <w:rsid w:val="00D44EB8"/>
    <w:rsid w:val="00D5017B"/>
    <w:rsid w:val="00D503A8"/>
    <w:rsid w:val="00D86FC7"/>
    <w:rsid w:val="00DC0BE2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A4D24"/>
    <w:rsid w:val="00F23F6D"/>
    <w:rsid w:val="00F54CAA"/>
    <w:rsid w:val="00F75E82"/>
    <w:rsid w:val="00F804D6"/>
    <w:rsid w:val="00F96164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4EE1C0A3-6226-4517-9F57-05617229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  <w:style w:type="character" w:styleId="nfase">
    <w:name w:val="Emphasis"/>
    <w:basedOn w:val="Fontepargpadro"/>
    <w:uiPriority w:val="20"/>
    <w:qFormat/>
    <w:rsid w:val="001228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1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761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2024-06-13T15:07:00Z</cp:lastPrinted>
  <dcterms:created xsi:type="dcterms:W3CDTF">2025-10-16T14:22:00Z</dcterms:created>
  <dcterms:modified xsi:type="dcterms:W3CDTF">2025-10-16T14:22:00Z</dcterms:modified>
</cp:coreProperties>
</file>