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3CB9CC" w14:textId="009F60A5" w:rsidR="00FF2CB2" w:rsidRDefault="00393F2B">
      <w:pPr>
        <w:spacing w:after="0" w:line="363" w:lineRule="auto"/>
        <w:ind w:left="3686" w:right="-15" w:hanging="3686"/>
        <w:jc w:val="center"/>
        <w:rPr>
          <w:b/>
        </w:rPr>
      </w:pPr>
      <w:r>
        <w:rPr>
          <w:b/>
        </w:rPr>
        <w:t>PROJETO DE LEI Nº _______/2025</w:t>
      </w:r>
      <w:r w:rsidR="003262BF">
        <w:rPr>
          <w:b/>
        </w:rPr>
        <w:t xml:space="preserve">. </w:t>
      </w:r>
    </w:p>
    <w:p w14:paraId="0CB08813" w14:textId="77777777" w:rsidR="00FF2CB2" w:rsidRPr="00F23E1B" w:rsidRDefault="00FF2CB2">
      <w:pPr>
        <w:spacing w:after="0" w:line="363" w:lineRule="auto"/>
        <w:ind w:left="3686" w:right="-15" w:hanging="3686"/>
        <w:jc w:val="center"/>
        <w:rPr>
          <w:sz w:val="20"/>
          <w:szCs w:val="20"/>
        </w:rPr>
      </w:pPr>
    </w:p>
    <w:p w14:paraId="783CDBAA" w14:textId="4AE1BC13" w:rsidR="00D12213" w:rsidRPr="00F23E1B" w:rsidRDefault="0024315A" w:rsidP="0024315A">
      <w:pPr>
        <w:autoSpaceDE w:val="0"/>
        <w:autoSpaceDN w:val="0"/>
        <w:adjustRightInd w:val="0"/>
        <w:spacing w:after="0" w:line="360" w:lineRule="auto"/>
        <w:ind w:left="3686" w:firstLine="0"/>
        <w:rPr>
          <w:color w:val="auto"/>
          <w:sz w:val="20"/>
          <w:szCs w:val="20"/>
        </w:rPr>
      </w:pPr>
      <w:r w:rsidRPr="00F23E1B">
        <w:rPr>
          <w:sz w:val="20"/>
          <w:szCs w:val="20"/>
        </w:rPr>
        <w:t xml:space="preserve">Dispõe sobre </w:t>
      </w:r>
      <w:r w:rsidR="00F23E1B" w:rsidRPr="00F23E1B">
        <w:rPr>
          <w:b/>
          <w:sz w:val="20"/>
          <w:szCs w:val="20"/>
        </w:rPr>
        <w:t>Reconhece como Patrimônio Cultural Imaterial do Município de Ananindeua o evento evangélico “</w:t>
      </w:r>
      <w:bookmarkStart w:id="0" w:name="_GoBack"/>
      <w:r w:rsidR="00F23E1B" w:rsidRPr="00F23E1B">
        <w:rPr>
          <w:b/>
          <w:sz w:val="20"/>
          <w:szCs w:val="20"/>
        </w:rPr>
        <w:t>Abala Norte”</w:t>
      </w:r>
      <w:r w:rsidRPr="00F23E1B">
        <w:rPr>
          <w:b/>
          <w:color w:val="auto"/>
          <w:sz w:val="20"/>
          <w:szCs w:val="20"/>
        </w:rPr>
        <w:t>,</w:t>
      </w:r>
      <w:r w:rsidR="00F23E1B" w:rsidRPr="00F23E1B">
        <w:rPr>
          <w:color w:val="auto"/>
          <w:sz w:val="20"/>
          <w:szCs w:val="20"/>
        </w:rPr>
        <w:t xml:space="preserve"> </w:t>
      </w:r>
      <w:bookmarkEnd w:id="0"/>
      <w:r w:rsidR="00D12213" w:rsidRPr="00F23E1B">
        <w:rPr>
          <w:sz w:val="20"/>
          <w:szCs w:val="20"/>
        </w:rPr>
        <w:t>e</w:t>
      </w:r>
      <w:r w:rsidR="00D12213" w:rsidRPr="00F23E1B">
        <w:rPr>
          <w:spacing w:val="-14"/>
          <w:sz w:val="20"/>
          <w:szCs w:val="20"/>
        </w:rPr>
        <w:t xml:space="preserve"> </w:t>
      </w:r>
      <w:r w:rsidR="00D12213" w:rsidRPr="00F23E1B">
        <w:rPr>
          <w:sz w:val="20"/>
          <w:szCs w:val="20"/>
        </w:rPr>
        <w:t>dá</w:t>
      </w:r>
      <w:r w:rsidR="00D12213" w:rsidRPr="00F23E1B">
        <w:rPr>
          <w:spacing w:val="-14"/>
          <w:sz w:val="20"/>
          <w:szCs w:val="20"/>
        </w:rPr>
        <w:t xml:space="preserve"> </w:t>
      </w:r>
      <w:r w:rsidR="00D12213" w:rsidRPr="00F23E1B">
        <w:rPr>
          <w:sz w:val="20"/>
          <w:szCs w:val="20"/>
        </w:rPr>
        <w:t xml:space="preserve">outras </w:t>
      </w:r>
      <w:r w:rsidR="00D12213" w:rsidRPr="00F23E1B">
        <w:rPr>
          <w:spacing w:val="-2"/>
          <w:sz w:val="20"/>
          <w:szCs w:val="20"/>
        </w:rPr>
        <w:t>providências.</w:t>
      </w:r>
    </w:p>
    <w:p w14:paraId="0451FEF8" w14:textId="77777777" w:rsidR="00FF2CB2" w:rsidRPr="00393F2B" w:rsidRDefault="00FF2CB2">
      <w:pPr>
        <w:spacing w:after="0" w:line="363" w:lineRule="auto"/>
        <w:ind w:left="10" w:right="-15" w:hanging="15"/>
        <w:rPr>
          <w:sz w:val="24"/>
          <w:szCs w:val="24"/>
        </w:rPr>
      </w:pPr>
    </w:p>
    <w:p w14:paraId="58AF351A" w14:textId="77777777" w:rsidR="00FF2CB2" w:rsidRPr="00F23E1B" w:rsidRDefault="003262BF">
      <w:pPr>
        <w:spacing w:after="0" w:line="363" w:lineRule="auto"/>
        <w:ind w:left="10" w:right="-15" w:hanging="15"/>
        <w:rPr>
          <w:b/>
        </w:rPr>
      </w:pPr>
      <w:r w:rsidRPr="00F23E1B">
        <w:rPr>
          <w:b/>
        </w:rPr>
        <w:t xml:space="preserve">O Plenário da Câmara Municipal de Ananindeua aprova, e o Prefeito Municipal sanciona e publica o seguinte Projeto de Lei: </w:t>
      </w:r>
    </w:p>
    <w:p w14:paraId="54950B73" w14:textId="77777777" w:rsidR="00FF2CB2" w:rsidRPr="00393F2B" w:rsidRDefault="00FF2CB2" w:rsidP="00393F2B">
      <w:pPr>
        <w:spacing w:after="0" w:line="360" w:lineRule="auto"/>
        <w:ind w:left="10" w:right="-15" w:hanging="15"/>
        <w:rPr>
          <w:sz w:val="24"/>
          <w:szCs w:val="24"/>
        </w:rPr>
      </w:pPr>
    </w:p>
    <w:p w14:paraId="2E315668" w14:textId="77777777" w:rsidR="00F23E1B" w:rsidRPr="00F23E1B" w:rsidRDefault="00F23E1B" w:rsidP="0024315A">
      <w:pPr>
        <w:spacing w:after="0" w:line="360" w:lineRule="auto"/>
        <w:ind w:left="0" w:right="-15" w:firstLine="0"/>
      </w:pPr>
      <w:r w:rsidRPr="00F23E1B">
        <w:t xml:space="preserve">Art. 1º. Fica reconhecido como Patrimônio Cultural Imaterial do Município de Ananindeua o evento evangélico </w:t>
      </w:r>
      <w:r w:rsidRPr="00F23E1B">
        <w:rPr>
          <w:b/>
        </w:rPr>
        <w:t>“Abala Norte”</w:t>
      </w:r>
      <w:r w:rsidRPr="00F23E1B">
        <w:t xml:space="preserve">, realizado anualmente na cidade, por sua relevante contribuição à cultura, fé, solidariedade e identidade religiosa da comunidade local. </w:t>
      </w:r>
    </w:p>
    <w:p w14:paraId="15C419FE" w14:textId="77777777" w:rsidR="00F23E1B" w:rsidRPr="00F23E1B" w:rsidRDefault="00F23E1B" w:rsidP="0024315A">
      <w:pPr>
        <w:spacing w:after="0" w:line="360" w:lineRule="auto"/>
        <w:ind w:left="0" w:right="-15" w:firstLine="0"/>
      </w:pPr>
    </w:p>
    <w:p w14:paraId="08897A4D" w14:textId="77777777" w:rsidR="00F23E1B" w:rsidRPr="00F23E1B" w:rsidRDefault="00F23E1B" w:rsidP="0024315A">
      <w:pPr>
        <w:spacing w:after="0" w:line="360" w:lineRule="auto"/>
        <w:ind w:left="0" w:right="-15" w:firstLine="0"/>
      </w:pPr>
      <w:r w:rsidRPr="00F23E1B">
        <w:t>Art. 2º. O evento “</w:t>
      </w:r>
      <w:r w:rsidRPr="00F23E1B">
        <w:rPr>
          <w:b/>
        </w:rPr>
        <w:t>Abala Norte</w:t>
      </w:r>
      <w:r w:rsidRPr="00F23E1B">
        <w:t xml:space="preserve">”, criado em 21 de outubro de 2010 pelo Pastor Jaime Gonçalves da Silva Sobrinho, é reconhecido como manifestação pública de fé, louvor e adoração a Deus, que há 16 edições consecutivas tem promovido transformação social, comunhão entre igrejas e ações de impacto espiritual e social no município. </w:t>
      </w:r>
    </w:p>
    <w:p w14:paraId="041431B8" w14:textId="77777777" w:rsidR="00F23E1B" w:rsidRPr="00F23E1B" w:rsidRDefault="00F23E1B" w:rsidP="0024315A">
      <w:pPr>
        <w:spacing w:after="0" w:line="360" w:lineRule="auto"/>
        <w:ind w:left="0" w:right="-15" w:firstLine="0"/>
      </w:pPr>
    </w:p>
    <w:p w14:paraId="4267DE32" w14:textId="77777777" w:rsidR="00F23E1B" w:rsidRPr="00F23E1B" w:rsidRDefault="00F23E1B" w:rsidP="0024315A">
      <w:pPr>
        <w:spacing w:after="0" w:line="360" w:lineRule="auto"/>
        <w:ind w:left="0" w:right="-15" w:firstLine="0"/>
      </w:pPr>
      <w:r w:rsidRPr="00F23E1B">
        <w:t xml:space="preserve">Art. 3º. A Secretaria Municipal de Cultura, em parceria com demais órgãos competentes, poderá adotar medidas de apoio, registro e divulgação do evento, garantindo sua preservação e valorização como parte integrante do patrimônio cultural de Ananindeua. </w:t>
      </w:r>
    </w:p>
    <w:p w14:paraId="7DF5124D" w14:textId="77777777" w:rsidR="00F23E1B" w:rsidRPr="00F23E1B" w:rsidRDefault="00F23E1B" w:rsidP="0024315A">
      <w:pPr>
        <w:spacing w:after="0" w:line="360" w:lineRule="auto"/>
        <w:ind w:left="0" w:right="-15" w:firstLine="0"/>
      </w:pPr>
    </w:p>
    <w:p w14:paraId="14D14B62" w14:textId="25C3F251" w:rsidR="0024315A" w:rsidRPr="00F23E1B" w:rsidRDefault="00F23E1B" w:rsidP="00F23E1B">
      <w:pPr>
        <w:spacing w:after="0" w:line="240" w:lineRule="auto"/>
        <w:ind w:left="0" w:right="-15" w:firstLine="0"/>
      </w:pPr>
      <w:r w:rsidRPr="00F23E1B">
        <w:t>Art. 4º. Esta Lei entra em vigor na data de sua publicação.</w:t>
      </w:r>
    </w:p>
    <w:p w14:paraId="124E4D92" w14:textId="77777777" w:rsidR="00F23E1B" w:rsidRDefault="00F23E1B" w:rsidP="00F23E1B">
      <w:pPr>
        <w:spacing w:line="240" w:lineRule="auto"/>
        <w:jc w:val="right"/>
      </w:pPr>
    </w:p>
    <w:p w14:paraId="289A6494" w14:textId="6C7CFEF7" w:rsidR="00F23E1B" w:rsidRPr="00F23E1B" w:rsidRDefault="00F23E1B" w:rsidP="00F23E1B">
      <w:pPr>
        <w:spacing w:line="240" w:lineRule="auto"/>
        <w:jc w:val="right"/>
      </w:pPr>
      <w:r w:rsidRPr="00F23E1B">
        <w:t>Ananindeua – Pa, 16 de outubro</w:t>
      </w:r>
      <w:r w:rsidR="00D12213" w:rsidRPr="00F23E1B">
        <w:t xml:space="preserve"> de 2025.</w:t>
      </w:r>
    </w:p>
    <w:p w14:paraId="28BC0881" w14:textId="77777777" w:rsidR="00F23E1B" w:rsidRDefault="00F23E1B" w:rsidP="00F23E1B">
      <w:pPr>
        <w:spacing w:after="0" w:line="360" w:lineRule="auto"/>
        <w:ind w:left="0" w:right="-15" w:firstLine="0"/>
        <w:jc w:val="center"/>
      </w:pPr>
    </w:p>
    <w:p w14:paraId="168CCC0D" w14:textId="77777777" w:rsidR="00F23E1B" w:rsidRPr="00F23E1B" w:rsidRDefault="00F23E1B" w:rsidP="00F23E1B">
      <w:pPr>
        <w:spacing w:after="0" w:line="360" w:lineRule="auto"/>
        <w:ind w:left="0" w:right="-15" w:firstLine="0"/>
        <w:jc w:val="center"/>
      </w:pPr>
    </w:p>
    <w:p w14:paraId="43B08F9A" w14:textId="2508C3A9" w:rsidR="00FF2CB2" w:rsidRPr="00F23E1B" w:rsidRDefault="003262BF" w:rsidP="00F23E1B">
      <w:pPr>
        <w:spacing w:after="0" w:line="360" w:lineRule="auto"/>
        <w:ind w:left="0" w:right="-15" w:firstLine="0"/>
        <w:jc w:val="center"/>
      </w:pPr>
      <w:r w:rsidRPr="00F23E1B">
        <w:t>DIEGO FRANCISCO ANDRADE ALVES</w:t>
      </w:r>
    </w:p>
    <w:p w14:paraId="6781DF5C" w14:textId="5C46F10D" w:rsidR="00FF2CB2" w:rsidRPr="00F23E1B" w:rsidRDefault="003262BF" w:rsidP="00F23E1B">
      <w:pPr>
        <w:spacing w:after="0" w:line="360" w:lineRule="auto"/>
        <w:ind w:left="10" w:right="-15" w:hanging="15"/>
        <w:jc w:val="center"/>
        <w:rPr>
          <w:b/>
        </w:rPr>
      </w:pPr>
      <w:r w:rsidRPr="00F23E1B">
        <w:rPr>
          <w:b/>
        </w:rPr>
        <w:t>VEREADOR – PSDB</w:t>
      </w:r>
    </w:p>
    <w:p w14:paraId="4C16DCDB" w14:textId="77777777" w:rsidR="00393F2B" w:rsidRDefault="00393F2B" w:rsidP="00393F2B">
      <w:pPr>
        <w:spacing w:after="0" w:line="360" w:lineRule="auto"/>
        <w:ind w:left="10" w:right="-15" w:hanging="15"/>
        <w:jc w:val="center"/>
        <w:rPr>
          <w:b/>
        </w:rPr>
      </w:pPr>
    </w:p>
    <w:p w14:paraId="717F93C4" w14:textId="77777777" w:rsidR="00FF2CB2" w:rsidRPr="00D12213" w:rsidRDefault="003262BF">
      <w:pPr>
        <w:jc w:val="center"/>
        <w:rPr>
          <w:b/>
          <w:sz w:val="24"/>
          <w:szCs w:val="24"/>
        </w:rPr>
      </w:pPr>
      <w:r w:rsidRPr="00D12213">
        <w:rPr>
          <w:b/>
          <w:sz w:val="24"/>
          <w:szCs w:val="24"/>
        </w:rPr>
        <w:lastRenderedPageBreak/>
        <w:t>JUSTIFICATIVA</w:t>
      </w:r>
    </w:p>
    <w:p w14:paraId="18624154" w14:textId="77777777" w:rsidR="00F23E1B" w:rsidRPr="009D2248" w:rsidRDefault="00F23E1B" w:rsidP="00F23E1B">
      <w:pPr>
        <w:spacing w:line="360" w:lineRule="auto"/>
        <w:ind w:firstLine="1139"/>
        <w:rPr>
          <w:sz w:val="24"/>
          <w:szCs w:val="24"/>
        </w:rPr>
      </w:pPr>
      <w:r w:rsidRPr="009D2248">
        <w:rPr>
          <w:sz w:val="24"/>
          <w:szCs w:val="24"/>
        </w:rPr>
        <w:t xml:space="preserve">O Abala Norte nasceu no coração de Deus e foi entregue ao seu idealizador, o Pastor Jaime Gonçalves da Silva Sobrinho, homem de fé, juiz de paz, capelão evangélico, bacharel em teologia e presidente do evento, que há mais de 15 anos tem conduzido com dedicação esse grande mover espiritual no município de Ananindeua. </w:t>
      </w:r>
    </w:p>
    <w:p w14:paraId="642EFADD" w14:textId="77777777" w:rsidR="00F23E1B" w:rsidRPr="009D2248" w:rsidRDefault="00F23E1B" w:rsidP="00F23E1B">
      <w:pPr>
        <w:spacing w:line="360" w:lineRule="auto"/>
        <w:ind w:firstLine="1139"/>
        <w:rPr>
          <w:sz w:val="24"/>
          <w:szCs w:val="24"/>
        </w:rPr>
      </w:pPr>
      <w:r w:rsidRPr="009D2248">
        <w:rPr>
          <w:sz w:val="24"/>
          <w:szCs w:val="24"/>
        </w:rPr>
        <w:t xml:space="preserve">O evento reúne, a cada edição, entre 4.000 e 7.000 pessoas, contando com a presença de pregadores e cantores nacionais, líderes religiosos e autoridades locais, tornando-se um marco de evangelização, comunhão e transformação de vidas. Além do impacto espiritual, o Abala Norte realiza ações sociais, culturais e comunitárias, fortalecendo a fé e o convívio entre os cidadãos. </w:t>
      </w:r>
    </w:p>
    <w:p w14:paraId="1BAC073B" w14:textId="795ADC7A" w:rsidR="00F23E1B" w:rsidRPr="009D2248" w:rsidRDefault="00F23E1B" w:rsidP="00F23E1B">
      <w:pPr>
        <w:spacing w:line="360" w:lineRule="auto"/>
        <w:ind w:firstLine="1139"/>
        <w:rPr>
          <w:sz w:val="24"/>
          <w:szCs w:val="24"/>
        </w:rPr>
      </w:pPr>
      <w:r w:rsidRPr="009D2248">
        <w:rPr>
          <w:sz w:val="24"/>
          <w:szCs w:val="24"/>
        </w:rPr>
        <w:t>Por sua importância histórica, religiosa e social, é justo e necessário reconhecer o Abala Norte como Patrimônio Cultural Imaterial de Ananindeua, garantindo sua valorização e continuidade para as próximas gerações.</w:t>
      </w:r>
    </w:p>
    <w:p w14:paraId="00ADAE71" w14:textId="77777777" w:rsidR="00F23E1B" w:rsidRPr="009D2248" w:rsidRDefault="00F23E1B" w:rsidP="00F23E1B">
      <w:pPr>
        <w:spacing w:line="360" w:lineRule="auto"/>
        <w:jc w:val="right"/>
        <w:rPr>
          <w:sz w:val="24"/>
          <w:szCs w:val="24"/>
        </w:rPr>
      </w:pPr>
      <w:r w:rsidRPr="009D2248">
        <w:rPr>
          <w:sz w:val="24"/>
          <w:szCs w:val="24"/>
        </w:rPr>
        <w:t>Ananindeua – Pa, 16 de outubro de 2025.</w:t>
      </w:r>
    </w:p>
    <w:p w14:paraId="523017A9" w14:textId="77777777" w:rsidR="00027EA0" w:rsidRPr="009D2248" w:rsidRDefault="00027EA0">
      <w:pPr>
        <w:rPr>
          <w:sz w:val="24"/>
          <w:szCs w:val="24"/>
        </w:rPr>
      </w:pPr>
    </w:p>
    <w:p w14:paraId="6BA30513" w14:textId="77777777" w:rsidR="00FF2CB2" w:rsidRPr="009D2248" w:rsidRDefault="003262BF">
      <w:pPr>
        <w:spacing w:after="0" w:line="363" w:lineRule="auto"/>
        <w:ind w:left="10" w:right="-15" w:hanging="15"/>
        <w:jc w:val="center"/>
        <w:rPr>
          <w:sz w:val="24"/>
          <w:szCs w:val="24"/>
        </w:rPr>
      </w:pPr>
      <w:r w:rsidRPr="009D2248">
        <w:rPr>
          <w:sz w:val="24"/>
          <w:szCs w:val="24"/>
        </w:rPr>
        <w:t xml:space="preserve">DIEGO FRANCISCO ANDRADE ALVES </w:t>
      </w:r>
    </w:p>
    <w:p w14:paraId="6806A708" w14:textId="77777777" w:rsidR="00FF2CB2" w:rsidRPr="009D2248" w:rsidRDefault="003262BF">
      <w:pPr>
        <w:spacing w:after="0" w:line="363" w:lineRule="auto"/>
        <w:ind w:left="10" w:right="-15" w:hanging="15"/>
        <w:jc w:val="center"/>
        <w:rPr>
          <w:b/>
          <w:sz w:val="24"/>
          <w:szCs w:val="24"/>
        </w:rPr>
      </w:pPr>
      <w:r w:rsidRPr="009D2248">
        <w:rPr>
          <w:b/>
          <w:sz w:val="24"/>
          <w:szCs w:val="24"/>
        </w:rPr>
        <w:t xml:space="preserve">VEREADOR – PSDB </w:t>
      </w:r>
    </w:p>
    <w:p w14:paraId="6242C4EE" w14:textId="77777777" w:rsidR="00FF2CB2" w:rsidRDefault="00FF2CB2">
      <w:pPr>
        <w:spacing w:line="240" w:lineRule="auto"/>
        <w:jc w:val="center"/>
      </w:pPr>
    </w:p>
    <w:sectPr w:rsidR="00FF2CB2">
      <w:headerReference w:type="default" r:id="rId8"/>
      <w:footerReference w:type="default" r:id="rId9"/>
      <w:pgSz w:w="11906" w:h="16838"/>
      <w:pgMar w:top="1440" w:right="1700" w:bottom="1276" w:left="1702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7395BA" w14:textId="77777777" w:rsidR="006D19F9" w:rsidRDefault="006D19F9">
      <w:pPr>
        <w:spacing w:after="0" w:line="240" w:lineRule="auto"/>
      </w:pPr>
      <w:r>
        <w:separator/>
      </w:r>
    </w:p>
  </w:endnote>
  <w:endnote w:type="continuationSeparator" w:id="0">
    <w:p w14:paraId="2FEBB030" w14:textId="77777777" w:rsidR="006D19F9" w:rsidRDefault="006D1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ACFD52" w14:textId="77777777" w:rsidR="00FF2CB2" w:rsidRDefault="00FF2CB2">
    <w:pPr>
      <w:spacing w:after="13" w:line="240" w:lineRule="auto"/>
      <w:ind w:left="10" w:right="-15" w:hanging="15"/>
      <w:jc w:val="center"/>
    </w:pPr>
  </w:p>
  <w:p w14:paraId="087F2FEC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AB15DF" w14:textId="77777777" w:rsidR="006D19F9" w:rsidRDefault="006D19F9">
      <w:pPr>
        <w:spacing w:after="0" w:line="240" w:lineRule="auto"/>
      </w:pPr>
      <w:r>
        <w:separator/>
      </w:r>
    </w:p>
  </w:footnote>
  <w:footnote w:type="continuationSeparator" w:id="0">
    <w:p w14:paraId="054E22E5" w14:textId="77777777" w:rsidR="006D19F9" w:rsidRDefault="006D19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C12E9" w14:textId="77777777" w:rsidR="00FF2CB2" w:rsidRDefault="003262BF">
    <w:pPr>
      <w:spacing w:after="0" w:line="240" w:lineRule="auto"/>
      <w:ind w:left="0" w:firstLine="0"/>
      <w:jc w:val="center"/>
    </w:pPr>
    <w:r>
      <w:rPr>
        <w:noProof/>
      </w:rPr>
      <w:drawing>
        <wp:inline distT="0" distB="0" distL="0" distR="0" wp14:anchorId="252DA608" wp14:editId="63474457">
          <wp:extent cx="622300" cy="558800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2300" cy="55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sz w:val="24"/>
        <w:szCs w:val="24"/>
      </w:rPr>
      <w:t xml:space="preserve"> </w:t>
    </w:r>
  </w:p>
  <w:p w14:paraId="24AE2533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CÂMARA MUNICIPAL DE ANANINDEUA</w:t>
    </w:r>
    <w:r>
      <w:rPr>
        <w:sz w:val="24"/>
        <w:szCs w:val="24"/>
      </w:rPr>
      <w:t xml:space="preserve"> </w:t>
    </w:r>
  </w:p>
  <w:p w14:paraId="47D5E3F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Poder Legislativo</w:t>
    </w:r>
    <w:r>
      <w:rPr>
        <w:sz w:val="24"/>
        <w:szCs w:val="24"/>
      </w:rPr>
      <w:t xml:space="preserve"> </w:t>
    </w:r>
  </w:p>
  <w:p w14:paraId="7397CE7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Palácio João Paulo II</w:t>
    </w:r>
    <w:r>
      <w:rPr>
        <w:sz w:val="24"/>
        <w:szCs w:val="24"/>
      </w:rPr>
      <w:t xml:space="preserve"> </w:t>
    </w:r>
  </w:p>
  <w:p w14:paraId="21D9044D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Área Metropolitana</w:t>
    </w:r>
    <w:r>
      <w:rPr>
        <w:sz w:val="24"/>
        <w:szCs w:val="24"/>
      </w:rPr>
      <w:t xml:space="preserve"> </w:t>
    </w:r>
  </w:p>
  <w:p w14:paraId="1D86B9B1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Ananindeua – Pará</w:t>
    </w:r>
    <w:r>
      <w:rPr>
        <w:sz w:val="24"/>
        <w:szCs w:val="24"/>
      </w:rPr>
      <w:t xml:space="preserve"> </w:t>
    </w:r>
  </w:p>
  <w:p w14:paraId="548E8C39" w14:textId="77777777" w:rsidR="00FF2CB2" w:rsidRDefault="003262BF">
    <w:pPr>
      <w:spacing w:after="95" w:line="240" w:lineRule="auto"/>
      <w:ind w:left="10" w:right="-15" w:hanging="15"/>
      <w:jc w:val="center"/>
    </w:pPr>
    <w:r>
      <w:rPr>
        <w:b/>
        <w:sz w:val="24"/>
        <w:szCs w:val="24"/>
      </w:rPr>
      <w:t>GABINETE DO VEREADOR DIEGO ALVES-PSDB</w:t>
    </w:r>
    <w:r>
      <w:rPr>
        <w:rFonts w:ascii="Times New Roman" w:eastAsia="Times New Roman" w:hAnsi="Times New Roman" w:cs="Times New Roman"/>
        <w:sz w:val="24"/>
        <w:szCs w:val="24"/>
      </w:rPr>
      <w:t xml:space="preserve"> </w:t>
    </w:r>
  </w:p>
  <w:p w14:paraId="7BA64723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1924ED"/>
    <w:multiLevelType w:val="hybridMultilevel"/>
    <w:tmpl w:val="80525232"/>
    <w:lvl w:ilvl="0" w:tplc="D720A806">
      <w:start w:val="1"/>
      <w:numFmt w:val="upperRoman"/>
      <w:lvlText w:val="%1"/>
      <w:lvlJc w:val="left"/>
      <w:pPr>
        <w:ind w:left="112" w:hanging="11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8E6A0CE6">
      <w:numFmt w:val="bullet"/>
      <w:lvlText w:val="•"/>
      <w:lvlJc w:val="left"/>
      <w:pPr>
        <w:ind w:left="1000" w:hanging="112"/>
      </w:pPr>
      <w:rPr>
        <w:rFonts w:hint="default"/>
        <w:lang w:val="pt-PT" w:eastAsia="en-US" w:bidi="ar-SA"/>
      </w:rPr>
    </w:lvl>
    <w:lvl w:ilvl="2" w:tplc="4A82CC34">
      <w:numFmt w:val="bullet"/>
      <w:lvlText w:val="•"/>
      <w:lvlJc w:val="left"/>
      <w:pPr>
        <w:ind w:left="1881" w:hanging="112"/>
      </w:pPr>
      <w:rPr>
        <w:rFonts w:hint="default"/>
        <w:lang w:val="pt-PT" w:eastAsia="en-US" w:bidi="ar-SA"/>
      </w:rPr>
    </w:lvl>
    <w:lvl w:ilvl="3" w:tplc="97727240">
      <w:numFmt w:val="bullet"/>
      <w:lvlText w:val="•"/>
      <w:lvlJc w:val="left"/>
      <w:pPr>
        <w:ind w:left="2762" w:hanging="112"/>
      </w:pPr>
      <w:rPr>
        <w:rFonts w:hint="default"/>
        <w:lang w:val="pt-PT" w:eastAsia="en-US" w:bidi="ar-SA"/>
      </w:rPr>
    </w:lvl>
    <w:lvl w:ilvl="4" w:tplc="903A7F46">
      <w:numFmt w:val="bullet"/>
      <w:lvlText w:val="•"/>
      <w:lvlJc w:val="left"/>
      <w:pPr>
        <w:ind w:left="3643" w:hanging="112"/>
      </w:pPr>
      <w:rPr>
        <w:rFonts w:hint="default"/>
        <w:lang w:val="pt-PT" w:eastAsia="en-US" w:bidi="ar-SA"/>
      </w:rPr>
    </w:lvl>
    <w:lvl w:ilvl="5" w:tplc="3BA6D24C">
      <w:numFmt w:val="bullet"/>
      <w:lvlText w:val="•"/>
      <w:lvlJc w:val="left"/>
      <w:pPr>
        <w:ind w:left="4524" w:hanging="112"/>
      </w:pPr>
      <w:rPr>
        <w:rFonts w:hint="default"/>
        <w:lang w:val="pt-PT" w:eastAsia="en-US" w:bidi="ar-SA"/>
      </w:rPr>
    </w:lvl>
    <w:lvl w:ilvl="6" w:tplc="496AD39E">
      <w:numFmt w:val="bullet"/>
      <w:lvlText w:val="•"/>
      <w:lvlJc w:val="left"/>
      <w:pPr>
        <w:ind w:left="5405" w:hanging="112"/>
      </w:pPr>
      <w:rPr>
        <w:rFonts w:hint="default"/>
        <w:lang w:val="pt-PT" w:eastAsia="en-US" w:bidi="ar-SA"/>
      </w:rPr>
    </w:lvl>
    <w:lvl w:ilvl="7" w:tplc="E20446A6">
      <w:numFmt w:val="bullet"/>
      <w:lvlText w:val="•"/>
      <w:lvlJc w:val="left"/>
      <w:pPr>
        <w:ind w:left="6286" w:hanging="112"/>
      </w:pPr>
      <w:rPr>
        <w:rFonts w:hint="default"/>
        <w:lang w:val="pt-PT" w:eastAsia="en-US" w:bidi="ar-SA"/>
      </w:rPr>
    </w:lvl>
    <w:lvl w:ilvl="8" w:tplc="A48E629E">
      <w:numFmt w:val="bullet"/>
      <w:lvlText w:val="•"/>
      <w:lvlJc w:val="left"/>
      <w:pPr>
        <w:ind w:left="7167" w:hanging="112"/>
      </w:pPr>
      <w:rPr>
        <w:rFonts w:hint="default"/>
        <w:lang w:val="pt-PT" w:eastAsia="en-US" w:bidi="ar-SA"/>
      </w:rPr>
    </w:lvl>
  </w:abstractNum>
  <w:abstractNum w:abstractNumId="1">
    <w:nsid w:val="4CF92043"/>
    <w:multiLevelType w:val="hybridMultilevel"/>
    <w:tmpl w:val="CEEA65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412E74"/>
    <w:multiLevelType w:val="hybridMultilevel"/>
    <w:tmpl w:val="86B09904"/>
    <w:lvl w:ilvl="0" w:tplc="9B10534A">
      <w:start w:val="1"/>
      <w:numFmt w:val="upperRoman"/>
      <w:lvlText w:val="%1"/>
      <w:lvlJc w:val="left"/>
      <w:pPr>
        <w:ind w:left="112" w:hanging="11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AD2C12CA">
      <w:numFmt w:val="bullet"/>
      <w:lvlText w:val="•"/>
      <w:lvlJc w:val="left"/>
      <w:pPr>
        <w:ind w:left="1000" w:hanging="112"/>
      </w:pPr>
      <w:rPr>
        <w:rFonts w:hint="default"/>
        <w:lang w:val="pt-PT" w:eastAsia="en-US" w:bidi="ar-SA"/>
      </w:rPr>
    </w:lvl>
    <w:lvl w:ilvl="2" w:tplc="24809C8E">
      <w:numFmt w:val="bullet"/>
      <w:lvlText w:val="•"/>
      <w:lvlJc w:val="left"/>
      <w:pPr>
        <w:ind w:left="1881" w:hanging="112"/>
      </w:pPr>
      <w:rPr>
        <w:rFonts w:hint="default"/>
        <w:lang w:val="pt-PT" w:eastAsia="en-US" w:bidi="ar-SA"/>
      </w:rPr>
    </w:lvl>
    <w:lvl w:ilvl="3" w:tplc="6B18F974">
      <w:numFmt w:val="bullet"/>
      <w:lvlText w:val="•"/>
      <w:lvlJc w:val="left"/>
      <w:pPr>
        <w:ind w:left="2762" w:hanging="112"/>
      </w:pPr>
      <w:rPr>
        <w:rFonts w:hint="default"/>
        <w:lang w:val="pt-PT" w:eastAsia="en-US" w:bidi="ar-SA"/>
      </w:rPr>
    </w:lvl>
    <w:lvl w:ilvl="4" w:tplc="9D5C3940">
      <w:numFmt w:val="bullet"/>
      <w:lvlText w:val="•"/>
      <w:lvlJc w:val="left"/>
      <w:pPr>
        <w:ind w:left="3643" w:hanging="112"/>
      </w:pPr>
      <w:rPr>
        <w:rFonts w:hint="default"/>
        <w:lang w:val="pt-PT" w:eastAsia="en-US" w:bidi="ar-SA"/>
      </w:rPr>
    </w:lvl>
    <w:lvl w:ilvl="5" w:tplc="C220E6C4">
      <w:numFmt w:val="bullet"/>
      <w:lvlText w:val="•"/>
      <w:lvlJc w:val="left"/>
      <w:pPr>
        <w:ind w:left="4524" w:hanging="112"/>
      </w:pPr>
      <w:rPr>
        <w:rFonts w:hint="default"/>
        <w:lang w:val="pt-PT" w:eastAsia="en-US" w:bidi="ar-SA"/>
      </w:rPr>
    </w:lvl>
    <w:lvl w:ilvl="6" w:tplc="ABDECDD4">
      <w:numFmt w:val="bullet"/>
      <w:lvlText w:val="•"/>
      <w:lvlJc w:val="left"/>
      <w:pPr>
        <w:ind w:left="5405" w:hanging="112"/>
      </w:pPr>
      <w:rPr>
        <w:rFonts w:hint="default"/>
        <w:lang w:val="pt-PT" w:eastAsia="en-US" w:bidi="ar-SA"/>
      </w:rPr>
    </w:lvl>
    <w:lvl w:ilvl="7" w:tplc="F4202BDC">
      <w:numFmt w:val="bullet"/>
      <w:lvlText w:val="•"/>
      <w:lvlJc w:val="left"/>
      <w:pPr>
        <w:ind w:left="6286" w:hanging="112"/>
      </w:pPr>
      <w:rPr>
        <w:rFonts w:hint="default"/>
        <w:lang w:val="pt-PT" w:eastAsia="en-US" w:bidi="ar-SA"/>
      </w:rPr>
    </w:lvl>
    <w:lvl w:ilvl="8" w:tplc="E30C0006">
      <w:numFmt w:val="bullet"/>
      <w:lvlText w:val="•"/>
      <w:lvlJc w:val="left"/>
      <w:pPr>
        <w:ind w:left="7167" w:hanging="112"/>
      </w:pPr>
      <w:rPr>
        <w:rFonts w:hint="default"/>
        <w:lang w:val="pt-PT" w:eastAsia="en-US" w:bidi="ar-SA"/>
      </w:rPr>
    </w:lvl>
  </w:abstractNum>
  <w:abstractNum w:abstractNumId="3">
    <w:nsid w:val="7A3D59AC"/>
    <w:multiLevelType w:val="hybridMultilevel"/>
    <w:tmpl w:val="BAD04B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CB2"/>
    <w:rsid w:val="00027EA0"/>
    <w:rsid w:val="000A57F8"/>
    <w:rsid w:val="0010526B"/>
    <w:rsid w:val="0019526C"/>
    <w:rsid w:val="0024315A"/>
    <w:rsid w:val="00252F74"/>
    <w:rsid w:val="003262BF"/>
    <w:rsid w:val="00393F2B"/>
    <w:rsid w:val="005A0275"/>
    <w:rsid w:val="00666152"/>
    <w:rsid w:val="006D19F9"/>
    <w:rsid w:val="00793008"/>
    <w:rsid w:val="009D2248"/>
    <w:rsid w:val="00D12213"/>
    <w:rsid w:val="00D52870"/>
    <w:rsid w:val="00D63E88"/>
    <w:rsid w:val="00E8643E"/>
    <w:rsid w:val="00F23E1B"/>
    <w:rsid w:val="00F57DB5"/>
    <w:rsid w:val="00FF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D2288"/>
  <w15:docId w15:val="{469E713C-D122-4A8C-A6F3-65C0148F0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after="363" w:line="324" w:lineRule="auto"/>
        <w:ind w:left="-5" w:hanging="1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1E00"/>
    <w:rPr>
      <w:rFonts w:ascii="Arial" w:eastAsia="Arial" w:hAnsi="Arial" w:cs="Arial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1E00"/>
    <w:rPr>
      <w:rFonts w:ascii="Arial" w:eastAsia="Arial" w:hAnsi="Arial" w:cs="Arial"/>
      <w:color w:val="000000"/>
    </w:rPr>
  </w:style>
  <w:style w:type="paragraph" w:styleId="PargrafodaLista">
    <w:name w:val="List Paragraph"/>
    <w:basedOn w:val="Normal"/>
    <w:uiPriority w:val="1"/>
    <w:qFormat/>
    <w:rsid w:val="00B735C1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rpodetexto">
    <w:name w:val="Body Text"/>
    <w:basedOn w:val="Normal"/>
    <w:link w:val="CorpodetextoChar"/>
    <w:uiPriority w:val="1"/>
    <w:qFormat/>
    <w:rsid w:val="00D12213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Arial MT" w:eastAsia="Arial MT" w:hAnsi="Arial MT" w:cs="Arial MT"/>
      <w:color w:val="auto"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D12213"/>
    <w:rPr>
      <w:rFonts w:ascii="Arial MT" w:eastAsia="Arial MT" w:hAnsi="Arial MT" w:cs="Arial MT"/>
      <w:sz w:val="20"/>
      <w:szCs w:val="20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x6aR67DiOyJVt1y0GU1ioe/szA==">CgMxLjA4AHIhMTl5RTFabkZfbmdEVVlMemMwc1hkaTdGRTZGYjNHTUF3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Alves</dc:creator>
  <cp:lastModifiedBy>ASSEMBLEIA DE DEUS</cp:lastModifiedBy>
  <cp:revision>2</cp:revision>
  <cp:lastPrinted>2025-08-26T14:00:00Z</cp:lastPrinted>
  <dcterms:created xsi:type="dcterms:W3CDTF">2025-10-16T14:48:00Z</dcterms:created>
  <dcterms:modified xsi:type="dcterms:W3CDTF">2025-10-16T14:48:00Z</dcterms:modified>
</cp:coreProperties>
</file>