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1AE813" w14:textId="77777777" w:rsidR="009E31CD" w:rsidRDefault="009E31CD" w:rsidP="009E31CD">
      <w:pPr>
        <w:spacing w:after="0" w:line="240" w:lineRule="auto"/>
        <w:rPr>
          <w:rFonts w:ascii="Times New Roman" w:eastAsia="Times New Roman" w:hAnsi="Times New Roman"/>
          <w:b/>
          <w:color w:val="000000" w:themeColor="text1"/>
          <w:sz w:val="24"/>
          <w:szCs w:val="24"/>
        </w:rPr>
      </w:pPr>
      <w:r w:rsidRPr="00557679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 xml:space="preserve">                                                                               </w:t>
      </w:r>
    </w:p>
    <w:p w14:paraId="1B8FA3C2" w14:textId="417611FE" w:rsidR="009E31CD" w:rsidRPr="009C0EA4" w:rsidRDefault="009E31CD" w:rsidP="009E31CD">
      <w:pPr>
        <w:spacing w:after="0" w:line="240" w:lineRule="auto"/>
        <w:rPr>
          <w:rFonts w:ascii="Times New Roman" w:eastAsia="Times New Roman" w:hAnsi="Times New Roman"/>
          <w:b/>
          <w:color w:val="000000" w:themeColor="text1"/>
          <w:sz w:val="24"/>
          <w:szCs w:val="24"/>
        </w:rPr>
      </w:pPr>
      <w:r w:rsidRPr="009C0EA4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 xml:space="preserve">                                                                     Projeto de </w:t>
      </w:r>
      <w:r w:rsidR="005D0FD0" w:rsidRPr="009C0EA4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>Emenda Aditiva</w:t>
      </w:r>
      <w:r w:rsidRPr="009C0EA4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 xml:space="preserve"> n.°____/2025</w:t>
      </w:r>
    </w:p>
    <w:p w14:paraId="708A0651" w14:textId="77777777" w:rsidR="009E31CD" w:rsidRPr="005D0FD0" w:rsidRDefault="009E31CD" w:rsidP="009E31CD">
      <w:pPr>
        <w:spacing w:after="0" w:line="240" w:lineRule="auto"/>
        <w:ind w:left="4956"/>
        <w:jc w:val="both"/>
        <w:rPr>
          <w:rFonts w:ascii="Times New Roman" w:eastAsia="Times New Roman" w:hAnsi="Times New Roman"/>
          <w:bCs/>
          <w:color w:val="000000" w:themeColor="text1"/>
          <w:sz w:val="24"/>
          <w:szCs w:val="24"/>
        </w:rPr>
      </w:pPr>
      <w:bookmarkStart w:id="0" w:name="_heading=h.gjdgxs" w:colFirst="0" w:colLast="0"/>
      <w:bookmarkEnd w:id="0"/>
    </w:p>
    <w:p w14:paraId="7A213E25" w14:textId="20D2ED00" w:rsidR="009E31CD" w:rsidRPr="005D0FD0" w:rsidRDefault="005D0FD0" w:rsidP="005D0FD0">
      <w:pPr>
        <w:spacing w:after="0" w:line="240" w:lineRule="auto"/>
        <w:ind w:left="4111"/>
        <w:jc w:val="both"/>
        <w:rPr>
          <w:rFonts w:ascii="Times New Roman" w:hAnsi="Times New Roman"/>
          <w:bCs/>
          <w:sz w:val="24"/>
          <w:szCs w:val="24"/>
        </w:rPr>
      </w:pPr>
      <w:r w:rsidRPr="005D0FD0">
        <w:rPr>
          <w:rFonts w:ascii="Times New Roman" w:eastAsia="Times New Roman" w:hAnsi="Times New Roman"/>
          <w:bCs/>
          <w:color w:val="000000" w:themeColor="text1"/>
          <w:sz w:val="24"/>
          <w:szCs w:val="24"/>
        </w:rPr>
        <w:t xml:space="preserve">Dispõe sobre a </w:t>
      </w:r>
      <w:r>
        <w:rPr>
          <w:rFonts w:ascii="Times New Roman" w:eastAsia="Times New Roman" w:hAnsi="Times New Roman"/>
          <w:bCs/>
          <w:color w:val="000000" w:themeColor="text1"/>
          <w:sz w:val="24"/>
          <w:szCs w:val="24"/>
        </w:rPr>
        <w:t>criação do parágrafo 3</w:t>
      </w:r>
      <w:r w:rsidRPr="005D0FD0">
        <w:rPr>
          <w:rFonts w:ascii="Times New Roman" w:eastAsia="Times New Roman" w:hAnsi="Times New Roman"/>
          <w:bCs/>
          <w:color w:val="000000" w:themeColor="text1"/>
          <w:sz w:val="24"/>
          <w:szCs w:val="24"/>
        </w:rPr>
        <w:t>º</w:t>
      </w:r>
      <w:r>
        <w:rPr>
          <w:rFonts w:ascii="Times New Roman" w:eastAsia="Times New Roman" w:hAnsi="Times New Roman"/>
          <w:bCs/>
          <w:color w:val="000000" w:themeColor="text1"/>
          <w:sz w:val="24"/>
          <w:szCs w:val="24"/>
        </w:rPr>
        <w:t xml:space="preserve"> do artigo 1.º</w:t>
      </w:r>
      <w:r w:rsidRPr="005D0FD0">
        <w:rPr>
          <w:rFonts w:ascii="Times New Roman" w:eastAsia="Times New Roman" w:hAnsi="Times New Roman"/>
          <w:bCs/>
          <w:color w:val="000000" w:themeColor="text1"/>
          <w:sz w:val="24"/>
          <w:szCs w:val="24"/>
        </w:rPr>
        <w:t xml:space="preserve"> </w:t>
      </w:r>
      <w:r w:rsidR="00BE77DC">
        <w:rPr>
          <w:rFonts w:ascii="Times New Roman" w:eastAsia="Times New Roman" w:hAnsi="Times New Roman"/>
          <w:bCs/>
          <w:color w:val="000000" w:themeColor="text1"/>
          <w:sz w:val="24"/>
          <w:szCs w:val="24"/>
        </w:rPr>
        <w:t>n</w:t>
      </w:r>
      <w:r w:rsidRPr="005D0FD0">
        <w:rPr>
          <w:rFonts w:ascii="Times New Roman" w:eastAsia="Times New Roman" w:hAnsi="Times New Roman"/>
          <w:bCs/>
          <w:color w:val="000000" w:themeColor="text1"/>
          <w:sz w:val="24"/>
          <w:szCs w:val="24"/>
        </w:rPr>
        <w:t xml:space="preserve">a Lei Ordinária </w:t>
      </w:r>
      <w:r w:rsidR="00BE77DC">
        <w:rPr>
          <w:rFonts w:ascii="Times New Roman" w:eastAsia="Times New Roman" w:hAnsi="Times New Roman"/>
          <w:bCs/>
          <w:color w:val="000000" w:themeColor="text1"/>
          <w:sz w:val="24"/>
          <w:szCs w:val="24"/>
        </w:rPr>
        <w:t>n.</w:t>
      </w:r>
      <w:r w:rsidRPr="005D0FD0">
        <w:rPr>
          <w:rFonts w:ascii="Times New Roman" w:eastAsia="Times New Roman" w:hAnsi="Times New Roman"/>
          <w:bCs/>
          <w:color w:val="000000" w:themeColor="text1"/>
          <w:sz w:val="24"/>
          <w:szCs w:val="24"/>
        </w:rPr>
        <w:t xml:space="preserve">º </w:t>
      </w:r>
      <w:r w:rsidRPr="005D0FD0">
        <w:rPr>
          <w:rFonts w:ascii="Times New Roman" w:eastAsia="Times New Roman" w:hAnsi="Times New Roman"/>
          <w:bCs/>
          <w:color w:val="000000" w:themeColor="text1"/>
          <w:sz w:val="24"/>
          <w:szCs w:val="24"/>
        </w:rPr>
        <w:t>3.331</w:t>
      </w:r>
      <w:r w:rsidRPr="005D0FD0">
        <w:rPr>
          <w:rFonts w:ascii="Times New Roman" w:eastAsia="Times New Roman" w:hAnsi="Times New Roman"/>
          <w:bCs/>
          <w:color w:val="000000" w:themeColor="text1"/>
          <w:sz w:val="24"/>
          <w:szCs w:val="24"/>
        </w:rPr>
        <w:t xml:space="preserve"> de </w:t>
      </w:r>
      <w:r w:rsidRPr="005D0FD0">
        <w:rPr>
          <w:rFonts w:ascii="Times New Roman" w:eastAsia="Times New Roman" w:hAnsi="Times New Roman"/>
          <w:bCs/>
          <w:color w:val="000000" w:themeColor="text1"/>
          <w:sz w:val="24"/>
          <w:szCs w:val="24"/>
        </w:rPr>
        <w:t>24</w:t>
      </w:r>
      <w:r w:rsidRPr="005D0FD0">
        <w:rPr>
          <w:rFonts w:ascii="Times New Roman" w:eastAsia="Times New Roman" w:hAnsi="Times New Roman"/>
          <w:bCs/>
          <w:color w:val="000000" w:themeColor="text1"/>
          <w:sz w:val="24"/>
          <w:szCs w:val="24"/>
        </w:rPr>
        <w:t xml:space="preserve"> de </w:t>
      </w:r>
      <w:r w:rsidRPr="005D0FD0">
        <w:rPr>
          <w:rFonts w:ascii="Times New Roman" w:eastAsia="Times New Roman" w:hAnsi="Times New Roman"/>
          <w:bCs/>
          <w:color w:val="000000" w:themeColor="text1"/>
          <w:sz w:val="24"/>
          <w:szCs w:val="24"/>
        </w:rPr>
        <w:t>maio</w:t>
      </w:r>
      <w:r w:rsidRPr="005D0FD0">
        <w:rPr>
          <w:rFonts w:ascii="Times New Roman" w:eastAsia="Times New Roman" w:hAnsi="Times New Roman"/>
          <w:bCs/>
          <w:color w:val="000000" w:themeColor="text1"/>
          <w:sz w:val="24"/>
          <w:szCs w:val="24"/>
        </w:rPr>
        <w:t xml:space="preserve"> de 20</w:t>
      </w:r>
      <w:r w:rsidRPr="005D0FD0">
        <w:rPr>
          <w:rFonts w:ascii="Times New Roman" w:eastAsia="Times New Roman" w:hAnsi="Times New Roman"/>
          <w:bCs/>
          <w:color w:val="000000" w:themeColor="text1"/>
          <w:sz w:val="24"/>
          <w:szCs w:val="24"/>
        </w:rPr>
        <w:t>23</w:t>
      </w:r>
      <w:r w:rsidRPr="005D0FD0">
        <w:rPr>
          <w:rFonts w:ascii="Times New Roman" w:eastAsia="Times New Roman" w:hAnsi="Times New Roman"/>
          <w:bCs/>
          <w:color w:val="000000" w:themeColor="text1"/>
          <w:sz w:val="24"/>
          <w:szCs w:val="24"/>
        </w:rPr>
        <w:t xml:space="preserve"> que institui</w:t>
      </w:r>
      <w:r w:rsidRPr="005D0FD0">
        <w:rPr>
          <w:rFonts w:ascii="Times New Roman" w:eastAsia="Times New Roman" w:hAnsi="Times New Roman"/>
          <w:bCs/>
          <w:color w:val="000000" w:themeColor="text1"/>
          <w:sz w:val="24"/>
          <w:szCs w:val="24"/>
        </w:rPr>
        <w:t xml:space="preserve">u </w:t>
      </w:r>
      <w:r w:rsidR="00BE77DC">
        <w:rPr>
          <w:rFonts w:ascii="Times New Roman" w:eastAsia="Times New Roman" w:hAnsi="Times New Roman"/>
          <w:bCs/>
          <w:color w:val="000000" w:themeColor="text1"/>
          <w:sz w:val="24"/>
          <w:szCs w:val="24"/>
        </w:rPr>
        <w:t xml:space="preserve">a </w:t>
      </w:r>
      <w:r w:rsidRPr="005D0FD0">
        <w:rPr>
          <w:rFonts w:ascii="Times New Roman" w:hAnsi="Times New Roman"/>
          <w:bCs/>
          <w:sz w:val="24"/>
          <w:szCs w:val="24"/>
        </w:rPr>
        <w:t>obrigatoriedade da disponibilização de cadeiras de rodas para pessoas com deficiência e mobilidade reduzida em Instituições bancárias no âmbito do município de Ananindeua e d</w:t>
      </w:r>
      <w:r w:rsidR="00BE77DC">
        <w:rPr>
          <w:rFonts w:ascii="Times New Roman" w:hAnsi="Times New Roman"/>
          <w:bCs/>
          <w:sz w:val="24"/>
          <w:szCs w:val="24"/>
        </w:rPr>
        <w:t>eu</w:t>
      </w:r>
      <w:r w:rsidRPr="005D0FD0">
        <w:rPr>
          <w:rFonts w:ascii="Times New Roman" w:hAnsi="Times New Roman"/>
          <w:bCs/>
          <w:sz w:val="24"/>
          <w:szCs w:val="24"/>
        </w:rPr>
        <w:t xml:space="preserve"> providências correlatas</w:t>
      </w:r>
      <w:r w:rsidR="00BE77DC">
        <w:rPr>
          <w:rFonts w:ascii="Times New Roman" w:hAnsi="Times New Roman"/>
          <w:bCs/>
          <w:sz w:val="24"/>
          <w:szCs w:val="24"/>
        </w:rPr>
        <w:t>.</w:t>
      </w:r>
    </w:p>
    <w:p w14:paraId="1245722E" w14:textId="77777777" w:rsidR="00C16B32" w:rsidRPr="005D0FD0" w:rsidRDefault="00C16B32" w:rsidP="009E31CD">
      <w:pPr>
        <w:spacing w:after="0" w:line="240" w:lineRule="auto"/>
        <w:ind w:left="4395"/>
        <w:jc w:val="both"/>
        <w:rPr>
          <w:rFonts w:ascii="Times New Roman" w:eastAsia="Times New Roman" w:hAnsi="Times New Roman"/>
          <w:bCs/>
          <w:color w:val="000000" w:themeColor="text1"/>
          <w:sz w:val="24"/>
          <w:szCs w:val="24"/>
        </w:rPr>
      </w:pPr>
    </w:p>
    <w:p w14:paraId="685A00DC" w14:textId="77777777" w:rsidR="009E31CD" w:rsidRPr="00557679" w:rsidRDefault="009E31CD" w:rsidP="009E31CD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5FDFD5A8" w14:textId="7C9885D1" w:rsidR="009E31CD" w:rsidRPr="009C0EA4" w:rsidRDefault="009E31CD" w:rsidP="00BA1909">
      <w:pPr>
        <w:jc w:val="both"/>
        <w:rPr>
          <w:rFonts w:ascii="Times New Roman" w:hAnsi="Times New Roman"/>
          <w:sz w:val="24"/>
          <w:szCs w:val="24"/>
        </w:rPr>
      </w:pPr>
      <w:r w:rsidRPr="009C0EA4">
        <w:rPr>
          <w:rFonts w:ascii="Times New Roman" w:hAnsi="Times New Roman"/>
          <w:sz w:val="24"/>
          <w:szCs w:val="24"/>
        </w:rPr>
        <w:t>A Câmara Municipal de Ananindeua aprova e o Prefeito Municipal sanciona a presente</w:t>
      </w:r>
      <w:r w:rsidR="00BE77DC" w:rsidRPr="009C0EA4">
        <w:rPr>
          <w:rFonts w:ascii="Times New Roman" w:hAnsi="Times New Roman"/>
          <w:sz w:val="24"/>
          <w:szCs w:val="24"/>
        </w:rPr>
        <w:t xml:space="preserve"> emenda aditiva </w:t>
      </w:r>
      <w:r w:rsidR="009C0EA4">
        <w:rPr>
          <w:rFonts w:ascii="Times New Roman" w:hAnsi="Times New Roman"/>
          <w:sz w:val="24"/>
          <w:szCs w:val="24"/>
        </w:rPr>
        <w:t>à</w:t>
      </w:r>
      <w:r w:rsidRPr="009C0EA4">
        <w:rPr>
          <w:rFonts w:ascii="Times New Roman" w:hAnsi="Times New Roman"/>
          <w:sz w:val="24"/>
          <w:szCs w:val="24"/>
        </w:rPr>
        <w:t xml:space="preserve"> lei</w:t>
      </w:r>
      <w:r w:rsidR="00BE77DC" w:rsidRPr="009C0EA4">
        <w:rPr>
          <w:rFonts w:ascii="Times New Roman" w:hAnsi="Times New Roman"/>
          <w:sz w:val="24"/>
          <w:szCs w:val="24"/>
        </w:rPr>
        <w:t xml:space="preserve"> 3.331 de 24/05/2023</w:t>
      </w:r>
      <w:r w:rsidRPr="009C0EA4">
        <w:rPr>
          <w:rFonts w:ascii="Times New Roman" w:hAnsi="Times New Roman"/>
          <w:sz w:val="24"/>
          <w:szCs w:val="24"/>
        </w:rPr>
        <w:t>:</w:t>
      </w:r>
    </w:p>
    <w:p w14:paraId="0E2A3DEE" w14:textId="0252A95A" w:rsidR="00BE77DC" w:rsidRPr="009C0EA4" w:rsidRDefault="00BE77DC" w:rsidP="009C0EA4">
      <w:pPr>
        <w:spacing w:after="120" w:line="240" w:lineRule="atLeast"/>
        <w:ind w:right="113"/>
        <w:jc w:val="both"/>
        <w:rPr>
          <w:rFonts w:ascii="Times New Roman" w:hAnsi="Times New Roman"/>
          <w:bCs/>
          <w:iCs/>
          <w:sz w:val="24"/>
          <w:szCs w:val="24"/>
        </w:rPr>
      </w:pPr>
      <w:r w:rsidRPr="009C0EA4">
        <w:rPr>
          <w:rFonts w:ascii="Times New Roman" w:hAnsi="Times New Roman"/>
          <w:bCs/>
          <w:iCs/>
          <w:sz w:val="24"/>
          <w:szCs w:val="24"/>
        </w:rPr>
        <w:t>Adita-se</w:t>
      </w:r>
      <w:r w:rsidRPr="009C0EA4">
        <w:rPr>
          <w:rFonts w:ascii="Times New Roman" w:hAnsi="Times New Roman"/>
          <w:bCs/>
          <w:iCs/>
          <w:sz w:val="24"/>
          <w:szCs w:val="24"/>
        </w:rPr>
        <w:t xml:space="preserve"> o </w:t>
      </w:r>
      <w:r w:rsidRPr="009C0EA4">
        <w:rPr>
          <w:rFonts w:ascii="Times New Roman" w:hAnsi="Times New Roman"/>
          <w:bCs/>
          <w:iCs/>
          <w:sz w:val="24"/>
          <w:szCs w:val="24"/>
        </w:rPr>
        <w:t>páragrafo 3.º ao artigo 1.º da lei 3.331  de 24/05/2023 passando a ter a seguinte redação</w:t>
      </w:r>
      <w:r w:rsidRPr="009C0EA4">
        <w:rPr>
          <w:rFonts w:ascii="Times New Roman" w:hAnsi="Times New Roman"/>
          <w:bCs/>
          <w:iCs/>
          <w:sz w:val="24"/>
          <w:szCs w:val="24"/>
        </w:rPr>
        <w:t>:</w:t>
      </w:r>
      <w:bookmarkStart w:id="1" w:name="art2"/>
      <w:bookmarkEnd w:id="1"/>
    </w:p>
    <w:p w14:paraId="3C923CF4" w14:textId="77777777" w:rsidR="00BE77DC" w:rsidRPr="009C0EA4" w:rsidRDefault="005D0FD0" w:rsidP="00BA1909">
      <w:pPr>
        <w:jc w:val="both"/>
        <w:rPr>
          <w:rFonts w:ascii="Times New Roman" w:hAnsi="Times New Roman"/>
          <w:sz w:val="24"/>
          <w:szCs w:val="24"/>
        </w:rPr>
      </w:pPr>
      <w:r w:rsidRPr="009C0EA4">
        <w:rPr>
          <w:rFonts w:ascii="Times New Roman" w:hAnsi="Times New Roman"/>
          <w:sz w:val="24"/>
          <w:szCs w:val="24"/>
        </w:rPr>
        <w:t>Art. 1º. As instituições bancárias ficam obrigadas a disponibilizarem no mínimo 02 (duas) cadeiras de rodas para serem utilizadas, durante o atendimento, por pessoas portadoras de necessidades especiais e com mobilidade reduzida no município de Ananindeua.</w:t>
      </w:r>
    </w:p>
    <w:p w14:paraId="18E95582" w14:textId="77777777" w:rsidR="00BE77DC" w:rsidRPr="009C0EA4" w:rsidRDefault="005D0FD0" w:rsidP="00BA1909">
      <w:pPr>
        <w:jc w:val="both"/>
        <w:rPr>
          <w:rFonts w:ascii="Times New Roman" w:hAnsi="Times New Roman"/>
          <w:sz w:val="24"/>
          <w:szCs w:val="24"/>
        </w:rPr>
      </w:pPr>
      <w:r w:rsidRPr="009C0EA4">
        <w:rPr>
          <w:rFonts w:ascii="Times New Roman" w:hAnsi="Times New Roman"/>
          <w:sz w:val="24"/>
          <w:szCs w:val="24"/>
        </w:rPr>
        <w:t xml:space="preserve"> §1º. Os custos para aquisição das cadeiras de rodas ocorrerão por conta do próprio estabelecimento. </w:t>
      </w:r>
    </w:p>
    <w:p w14:paraId="61D1713D" w14:textId="7BE04FB4" w:rsidR="005D0FD0" w:rsidRPr="009C0EA4" w:rsidRDefault="005D0FD0" w:rsidP="00BA1909">
      <w:pPr>
        <w:jc w:val="both"/>
        <w:rPr>
          <w:rFonts w:ascii="Times New Roman" w:hAnsi="Times New Roman"/>
          <w:sz w:val="24"/>
          <w:szCs w:val="24"/>
        </w:rPr>
      </w:pPr>
      <w:r w:rsidRPr="009C0EA4">
        <w:rPr>
          <w:rFonts w:ascii="Times New Roman" w:hAnsi="Times New Roman"/>
          <w:sz w:val="24"/>
          <w:szCs w:val="24"/>
        </w:rPr>
        <w:t>§2º. A utilização dos equipamentos se restringem ao ambiente interno da agência bancária e, no máximo até seu estacionamento, se houver</w:t>
      </w:r>
      <w:r w:rsidR="00BE77DC" w:rsidRPr="009C0EA4">
        <w:rPr>
          <w:rFonts w:ascii="Times New Roman" w:hAnsi="Times New Roman"/>
          <w:sz w:val="24"/>
          <w:szCs w:val="24"/>
        </w:rPr>
        <w:t>.</w:t>
      </w:r>
    </w:p>
    <w:p w14:paraId="675EAF10" w14:textId="1401E766" w:rsidR="00BE77DC" w:rsidRPr="009C0EA4" w:rsidRDefault="00BE77DC" w:rsidP="00BA1909">
      <w:pPr>
        <w:jc w:val="both"/>
        <w:rPr>
          <w:rFonts w:ascii="Times New Roman" w:hAnsi="Times New Roman"/>
          <w:b/>
          <w:bCs/>
          <w:sz w:val="24"/>
          <w:szCs w:val="24"/>
        </w:rPr>
      </w:pPr>
      <w:r w:rsidRPr="009C0EA4">
        <w:rPr>
          <w:rFonts w:ascii="Times New Roman" w:hAnsi="Times New Roman"/>
          <w:b/>
          <w:bCs/>
          <w:sz w:val="24"/>
          <w:szCs w:val="24"/>
        </w:rPr>
        <w:t>§3.º As referidas Instituições ficam obrigadas a afixarem em espaço visível aos cadeirantes cartazes com a redação desta lei</w:t>
      </w:r>
      <w:r w:rsidR="009C0EA4" w:rsidRPr="009C0EA4">
        <w:rPr>
          <w:rFonts w:ascii="Times New Roman" w:hAnsi="Times New Roman"/>
          <w:b/>
          <w:bCs/>
          <w:sz w:val="24"/>
          <w:szCs w:val="24"/>
        </w:rPr>
        <w:t>.</w:t>
      </w:r>
    </w:p>
    <w:p w14:paraId="1D2F6312" w14:textId="21CDE8AD" w:rsidR="00E53EC7" w:rsidRDefault="00E53EC7" w:rsidP="009E31CD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2A4B07F6" w14:textId="77777777" w:rsidR="00BA1909" w:rsidRDefault="00BA1909" w:rsidP="00BA1909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43905CCA" w14:textId="0F41464F" w:rsidR="00BA1909" w:rsidRPr="003F5439" w:rsidRDefault="00BA1909" w:rsidP="00BA1909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4"/>
          <w:szCs w:val="24"/>
        </w:rPr>
      </w:pPr>
      <w:r w:rsidRPr="00557679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Plenário “João Nunes” da Câmara Municipal de Ananindeua, </w:t>
      </w:r>
      <w:r w:rsidRPr="003F5439">
        <w:rPr>
          <w:rFonts w:ascii="Times New Roman" w:eastAsia="Times New Roman" w:hAnsi="Times New Roman"/>
          <w:sz w:val="24"/>
          <w:szCs w:val="24"/>
        </w:rPr>
        <w:t xml:space="preserve">ao </w:t>
      </w:r>
      <w:r w:rsidR="009C0EA4">
        <w:rPr>
          <w:rFonts w:ascii="Times New Roman" w:eastAsia="Times New Roman" w:hAnsi="Times New Roman"/>
          <w:sz w:val="24"/>
          <w:szCs w:val="24"/>
        </w:rPr>
        <w:t>trigésimo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3F5439">
        <w:rPr>
          <w:rFonts w:ascii="Times New Roman" w:eastAsia="Times New Roman" w:hAnsi="Times New Roman"/>
          <w:sz w:val="24"/>
          <w:szCs w:val="24"/>
        </w:rPr>
        <w:t xml:space="preserve">dia do mês de </w:t>
      </w:r>
      <w:r w:rsidR="009C0EA4">
        <w:rPr>
          <w:rFonts w:ascii="Times New Roman" w:eastAsia="Times New Roman" w:hAnsi="Times New Roman"/>
          <w:sz w:val="24"/>
          <w:szCs w:val="24"/>
        </w:rPr>
        <w:t>outubro</w:t>
      </w:r>
      <w:r w:rsidRPr="003F5439">
        <w:rPr>
          <w:rFonts w:ascii="Times New Roman" w:eastAsia="Times New Roman" w:hAnsi="Times New Roman"/>
          <w:sz w:val="24"/>
          <w:szCs w:val="24"/>
        </w:rPr>
        <w:t xml:space="preserve"> do ano de dois mil e vinte e cinco.</w:t>
      </w:r>
    </w:p>
    <w:p w14:paraId="144480E2" w14:textId="77777777" w:rsidR="00BA1909" w:rsidRPr="003F5439" w:rsidRDefault="00BA1909" w:rsidP="00BA1909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4"/>
          <w:szCs w:val="24"/>
        </w:rPr>
      </w:pPr>
    </w:p>
    <w:p w14:paraId="23112D3A" w14:textId="77777777" w:rsidR="00BA1909" w:rsidRDefault="00BA1909" w:rsidP="00BA1909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</w:rPr>
      </w:pPr>
    </w:p>
    <w:p w14:paraId="6D203FBB" w14:textId="77777777" w:rsidR="00BA1909" w:rsidRPr="00C508ED" w:rsidRDefault="00BA1909" w:rsidP="00BA1909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</w:rPr>
      </w:pPr>
    </w:p>
    <w:p w14:paraId="0939CE51" w14:textId="77777777" w:rsidR="00BA1909" w:rsidRPr="00C508ED" w:rsidRDefault="00BA1909" w:rsidP="00BA1909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</w:rPr>
      </w:pPr>
      <w:r w:rsidRPr="00C508ED">
        <w:rPr>
          <w:rFonts w:ascii="Times New Roman" w:eastAsia="Times New Roman" w:hAnsi="Times New Roman"/>
          <w:color w:val="000000" w:themeColor="text1"/>
        </w:rPr>
        <w:t>_________________________________</w:t>
      </w:r>
    </w:p>
    <w:p w14:paraId="09ACA3C4" w14:textId="77777777" w:rsidR="00BA1909" w:rsidRDefault="00BA1909" w:rsidP="00BA1909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 w:rsidRPr="00C508ED">
        <w:rPr>
          <w:rFonts w:ascii="Times New Roman" w:eastAsia="Times New Roman" w:hAnsi="Times New Roman"/>
          <w:b/>
          <w:i/>
          <w:color w:val="000000" w:themeColor="text1"/>
        </w:rPr>
        <w:t>VEREADOR AURELIO RODRIGUES</w:t>
      </w:r>
    </w:p>
    <w:p w14:paraId="3F133B5E" w14:textId="77777777" w:rsidR="00BA1909" w:rsidRDefault="00BA1909" w:rsidP="00BA1909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 w:rsidRPr="00C508ED">
        <w:rPr>
          <w:rFonts w:ascii="Times New Roman" w:eastAsia="Times New Roman" w:hAnsi="Times New Roman"/>
          <w:b/>
          <w:i/>
          <w:color w:val="000000" w:themeColor="text1"/>
        </w:rPr>
        <w:t>VICE PRESIDENTE</w:t>
      </w:r>
    </w:p>
    <w:p w14:paraId="5FD96295" w14:textId="77777777" w:rsidR="00BA1909" w:rsidRPr="000D32DA" w:rsidRDefault="00BA1909" w:rsidP="00BA1909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 w:rsidRPr="00C508ED">
        <w:rPr>
          <w:rFonts w:ascii="Times New Roman" w:eastAsia="Times New Roman" w:hAnsi="Times New Roman"/>
          <w:b/>
          <w:i/>
          <w:color w:val="000000" w:themeColor="text1"/>
        </w:rPr>
        <w:t>REPUBLICANOS</w:t>
      </w:r>
    </w:p>
    <w:p w14:paraId="23D16274" w14:textId="77777777" w:rsidR="00BA1909" w:rsidRDefault="00BA1909" w:rsidP="009E31CD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0802CC81" w14:textId="77777777" w:rsidR="009E31CD" w:rsidRDefault="009E31CD" w:rsidP="009E31CD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3655009A" w14:textId="77777777" w:rsidR="00BA1909" w:rsidRDefault="00BA1909" w:rsidP="009C0EA4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329C724D" w14:textId="6AB90CB0" w:rsidR="00BA1909" w:rsidRPr="00BA1909" w:rsidRDefault="00BA1909" w:rsidP="00BA1909">
      <w:pPr>
        <w:tabs>
          <w:tab w:val="left" w:pos="4950"/>
        </w:tabs>
        <w:jc w:val="center"/>
        <w:rPr>
          <w:rFonts w:ascii="Times New Roman" w:eastAsia="Times New Roman" w:hAnsi="Times New Roman"/>
          <w:b/>
          <w:bCs/>
          <w:u w:val="single"/>
        </w:rPr>
      </w:pPr>
      <w:r w:rsidRPr="001654B0">
        <w:rPr>
          <w:rFonts w:ascii="Times New Roman" w:eastAsia="Times New Roman" w:hAnsi="Times New Roman"/>
          <w:b/>
          <w:bCs/>
          <w:u w:val="single"/>
        </w:rPr>
        <w:t>JUSTIFICATIVA</w:t>
      </w:r>
    </w:p>
    <w:p w14:paraId="7436B959" w14:textId="77777777" w:rsidR="009C0EA4" w:rsidRPr="009C0EA4" w:rsidRDefault="009C0EA4" w:rsidP="009C0EA4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9C0EA4">
        <w:rPr>
          <w:rFonts w:ascii="Times New Roman" w:eastAsia="Times New Roman" w:hAnsi="Times New Roman"/>
          <w:sz w:val="24"/>
          <w:szCs w:val="24"/>
          <w:lang w:val="pt-BR"/>
        </w:rPr>
        <w:t xml:space="preserve">A presente Emenda Aditiva à Lei Municipal nº 3.331, de 24 de maio de 2023, tem por finalidade </w:t>
      </w:r>
      <w:r w:rsidRPr="009C0EA4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aperfeiçoar a aplicação da norma que obriga as instituições bancárias do município de Ananindeua a disponibilizarem cadeiras de rodas</w:t>
      </w:r>
      <w:r w:rsidRPr="009C0EA4">
        <w:rPr>
          <w:rFonts w:ascii="Times New Roman" w:eastAsia="Times New Roman" w:hAnsi="Times New Roman"/>
          <w:sz w:val="24"/>
          <w:szCs w:val="24"/>
          <w:lang w:val="pt-BR"/>
        </w:rPr>
        <w:t xml:space="preserve"> para pessoas com deficiência e mobilidade reduzida, durante o atendimento em suas dependências.</w:t>
      </w:r>
    </w:p>
    <w:p w14:paraId="72719160" w14:textId="77777777" w:rsidR="009C0EA4" w:rsidRPr="009C0EA4" w:rsidRDefault="009C0EA4" w:rsidP="009C0EA4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9C0EA4">
        <w:rPr>
          <w:rFonts w:ascii="Times New Roman" w:eastAsia="Times New Roman" w:hAnsi="Times New Roman"/>
          <w:sz w:val="24"/>
          <w:szCs w:val="24"/>
          <w:lang w:val="pt-BR"/>
        </w:rPr>
        <w:t xml:space="preserve">A inclusão do </w:t>
      </w:r>
      <w:r w:rsidRPr="009C0EA4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§3º ao artigo 1º</w:t>
      </w:r>
      <w:r w:rsidRPr="009C0EA4">
        <w:rPr>
          <w:rFonts w:ascii="Times New Roman" w:eastAsia="Times New Roman" w:hAnsi="Times New Roman"/>
          <w:sz w:val="24"/>
          <w:szCs w:val="24"/>
          <w:lang w:val="pt-BR"/>
        </w:rPr>
        <w:t xml:space="preserve"> visa </w:t>
      </w:r>
      <w:r w:rsidRPr="009C0EA4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garantir maior efetividade à lei</w:t>
      </w:r>
      <w:r w:rsidRPr="009C0EA4">
        <w:rPr>
          <w:rFonts w:ascii="Times New Roman" w:eastAsia="Times New Roman" w:hAnsi="Times New Roman"/>
          <w:sz w:val="24"/>
          <w:szCs w:val="24"/>
          <w:lang w:val="pt-BR"/>
        </w:rPr>
        <w:t xml:space="preserve">, determinando que os bancos afixem </w:t>
      </w:r>
      <w:r w:rsidRPr="009C0EA4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cartazes em local visível</w:t>
      </w:r>
      <w:r w:rsidRPr="009C0EA4">
        <w:rPr>
          <w:rFonts w:ascii="Times New Roman" w:eastAsia="Times New Roman" w:hAnsi="Times New Roman"/>
          <w:sz w:val="24"/>
          <w:szCs w:val="24"/>
          <w:lang w:val="pt-BR"/>
        </w:rPr>
        <w:t xml:space="preserve"> informando aos usuários sobre o direito assegurado. Essa medida é necessária para que o público-alvo — especialmente pessoas com deficiência ou com mobilidade reduzida — </w:t>
      </w:r>
      <w:r w:rsidRPr="009C0EA4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tenha conhecimento da existência das cadeiras de rodas e possa reivindicar seu uso quando necessário</w:t>
      </w:r>
      <w:r w:rsidRPr="009C0EA4">
        <w:rPr>
          <w:rFonts w:ascii="Times New Roman" w:eastAsia="Times New Roman" w:hAnsi="Times New Roman"/>
          <w:sz w:val="24"/>
          <w:szCs w:val="24"/>
          <w:lang w:val="pt-BR"/>
        </w:rPr>
        <w:t>.</w:t>
      </w:r>
    </w:p>
    <w:p w14:paraId="09E30E6F" w14:textId="77777777" w:rsidR="009C0EA4" w:rsidRPr="009C0EA4" w:rsidRDefault="009C0EA4" w:rsidP="009C0EA4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9C0EA4">
        <w:rPr>
          <w:rFonts w:ascii="Times New Roman" w:eastAsia="Times New Roman" w:hAnsi="Times New Roman"/>
          <w:sz w:val="24"/>
          <w:szCs w:val="24"/>
          <w:lang w:val="pt-BR"/>
        </w:rPr>
        <w:t xml:space="preserve">A acessibilidade plena não se limita apenas à disponibilização de equipamentos ou à eliminação de barreiras físicas; ela também envolve a </w:t>
      </w:r>
      <w:r w:rsidRPr="009C0EA4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disseminação de informações de forma clara, acessível e visível</w:t>
      </w:r>
      <w:r w:rsidRPr="009C0EA4">
        <w:rPr>
          <w:rFonts w:ascii="Times New Roman" w:eastAsia="Times New Roman" w:hAnsi="Times New Roman"/>
          <w:sz w:val="24"/>
          <w:szCs w:val="24"/>
          <w:lang w:val="pt-BR"/>
        </w:rPr>
        <w:t>, possibilitando que todos os cidadãos conheçam os serviços e direitos a eles destinados.</w:t>
      </w:r>
    </w:p>
    <w:p w14:paraId="66AD63DB" w14:textId="77777777" w:rsidR="009C0EA4" w:rsidRPr="009C0EA4" w:rsidRDefault="009C0EA4" w:rsidP="009C0EA4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9C0EA4">
        <w:rPr>
          <w:rFonts w:ascii="Times New Roman" w:eastAsia="Times New Roman" w:hAnsi="Times New Roman"/>
          <w:sz w:val="24"/>
          <w:szCs w:val="24"/>
          <w:lang w:val="pt-BR"/>
        </w:rPr>
        <w:t xml:space="preserve">A afixação de cartazes informativos é uma </w:t>
      </w:r>
      <w:r w:rsidRPr="009C0EA4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prática simples, de baixo custo e de grande impacto social</w:t>
      </w:r>
      <w:r w:rsidRPr="009C0EA4">
        <w:rPr>
          <w:rFonts w:ascii="Times New Roman" w:eastAsia="Times New Roman" w:hAnsi="Times New Roman"/>
          <w:sz w:val="24"/>
          <w:szCs w:val="24"/>
          <w:lang w:val="pt-BR"/>
        </w:rPr>
        <w:t xml:space="preserve">, que contribui para o cumprimento do princípio da </w:t>
      </w:r>
      <w:r w:rsidRPr="009C0EA4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publicidade dos atos administrativos</w:t>
      </w:r>
      <w:r w:rsidRPr="009C0EA4">
        <w:rPr>
          <w:rFonts w:ascii="Times New Roman" w:eastAsia="Times New Roman" w:hAnsi="Times New Roman"/>
          <w:sz w:val="24"/>
          <w:szCs w:val="24"/>
          <w:lang w:val="pt-BR"/>
        </w:rPr>
        <w:t xml:space="preserve"> e fortalece a </w:t>
      </w:r>
      <w:r w:rsidRPr="009C0EA4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cidadania e a inclusão social</w:t>
      </w:r>
      <w:r w:rsidRPr="009C0EA4">
        <w:rPr>
          <w:rFonts w:ascii="Times New Roman" w:eastAsia="Times New Roman" w:hAnsi="Times New Roman"/>
          <w:sz w:val="24"/>
          <w:szCs w:val="24"/>
          <w:lang w:val="pt-BR"/>
        </w:rPr>
        <w:t>.</w:t>
      </w:r>
    </w:p>
    <w:p w14:paraId="24DCB6DB" w14:textId="77777777" w:rsidR="009C0EA4" w:rsidRPr="009C0EA4" w:rsidRDefault="009C0EA4" w:rsidP="009C0EA4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9C0EA4">
        <w:rPr>
          <w:rFonts w:ascii="Times New Roman" w:eastAsia="Times New Roman" w:hAnsi="Times New Roman"/>
          <w:sz w:val="24"/>
          <w:szCs w:val="24"/>
          <w:lang w:val="pt-BR"/>
        </w:rPr>
        <w:t xml:space="preserve">Dessa forma, a presente proposta </w:t>
      </w:r>
      <w:r w:rsidRPr="009C0EA4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não altera o mérito da lei original</w:t>
      </w:r>
      <w:r w:rsidRPr="009C0EA4">
        <w:rPr>
          <w:rFonts w:ascii="Times New Roman" w:eastAsia="Times New Roman" w:hAnsi="Times New Roman"/>
          <w:sz w:val="24"/>
          <w:szCs w:val="24"/>
          <w:lang w:val="pt-BR"/>
        </w:rPr>
        <w:t xml:space="preserve">, mas amplia sua </w:t>
      </w:r>
      <w:r w:rsidRPr="009C0EA4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eficácia e alcance social</w:t>
      </w:r>
      <w:r w:rsidRPr="009C0EA4">
        <w:rPr>
          <w:rFonts w:ascii="Times New Roman" w:eastAsia="Times New Roman" w:hAnsi="Times New Roman"/>
          <w:sz w:val="24"/>
          <w:szCs w:val="24"/>
          <w:lang w:val="pt-BR"/>
        </w:rPr>
        <w:t xml:space="preserve">, reforçando o compromisso do Poder Legislativo Municipal com a </w:t>
      </w:r>
      <w:r w:rsidRPr="009C0EA4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promoção da acessibilidade, da igualdade de oportunidades e do respeito à dignidade da pessoa com deficiência</w:t>
      </w:r>
      <w:r w:rsidRPr="009C0EA4">
        <w:rPr>
          <w:rFonts w:ascii="Times New Roman" w:eastAsia="Times New Roman" w:hAnsi="Times New Roman"/>
          <w:sz w:val="24"/>
          <w:szCs w:val="24"/>
          <w:lang w:val="pt-BR"/>
        </w:rPr>
        <w:t>.</w:t>
      </w:r>
    </w:p>
    <w:p w14:paraId="75CAF4B6" w14:textId="73B715E2" w:rsidR="009E31CD" w:rsidRDefault="009C0EA4" w:rsidP="00D8450B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9C0EA4">
        <w:rPr>
          <w:rFonts w:ascii="Times New Roman" w:eastAsia="Times New Roman" w:hAnsi="Times New Roman"/>
          <w:sz w:val="24"/>
          <w:szCs w:val="24"/>
          <w:lang w:val="pt-BR"/>
        </w:rPr>
        <w:t>Pelas razões expostas, conto com o apoio dos nobres pares para a aprovação desta Emenda Aditiva, em benefício da inclusão e da efetiva acessibilidade nas instituições bancárias de Ananindeua.</w:t>
      </w:r>
    </w:p>
    <w:p w14:paraId="1D6566EA" w14:textId="77777777" w:rsidR="00D8450B" w:rsidRPr="003F5439" w:rsidRDefault="00D8450B" w:rsidP="00D8450B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4"/>
          <w:szCs w:val="24"/>
        </w:rPr>
      </w:pPr>
      <w:r w:rsidRPr="00557679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Plenário “João Nunes” da Câmara Municipal de Ananindeua, </w:t>
      </w:r>
      <w:r w:rsidRPr="003F5439">
        <w:rPr>
          <w:rFonts w:ascii="Times New Roman" w:eastAsia="Times New Roman" w:hAnsi="Times New Roman"/>
          <w:sz w:val="24"/>
          <w:szCs w:val="24"/>
        </w:rPr>
        <w:t xml:space="preserve">ao </w:t>
      </w:r>
      <w:r>
        <w:rPr>
          <w:rFonts w:ascii="Times New Roman" w:eastAsia="Times New Roman" w:hAnsi="Times New Roman"/>
          <w:sz w:val="24"/>
          <w:szCs w:val="24"/>
        </w:rPr>
        <w:t xml:space="preserve">trigésimo </w:t>
      </w:r>
      <w:r w:rsidRPr="003F5439">
        <w:rPr>
          <w:rFonts w:ascii="Times New Roman" w:eastAsia="Times New Roman" w:hAnsi="Times New Roman"/>
          <w:sz w:val="24"/>
          <w:szCs w:val="24"/>
        </w:rPr>
        <w:t xml:space="preserve">dia do mês de </w:t>
      </w:r>
      <w:r>
        <w:rPr>
          <w:rFonts w:ascii="Times New Roman" w:eastAsia="Times New Roman" w:hAnsi="Times New Roman"/>
          <w:sz w:val="24"/>
          <w:szCs w:val="24"/>
        </w:rPr>
        <w:t>outubro</w:t>
      </w:r>
      <w:r w:rsidRPr="003F5439">
        <w:rPr>
          <w:rFonts w:ascii="Times New Roman" w:eastAsia="Times New Roman" w:hAnsi="Times New Roman"/>
          <w:sz w:val="24"/>
          <w:szCs w:val="24"/>
        </w:rPr>
        <w:t xml:space="preserve"> do ano de dois mil e vinte e cinco.</w:t>
      </w:r>
    </w:p>
    <w:p w14:paraId="5629E165" w14:textId="77777777" w:rsidR="00D8450B" w:rsidRPr="003F5439" w:rsidRDefault="00D8450B" w:rsidP="00D8450B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4"/>
          <w:szCs w:val="24"/>
        </w:rPr>
      </w:pPr>
    </w:p>
    <w:p w14:paraId="1FB8B6FC" w14:textId="77777777" w:rsidR="00D8450B" w:rsidRDefault="00D8450B" w:rsidP="00D8450B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</w:rPr>
      </w:pPr>
    </w:p>
    <w:p w14:paraId="0C50AC7B" w14:textId="77777777" w:rsidR="00D8450B" w:rsidRPr="00C508ED" w:rsidRDefault="00D8450B" w:rsidP="00D8450B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</w:rPr>
      </w:pPr>
    </w:p>
    <w:p w14:paraId="0DF59060" w14:textId="77777777" w:rsidR="00D8450B" w:rsidRPr="00C508ED" w:rsidRDefault="00D8450B" w:rsidP="00D8450B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</w:rPr>
      </w:pPr>
      <w:r w:rsidRPr="00C508ED">
        <w:rPr>
          <w:rFonts w:ascii="Times New Roman" w:eastAsia="Times New Roman" w:hAnsi="Times New Roman"/>
          <w:color w:val="000000" w:themeColor="text1"/>
        </w:rPr>
        <w:t>_________________________________</w:t>
      </w:r>
    </w:p>
    <w:p w14:paraId="20B0745D" w14:textId="77777777" w:rsidR="00D8450B" w:rsidRDefault="00D8450B" w:rsidP="00D8450B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 w:rsidRPr="00C508ED">
        <w:rPr>
          <w:rFonts w:ascii="Times New Roman" w:eastAsia="Times New Roman" w:hAnsi="Times New Roman"/>
          <w:b/>
          <w:i/>
          <w:color w:val="000000" w:themeColor="text1"/>
        </w:rPr>
        <w:t>VEREADOR AURELIO RODRIGUES</w:t>
      </w:r>
    </w:p>
    <w:p w14:paraId="79B3ADD3" w14:textId="77777777" w:rsidR="00D8450B" w:rsidRDefault="00D8450B" w:rsidP="00D8450B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 w:rsidRPr="00C508ED">
        <w:rPr>
          <w:rFonts w:ascii="Times New Roman" w:eastAsia="Times New Roman" w:hAnsi="Times New Roman"/>
          <w:b/>
          <w:i/>
          <w:color w:val="000000" w:themeColor="text1"/>
        </w:rPr>
        <w:t>VICE PRESIDENTE</w:t>
      </w:r>
    </w:p>
    <w:p w14:paraId="51CF6BBF" w14:textId="0943662E" w:rsidR="00D8450B" w:rsidRPr="000D32DA" w:rsidRDefault="00D8450B" w:rsidP="00D8450B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 w:rsidRPr="00C508ED">
        <w:rPr>
          <w:rFonts w:ascii="Times New Roman" w:eastAsia="Times New Roman" w:hAnsi="Times New Roman"/>
          <w:b/>
          <w:i/>
          <w:color w:val="000000" w:themeColor="text1"/>
        </w:rPr>
        <w:t>REPUBLICANOS</w:t>
      </w:r>
    </w:p>
    <w:p w14:paraId="7CAA7E52" w14:textId="33BCF7B7" w:rsidR="003E672B" w:rsidRDefault="003E672B" w:rsidP="00C16B32">
      <w:pPr>
        <w:tabs>
          <w:tab w:val="left" w:pos="4950"/>
        </w:tabs>
        <w:rPr>
          <w:rFonts w:ascii="Times New Roman" w:eastAsia="Times New Roman" w:hAnsi="Times New Roman"/>
          <w:b/>
          <w:bCs/>
          <w:u w:val="single"/>
        </w:rPr>
      </w:pPr>
    </w:p>
    <w:sectPr w:rsidR="003E672B" w:rsidSect="00BA1909">
      <w:headerReference w:type="default" r:id="rId8"/>
      <w:footerReference w:type="default" r:id="rId9"/>
      <w:pgSz w:w="11906" w:h="16838"/>
      <w:pgMar w:top="548" w:right="1841" w:bottom="0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F6083B" w14:textId="77777777" w:rsidR="005C29E5" w:rsidRDefault="005C29E5" w:rsidP="00F23F6D">
      <w:pPr>
        <w:spacing w:after="0" w:line="240" w:lineRule="auto"/>
      </w:pPr>
      <w:r>
        <w:separator/>
      </w:r>
    </w:p>
  </w:endnote>
  <w:endnote w:type="continuationSeparator" w:id="0">
    <w:p w14:paraId="332D5A46" w14:textId="77777777" w:rsidR="005C29E5" w:rsidRDefault="005C29E5" w:rsidP="00F23F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63ADEF" w14:textId="77777777" w:rsidR="00F23F6D" w:rsidRDefault="00F23F6D" w:rsidP="00F23F6D">
    <w:pPr>
      <w:spacing w:after="0" w:line="240" w:lineRule="auto"/>
      <w:jc w:val="center"/>
      <w:rPr>
        <w:rFonts w:ascii="Times New Roman" w:eastAsia="Times New Roman" w:hAnsi="Times New Roman"/>
        <w:b/>
        <w:color w:val="000000"/>
      </w:rPr>
    </w:pPr>
    <w:r>
      <w:rPr>
        <w:rFonts w:ascii="Times New Roman" w:eastAsia="Times New Roman" w:hAnsi="Times New Roman"/>
        <w:b/>
        <w:color w:val="000000"/>
      </w:rPr>
      <w:t>Gabinete Vereador Aurélio Rodrigues – Câmara Municipal de Ananindeua/CMA</w:t>
    </w:r>
  </w:p>
  <w:p w14:paraId="5F14895B" w14:textId="77777777" w:rsidR="00F23F6D" w:rsidRDefault="00F23F6D" w:rsidP="00F23F6D">
    <w:pPr>
      <w:spacing w:after="0" w:line="240" w:lineRule="auto"/>
      <w:jc w:val="center"/>
    </w:pPr>
    <w:r>
      <w:rPr>
        <w:rFonts w:ascii="Times New Roman" w:eastAsia="Times New Roman" w:hAnsi="Times New Roman"/>
        <w:b/>
        <w:color w:val="000000"/>
      </w:rPr>
      <w:t>Endereço: Av. Zacarias de Assunção nº 134, Bairro: Centro, Ananindeua/PA.</w:t>
    </w:r>
  </w:p>
  <w:p w14:paraId="0D5C6C92" w14:textId="7944EDCC" w:rsidR="00F23F6D" w:rsidRDefault="00F23F6D">
    <w:pPr>
      <w:pStyle w:val="Rodap"/>
    </w:pPr>
  </w:p>
  <w:p w14:paraId="34B82F23" w14:textId="77777777" w:rsidR="00F23F6D" w:rsidRDefault="00F23F6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D55CDE" w14:textId="77777777" w:rsidR="005C29E5" w:rsidRDefault="005C29E5" w:rsidP="00F23F6D">
      <w:pPr>
        <w:spacing w:after="0" w:line="240" w:lineRule="auto"/>
      </w:pPr>
      <w:r>
        <w:separator/>
      </w:r>
    </w:p>
  </w:footnote>
  <w:footnote w:type="continuationSeparator" w:id="0">
    <w:p w14:paraId="023B32EA" w14:textId="77777777" w:rsidR="005C29E5" w:rsidRDefault="005C29E5" w:rsidP="00F23F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1077FE" w14:textId="60974DE7" w:rsidR="00365E76" w:rsidRDefault="000906EF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noProof/>
        <w:lang w:val="pt-BR"/>
      </w:rPr>
      <w:drawing>
        <wp:anchor distT="0" distB="0" distL="114300" distR="114300" simplePos="0" relativeHeight="251663360" behindDoc="0" locked="0" layoutInCell="1" hidden="0" allowOverlap="1" wp14:anchorId="3F20D4D4" wp14:editId="0EB9F421">
          <wp:simplePos x="0" y="0"/>
          <wp:positionH relativeFrom="page">
            <wp:posOffset>5971877</wp:posOffset>
          </wp:positionH>
          <wp:positionV relativeFrom="paragraph">
            <wp:posOffset>-682064</wp:posOffset>
          </wp:positionV>
          <wp:extent cx="1400433" cy="1380565"/>
          <wp:effectExtent l="0" t="0" r="0" b="0"/>
          <wp:wrapNone/>
          <wp:docPr id="19" name="image1.png" descr="C:\Users\Aurelio Rodrigues\Downloads\20210203_23442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C:\Users\Aurelio Rodrigues\Downloads\20210203_234428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00433" cy="138056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65E76">
      <w:rPr>
        <w:noProof/>
        <w:lang w:val="pt-BR"/>
      </w:rPr>
      <w:drawing>
        <wp:anchor distT="0" distB="0" distL="114300" distR="114300" simplePos="0" relativeHeight="251659264" behindDoc="0" locked="0" layoutInCell="1" hidden="0" allowOverlap="1" wp14:anchorId="739B6D1C" wp14:editId="1933C2D0">
          <wp:simplePos x="0" y="0"/>
          <wp:positionH relativeFrom="column">
            <wp:posOffset>-533400</wp:posOffset>
          </wp:positionH>
          <wp:positionV relativeFrom="paragraph">
            <wp:posOffset>-320675</wp:posOffset>
          </wp:positionV>
          <wp:extent cx="1247140" cy="687070"/>
          <wp:effectExtent l="0" t="0" r="0" b="0"/>
          <wp:wrapNone/>
          <wp:docPr id="20" name="image2.png" descr="https://lh4.googleusercontent.com/RfVLV1PPnadcHBR7vlud0G0OQooMuEDKgBn3epAT1jzmuYh7HBdl8w-u3SK0nN3QfESpJy5T1mcGC02fW0WKmZGEChqYadnLnjZo2ROYo1GsPeO7kudpb7Fv9FGQoxHOiP8EJO-b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https://lh4.googleusercontent.com/RfVLV1PPnadcHBR7vlud0G0OQooMuEDKgBn3epAT1jzmuYh7HBdl8w-u3SK0nN3QfESpJy5T1mcGC02fW0WKmZGEChqYadnLnjZo2ROYo1GsPeO7kudpb7Fv9FGQoxHOiP8EJO-b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47140" cy="6870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365E76">
      <w:rPr>
        <w:noProof/>
        <w:lang w:val="pt-BR"/>
      </w:rPr>
      <w:drawing>
        <wp:anchor distT="0" distB="0" distL="114300" distR="114300" simplePos="0" relativeHeight="251661312" behindDoc="0" locked="0" layoutInCell="1" hidden="0" allowOverlap="1" wp14:anchorId="7B72B4F2" wp14:editId="13472D82">
          <wp:simplePos x="0" y="0"/>
          <wp:positionH relativeFrom="margin">
            <wp:posOffset>2285463</wp:posOffset>
          </wp:positionH>
          <wp:positionV relativeFrom="paragraph">
            <wp:posOffset>-310851</wp:posOffset>
          </wp:positionV>
          <wp:extent cx="544606" cy="600636"/>
          <wp:effectExtent l="0" t="0" r="8255" b="9525"/>
          <wp:wrapNone/>
          <wp:docPr id="21" name="image3.png" descr="Descrição: C:\Users\Gabriela\Documents\CAMARA ANANINDEUA\15994502_1233501750051723_1307556377449666080_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Descrição: C:\Users\Gabriela\Documents\CAMARA ANANINDEUA\15994502_1233501750051723_1307556377449666080_o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4606" cy="600636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9E27E4E" w14:textId="4D13B2B6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</w:p>
  <w:p w14:paraId="0BFC266F" w14:textId="0A27EF3B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rFonts w:ascii="Times New Roman" w:eastAsia="Times New Roman" w:hAnsi="Times New Roman"/>
        <w:b/>
        <w:color w:val="000000"/>
        <w:sz w:val="24"/>
        <w:szCs w:val="24"/>
      </w:rPr>
      <w:t xml:space="preserve">                                                Municipio de Ananindeua</w:t>
    </w:r>
  </w:p>
  <w:p w14:paraId="635B1689" w14:textId="45029DF2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i/>
        <w:color w:val="000000"/>
        <w:sz w:val="24"/>
        <w:szCs w:val="24"/>
      </w:rPr>
    </w:pPr>
    <w:r>
      <w:rPr>
        <w:rFonts w:ascii="Times New Roman" w:eastAsia="Times New Roman" w:hAnsi="Times New Roman"/>
        <w:b/>
        <w:i/>
        <w:color w:val="000000"/>
        <w:sz w:val="24"/>
        <w:szCs w:val="24"/>
      </w:rPr>
      <w:t xml:space="preserve">                                          Câmara Municipal de Ananindeua</w:t>
    </w:r>
  </w:p>
  <w:p w14:paraId="387C7809" w14:textId="43014DD3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                  Gabinete Vereador Aurelio Rodrigues </w:t>
    </w:r>
    <w:r w:rsidR="00FF398E">
      <w:rPr>
        <w:rFonts w:ascii="Times New Roman" w:eastAsia="Times New Roman" w:hAnsi="Times New Roman"/>
        <w:i/>
        <w:color w:val="000000"/>
        <w:sz w:val="24"/>
        <w:szCs w:val="24"/>
      </w:rPr>
      <w:t>Vi</w:t>
    </w:r>
    <w:r w:rsidR="00E55946">
      <w:rPr>
        <w:rFonts w:ascii="Times New Roman" w:eastAsia="Times New Roman" w:hAnsi="Times New Roman"/>
        <w:i/>
        <w:color w:val="000000"/>
        <w:sz w:val="24"/>
        <w:szCs w:val="24"/>
      </w:rPr>
      <w:t>c</w:t>
    </w:r>
    <w:r w:rsidR="00FF398E">
      <w:rPr>
        <w:rFonts w:ascii="Times New Roman" w:eastAsia="Times New Roman" w:hAnsi="Times New Roman"/>
        <w:i/>
        <w:color w:val="000000"/>
        <w:sz w:val="24"/>
        <w:szCs w:val="24"/>
      </w:rPr>
      <w:t>e Presidente</w:t>
    </w: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– </w:t>
    </w:r>
    <w:r w:rsidR="00FF398E">
      <w:rPr>
        <w:rFonts w:ascii="Times New Roman" w:eastAsia="Times New Roman" w:hAnsi="Times New Roman"/>
        <w:i/>
        <w:color w:val="000000"/>
        <w:sz w:val="24"/>
        <w:szCs w:val="24"/>
      </w:rPr>
      <w:t>CMA</w:t>
    </w:r>
  </w:p>
  <w:p w14:paraId="33B70BC8" w14:textId="66A0A3B4" w:rsidR="00365E76" w:rsidRPr="000A0C40" w:rsidRDefault="00365E76" w:rsidP="000A0C40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>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4C5FA3"/>
    <w:multiLevelType w:val="hybridMultilevel"/>
    <w:tmpl w:val="9EE402F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820A99"/>
    <w:multiLevelType w:val="hybridMultilevel"/>
    <w:tmpl w:val="433486C8"/>
    <w:lvl w:ilvl="0" w:tplc="09A68FEE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CAA"/>
    <w:rsid w:val="00000C16"/>
    <w:rsid w:val="00011F62"/>
    <w:rsid w:val="00016125"/>
    <w:rsid w:val="00031320"/>
    <w:rsid w:val="00037C8F"/>
    <w:rsid w:val="00051C92"/>
    <w:rsid w:val="000906EF"/>
    <w:rsid w:val="00091F6D"/>
    <w:rsid w:val="000A0C40"/>
    <w:rsid w:val="000A5255"/>
    <w:rsid w:val="000C6870"/>
    <w:rsid w:val="000E447B"/>
    <w:rsid w:val="00115BB3"/>
    <w:rsid w:val="00132664"/>
    <w:rsid w:val="00147DE7"/>
    <w:rsid w:val="00164B4A"/>
    <w:rsid w:val="001654B0"/>
    <w:rsid w:val="001729FB"/>
    <w:rsid w:val="00173CBD"/>
    <w:rsid w:val="00177EF5"/>
    <w:rsid w:val="00192ABD"/>
    <w:rsid w:val="001B2305"/>
    <w:rsid w:val="001C7909"/>
    <w:rsid w:val="001E4E10"/>
    <w:rsid w:val="002538AC"/>
    <w:rsid w:val="00295A54"/>
    <w:rsid w:val="002D437A"/>
    <w:rsid w:val="002D7D06"/>
    <w:rsid w:val="002E5F7F"/>
    <w:rsid w:val="00312910"/>
    <w:rsid w:val="003336D2"/>
    <w:rsid w:val="003431F9"/>
    <w:rsid w:val="00365E76"/>
    <w:rsid w:val="00376225"/>
    <w:rsid w:val="00387015"/>
    <w:rsid w:val="00395D98"/>
    <w:rsid w:val="003A7A4B"/>
    <w:rsid w:val="003B3610"/>
    <w:rsid w:val="003C52AC"/>
    <w:rsid w:val="003C6D40"/>
    <w:rsid w:val="003C7536"/>
    <w:rsid w:val="003E46A7"/>
    <w:rsid w:val="003E672B"/>
    <w:rsid w:val="003F0509"/>
    <w:rsid w:val="003F4E86"/>
    <w:rsid w:val="003F5439"/>
    <w:rsid w:val="004046AD"/>
    <w:rsid w:val="004176AC"/>
    <w:rsid w:val="00417BE6"/>
    <w:rsid w:val="00441369"/>
    <w:rsid w:val="00445684"/>
    <w:rsid w:val="0047560C"/>
    <w:rsid w:val="00490F28"/>
    <w:rsid w:val="004A157F"/>
    <w:rsid w:val="004B7CC5"/>
    <w:rsid w:val="004C3507"/>
    <w:rsid w:val="004C7104"/>
    <w:rsid w:val="004E1C6F"/>
    <w:rsid w:val="004E2A18"/>
    <w:rsid w:val="005112C1"/>
    <w:rsid w:val="005208E7"/>
    <w:rsid w:val="00525F03"/>
    <w:rsid w:val="00531F53"/>
    <w:rsid w:val="00545AE3"/>
    <w:rsid w:val="00552A4D"/>
    <w:rsid w:val="00553F7E"/>
    <w:rsid w:val="00557E80"/>
    <w:rsid w:val="00574F49"/>
    <w:rsid w:val="005B0603"/>
    <w:rsid w:val="005C29E5"/>
    <w:rsid w:val="005D0FD0"/>
    <w:rsid w:val="005D5FC1"/>
    <w:rsid w:val="00610BDF"/>
    <w:rsid w:val="006278CA"/>
    <w:rsid w:val="006371AD"/>
    <w:rsid w:val="006425A5"/>
    <w:rsid w:val="00644CDD"/>
    <w:rsid w:val="00645403"/>
    <w:rsid w:val="00666546"/>
    <w:rsid w:val="00666CE3"/>
    <w:rsid w:val="006764C2"/>
    <w:rsid w:val="006812B5"/>
    <w:rsid w:val="00693B6E"/>
    <w:rsid w:val="006B40AA"/>
    <w:rsid w:val="006C046A"/>
    <w:rsid w:val="006C2FEE"/>
    <w:rsid w:val="006D0F72"/>
    <w:rsid w:val="006D498E"/>
    <w:rsid w:val="006D7020"/>
    <w:rsid w:val="006E3914"/>
    <w:rsid w:val="00705D35"/>
    <w:rsid w:val="007769EC"/>
    <w:rsid w:val="007B7557"/>
    <w:rsid w:val="007D429F"/>
    <w:rsid w:val="007E55AD"/>
    <w:rsid w:val="007F4A2C"/>
    <w:rsid w:val="007F65C9"/>
    <w:rsid w:val="00814ADC"/>
    <w:rsid w:val="00817FBC"/>
    <w:rsid w:val="00821768"/>
    <w:rsid w:val="008363E5"/>
    <w:rsid w:val="008427ED"/>
    <w:rsid w:val="0085182A"/>
    <w:rsid w:val="0088503E"/>
    <w:rsid w:val="008932BF"/>
    <w:rsid w:val="008D05F3"/>
    <w:rsid w:val="008F0351"/>
    <w:rsid w:val="008F3B3E"/>
    <w:rsid w:val="0090032E"/>
    <w:rsid w:val="009055D4"/>
    <w:rsid w:val="009357CE"/>
    <w:rsid w:val="009635DB"/>
    <w:rsid w:val="00982CB7"/>
    <w:rsid w:val="009961E8"/>
    <w:rsid w:val="0099700B"/>
    <w:rsid w:val="009A2BDA"/>
    <w:rsid w:val="009A4FCB"/>
    <w:rsid w:val="009A72E2"/>
    <w:rsid w:val="009B4D40"/>
    <w:rsid w:val="009C0EA4"/>
    <w:rsid w:val="009C3954"/>
    <w:rsid w:val="009D055B"/>
    <w:rsid w:val="009D2831"/>
    <w:rsid w:val="009E31CD"/>
    <w:rsid w:val="00A143D6"/>
    <w:rsid w:val="00A31622"/>
    <w:rsid w:val="00A363BD"/>
    <w:rsid w:val="00A56767"/>
    <w:rsid w:val="00A661AF"/>
    <w:rsid w:val="00A70C59"/>
    <w:rsid w:val="00A93BFE"/>
    <w:rsid w:val="00AA03A8"/>
    <w:rsid w:val="00AA4EF0"/>
    <w:rsid w:val="00AB0F08"/>
    <w:rsid w:val="00AC233F"/>
    <w:rsid w:val="00AD132B"/>
    <w:rsid w:val="00AF68EE"/>
    <w:rsid w:val="00AF6E84"/>
    <w:rsid w:val="00B02DFE"/>
    <w:rsid w:val="00B12D85"/>
    <w:rsid w:val="00B73DAD"/>
    <w:rsid w:val="00B768DC"/>
    <w:rsid w:val="00BA1909"/>
    <w:rsid w:val="00BA1B47"/>
    <w:rsid w:val="00BB37C1"/>
    <w:rsid w:val="00BC16B5"/>
    <w:rsid w:val="00BE77DC"/>
    <w:rsid w:val="00BF3D00"/>
    <w:rsid w:val="00C06CBE"/>
    <w:rsid w:val="00C16B32"/>
    <w:rsid w:val="00C30C62"/>
    <w:rsid w:val="00C32F20"/>
    <w:rsid w:val="00C3713D"/>
    <w:rsid w:val="00C62496"/>
    <w:rsid w:val="00C72F33"/>
    <w:rsid w:val="00C76619"/>
    <w:rsid w:val="00C8695C"/>
    <w:rsid w:val="00C91A2F"/>
    <w:rsid w:val="00CB003D"/>
    <w:rsid w:val="00CF583F"/>
    <w:rsid w:val="00D17ADA"/>
    <w:rsid w:val="00D41744"/>
    <w:rsid w:val="00D5017B"/>
    <w:rsid w:val="00D8450B"/>
    <w:rsid w:val="00D86FC7"/>
    <w:rsid w:val="00D92C45"/>
    <w:rsid w:val="00DB6100"/>
    <w:rsid w:val="00DC2DCC"/>
    <w:rsid w:val="00DF159D"/>
    <w:rsid w:val="00DF3FE9"/>
    <w:rsid w:val="00E325B5"/>
    <w:rsid w:val="00E53EC7"/>
    <w:rsid w:val="00E55946"/>
    <w:rsid w:val="00E60800"/>
    <w:rsid w:val="00E65545"/>
    <w:rsid w:val="00E67420"/>
    <w:rsid w:val="00E87F01"/>
    <w:rsid w:val="00E90F1C"/>
    <w:rsid w:val="00EB4B9E"/>
    <w:rsid w:val="00ED017B"/>
    <w:rsid w:val="00EE7CAD"/>
    <w:rsid w:val="00EF0CDC"/>
    <w:rsid w:val="00F06726"/>
    <w:rsid w:val="00F23F6D"/>
    <w:rsid w:val="00F33578"/>
    <w:rsid w:val="00F54CAA"/>
    <w:rsid w:val="00F6156B"/>
    <w:rsid w:val="00F804D6"/>
    <w:rsid w:val="00F87790"/>
    <w:rsid w:val="00F93DCC"/>
    <w:rsid w:val="00FA528F"/>
    <w:rsid w:val="00FB4D8F"/>
    <w:rsid w:val="00FF37B6"/>
    <w:rsid w:val="00FF398E"/>
    <w:rsid w:val="00FF5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336B1C"/>
  <w15:docId w15:val="{E8DA2189-8EDE-41AE-B626-E5472C16D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1A83"/>
    <w:rPr>
      <w:rFonts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826F6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argrafodaLista">
    <w:name w:val="List Paragraph"/>
    <w:basedOn w:val="Normal"/>
    <w:uiPriority w:val="34"/>
    <w:qFormat/>
    <w:rsid w:val="003A2B06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716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71612"/>
    <w:rPr>
      <w:rFonts w:ascii="Tahoma" w:eastAsia="Calibri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826F6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23F6D"/>
    <w:rPr>
      <w:rFonts w:cs="Times New Roman"/>
    </w:rPr>
  </w:style>
  <w:style w:type="paragraph" w:styleId="Rodap">
    <w:name w:val="footer"/>
    <w:basedOn w:val="Normal"/>
    <w:link w:val="Rodap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23F6D"/>
    <w:rPr>
      <w:rFonts w:cs="Times New Roman"/>
    </w:rPr>
  </w:style>
  <w:style w:type="paragraph" w:styleId="NormalWeb">
    <w:name w:val="Normal (Web)"/>
    <w:basedOn w:val="Normal"/>
    <w:uiPriority w:val="99"/>
    <w:unhideWhenUsed/>
    <w:rsid w:val="002D7D0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semiHidden/>
    <w:unhideWhenUsed/>
    <w:rsid w:val="002D7D06"/>
    <w:rPr>
      <w:color w:val="0000FF"/>
      <w:u w:val="single"/>
    </w:rPr>
  </w:style>
  <w:style w:type="paragraph" w:customStyle="1" w:styleId="m5874601211711992906gmail-msonospacing">
    <w:name w:val="m_5874601211711992906gmail-msonospacing"/>
    <w:basedOn w:val="Normal"/>
    <w:rsid w:val="00EE7CA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Forte">
    <w:name w:val="Strong"/>
    <w:basedOn w:val="Fontepargpadro"/>
    <w:uiPriority w:val="22"/>
    <w:qFormat/>
    <w:rsid w:val="00011F6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06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2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33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8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7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2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1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83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2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874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728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0682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2637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95127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315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97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217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9925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49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542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66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0010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0076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827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062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9110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5219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103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657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7518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93451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014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908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1920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4511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755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9017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403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29510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116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54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6486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81643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381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55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1009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06556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739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839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90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2021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502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4281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7048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56591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2840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6259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244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628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534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574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679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8096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3162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5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735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432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870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4155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159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57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04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129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8037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370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603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319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2576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179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5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2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8qwYQsd9UfjVo67glWA3wtlaZsw==">CgMxLjAyCGguZ2pkZ3hzOAByITFvUnJPbGIydXJBaXdwNXRWOTR0ZDBjYUd2c0t4TTM5OA==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554</Words>
  <Characters>2995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PRB ANANINDEUA</dc:creator>
  <cp:lastModifiedBy>LocDesk</cp:lastModifiedBy>
  <cp:revision>3</cp:revision>
  <cp:lastPrinted>2025-05-08T14:40:00Z</cp:lastPrinted>
  <dcterms:created xsi:type="dcterms:W3CDTF">2025-10-30T13:14:00Z</dcterms:created>
  <dcterms:modified xsi:type="dcterms:W3CDTF">2025-10-30T13:38:00Z</dcterms:modified>
</cp:coreProperties>
</file>