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EDCE2" w14:textId="77777777" w:rsidR="00B91245" w:rsidRPr="00C24D97" w:rsidRDefault="00B91245" w:rsidP="00B91245">
      <w:pPr>
        <w:pStyle w:val="Standard"/>
        <w:rPr>
          <w:rFonts w:ascii="Agency FB" w:hAnsi="Agency FB" w:cstheme="majorHAnsi"/>
          <w:b/>
          <w:bCs/>
        </w:rPr>
      </w:pPr>
      <w:r w:rsidRPr="00C24D97">
        <w:rPr>
          <w:rFonts w:ascii="Agency FB" w:hAnsi="Agency FB" w:cstheme="majorHAnsi"/>
          <w:b/>
          <w:bCs/>
        </w:rPr>
        <w:t>Ao Exmo. Senhor VANDERRAY LIMA DA SILVA</w:t>
      </w:r>
    </w:p>
    <w:p w14:paraId="247C7E54" w14:textId="77777777" w:rsidR="00B91245" w:rsidRPr="00C24D97" w:rsidRDefault="00B91245" w:rsidP="00B91245">
      <w:pPr>
        <w:pStyle w:val="Standard"/>
        <w:rPr>
          <w:rFonts w:ascii="Agency FB" w:hAnsi="Agency FB" w:cstheme="majorHAnsi"/>
          <w:b/>
          <w:bCs/>
        </w:rPr>
      </w:pPr>
      <w:r w:rsidRPr="00C24D97">
        <w:rPr>
          <w:rFonts w:ascii="Agency FB" w:hAnsi="Agency FB" w:cstheme="majorHAnsi"/>
          <w:b/>
          <w:bCs/>
        </w:rPr>
        <w:t>Presidente da CMA</w:t>
      </w:r>
    </w:p>
    <w:p w14:paraId="57072725" w14:textId="77777777" w:rsidR="00B91245" w:rsidRPr="00C24D97" w:rsidRDefault="00B91245" w:rsidP="00B91245">
      <w:pPr>
        <w:pStyle w:val="Standard"/>
        <w:rPr>
          <w:rFonts w:ascii="Agency FB" w:hAnsi="Agency FB" w:cstheme="majorHAnsi"/>
          <w:b/>
          <w:bCs/>
        </w:rPr>
      </w:pPr>
      <w:r w:rsidRPr="00C24D97">
        <w:rPr>
          <w:rFonts w:ascii="Agency FB" w:hAnsi="Agency FB" w:cstheme="majorHAnsi"/>
          <w:b/>
          <w:bCs/>
        </w:rPr>
        <w:t>Aos Exmos. Senhores Vereadores e Senhoras Vereadoras</w:t>
      </w:r>
    </w:p>
    <w:p w14:paraId="48758CFC" w14:textId="77777777" w:rsidR="00B91245" w:rsidRPr="00C24D97" w:rsidRDefault="00B91245" w:rsidP="00B91245">
      <w:pPr>
        <w:pStyle w:val="Standard"/>
        <w:ind w:left="5669"/>
        <w:jc w:val="both"/>
        <w:rPr>
          <w:rFonts w:ascii="Agency FB" w:hAnsi="Agency FB"/>
          <w:b/>
          <w:bCs/>
        </w:rPr>
      </w:pPr>
    </w:p>
    <w:p w14:paraId="60AE7184" w14:textId="77777777" w:rsidR="00B91245" w:rsidRPr="006F3821" w:rsidRDefault="00B91245" w:rsidP="00B91245">
      <w:pPr>
        <w:ind w:left="5670"/>
        <w:rPr>
          <w:rFonts w:ascii="Agency FB" w:hAnsi="Agency FB" w:cstheme="majorHAnsi"/>
        </w:rPr>
      </w:pPr>
      <w:bookmarkStart w:id="0" w:name="_Hlk168499256"/>
      <w:r w:rsidRPr="006F3821">
        <w:rPr>
          <w:rFonts w:ascii="Agency FB" w:hAnsi="Agency FB" w:cstheme="majorHAnsi"/>
          <w:b/>
          <w:bCs/>
        </w:rPr>
        <w:t>PROJETO DE LEI Nº ___/2025</w:t>
      </w:r>
    </w:p>
    <w:p w14:paraId="17AD9D1C" w14:textId="365DA452" w:rsidR="00B91245" w:rsidRPr="008D3F9F" w:rsidRDefault="00B91245" w:rsidP="008D3F9F">
      <w:pPr>
        <w:pStyle w:val="Cabealho"/>
        <w:spacing w:line="276" w:lineRule="auto"/>
        <w:ind w:left="5670"/>
        <w:jc w:val="both"/>
        <w:rPr>
          <w:rFonts w:ascii="Agency FB" w:hAnsi="Agency FB" w:cstheme="majorHAnsi" w:hint="eastAsia"/>
          <w:b/>
          <w:bCs/>
        </w:rPr>
      </w:pPr>
      <w:r w:rsidRPr="008D3F9F">
        <w:rPr>
          <w:rFonts w:ascii="Agency FB" w:hAnsi="Agency FB" w:cstheme="majorHAnsi" w:hint="eastAsia"/>
          <w:b/>
          <w:bCs/>
        </w:rPr>
        <w:t xml:space="preserve">Institui no </w:t>
      </w:r>
      <w:r w:rsidR="008D3F9F" w:rsidRPr="008D3F9F">
        <w:rPr>
          <w:rFonts w:ascii="Agency FB" w:hAnsi="Agency FB" w:cstheme="majorHAnsi"/>
          <w:b/>
          <w:bCs/>
        </w:rPr>
        <w:t>Calend</w:t>
      </w:r>
      <w:r w:rsidR="008D3F9F">
        <w:rPr>
          <w:rFonts w:ascii="Agency FB" w:hAnsi="Agency FB" w:cstheme="majorHAnsi"/>
          <w:b/>
          <w:bCs/>
        </w:rPr>
        <w:t>á</w:t>
      </w:r>
      <w:r w:rsidR="008D3F9F" w:rsidRPr="008D3F9F">
        <w:rPr>
          <w:rFonts w:ascii="Agency FB" w:hAnsi="Agency FB" w:cstheme="majorHAnsi"/>
          <w:b/>
          <w:bCs/>
        </w:rPr>
        <w:t>rio</w:t>
      </w:r>
      <w:r w:rsidRPr="008D3F9F">
        <w:rPr>
          <w:rFonts w:ascii="Agency FB" w:hAnsi="Agency FB" w:cstheme="majorHAnsi" w:hint="eastAsia"/>
          <w:b/>
          <w:bCs/>
        </w:rPr>
        <w:t xml:space="preserve"> Oficial de Eventos do </w:t>
      </w:r>
      <w:r w:rsidR="008D3F9F" w:rsidRPr="008D3F9F">
        <w:rPr>
          <w:rFonts w:ascii="Agency FB" w:hAnsi="Agency FB" w:cstheme="majorHAnsi"/>
          <w:b/>
          <w:bCs/>
        </w:rPr>
        <w:t>Munic</w:t>
      </w:r>
      <w:r w:rsidR="008D3F9F">
        <w:rPr>
          <w:rFonts w:ascii="Agency FB" w:hAnsi="Agency FB" w:cstheme="majorHAnsi"/>
          <w:b/>
          <w:bCs/>
        </w:rPr>
        <w:t>í</w:t>
      </w:r>
      <w:r w:rsidR="008D3F9F" w:rsidRPr="008D3F9F">
        <w:rPr>
          <w:rFonts w:ascii="Agency FB" w:hAnsi="Agency FB" w:cstheme="majorHAnsi"/>
          <w:b/>
          <w:bCs/>
        </w:rPr>
        <w:t>pio</w:t>
      </w:r>
      <w:r w:rsidR="008D3F9F">
        <w:rPr>
          <w:rFonts w:ascii="Agency FB" w:hAnsi="Agency FB" w:cstheme="majorHAnsi"/>
          <w:b/>
          <w:bCs/>
        </w:rPr>
        <w:t xml:space="preserve"> </w:t>
      </w:r>
      <w:r w:rsidRPr="008D3F9F">
        <w:rPr>
          <w:rFonts w:ascii="Agency FB" w:hAnsi="Agency FB" w:cstheme="majorHAnsi" w:hint="eastAsia"/>
          <w:b/>
          <w:bCs/>
        </w:rPr>
        <w:t xml:space="preserve">de </w:t>
      </w:r>
      <w:r w:rsidR="008D3F9F">
        <w:rPr>
          <w:rFonts w:ascii="Agency FB" w:hAnsi="Agency FB" w:cstheme="majorHAnsi"/>
          <w:b/>
          <w:bCs/>
        </w:rPr>
        <w:t>Ananindeua</w:t>
      </w:r>
      <w:r w:rsidRPr="008D3F9F">
        <w:rPr>
          <w:rFonts w:ascii="Agency FB" w:hAnsi="Agency FB" w:cstheme="majorHAnsi" w:hint="eastAsia"/>
          <w:b/>
          <w:bCs/>
        </w:rPr>
        <w:t xml:space="preserve"> o </w:t>
      </w:r>
      <w:r w:rsidRPr="008D3F9F">
        <w:rPr>
          <w:rFonts w:ascii="Agency FB" w:hAnsi="Agency FB" w:cstheme="majorHAnsi" w:hint="eastAsia"/>
          <w:b/>
          <w:bCs/>
        </w:rPr>
        <w:t>“</w:t>
      </w:r>
      <w:r w:rsidRPr="008D3F9F">
        <w:rPr>
          <w:rFonts w:ascii="Agency FB" w:hAnsi="Agency FB" w:cstheme="majorHAnsi" w:hint="eastAsia"/>
          <w:b/>
          <w:bCs/>
        </w:rPr>
        <w:t>Dia Municipal de Conscientização sobre as</w:t>
      </w:r>
      <w:r w:rsidR="008D3F9F">
        <w:rPr>
          <w:rFonts w:ascii="Agency FB" w:hAnsi="Agency FB" w:cstheme="majorHAnsi"/>
          <w:b/>
          <w:bCs/>
        </w:rPr>
        <w:t xml:space="preserve"> </w:t>
      </w:r>
      <w:r w:rsidRPr="008D3F9F">
        <w:rPr>
          <w:rFonts w:ascii="Agency FB" w:hAnsi="Agency FB" w:cstheme="majorHAnsi" w:hint="eastAsia"/>
          <w:b/>
          <w:bCs/>
        </w:rPr>
        <w:t>Experi</w:t>
      </w:r>
      <w:r w:rsidR="008D3F9F">
        <w:rPr>
          <w:rFonts w:ascii="Agency FB" w:hAnsi="Agency FB" w:cstheme="majorHAnsi"/>
          <w:b/>
          <w:bCs/>
        </w:rPr>
        <w:t>e</w:t>
      </w:r>
      <w:r w:rsidRPr="008D3F9F">
        <w:rPr>
          <w:rFonts w:ascii="Agency FB" w:hAnsi="Agency FB" w:cstheme="majorHAnsi" w:hint="eastAsia"/>
          <w:b/>
          <w:bCs/>
        </w:rPr>
        <w:t>ncias Adversas na Infância</w:t>
      </w:r>
      <w:r w:rsidRPr="008D3F9F">
        <w:rPr>
          <w:rFonts w:ascii="Agency FB" w:hAnsi="Agency FB" w:cstheme="majorHAnsi" w:hint="eastAsia"/>
          <w:b/>
          <w:bCs/>
        </w:rPr>
        <w:t>”</w:t>
      </w:r>
      <w:r w:rsidRPr="008D3F9F">
        <w:rPr>
          <w:rFonts w:ascii="Agency FB" w:hAnsi="Agency FB" w:cstheme="majorHAnsi" w:hint="eastAsia"/>
          <w:b/>
          <w:bCs/>
        </w:rPr>
        <w:t>.</w:t>
      </w:r>
    </w:p>
    <w:p w14:paraId="6B70D3CB" w14:textId="4632E601" w:rsidR="00B91245" w:rsidRPr="008D3F9F" w:rsidRDefault="00B91245" w:rsidP="008D3F9F">
      <w:pPr>
        <w:pStyle w:val="Cabealho"/>
        <w:spacing w:line="276" w:lineRule="auto"/>
        <w:jc w:val="both"/>
        <w:rPr>
          <w:rFonts w:ascii="Agency FB" w:hAnsi="Agency FB" w:cstheme="majorHAnsi" w:hint="eastAsia"/>
        </w:rPr>
      </w:pPr>
      <w:r w:rsidRPr="008D3F9F">
        <w:rPr>
          <w:rFonts w:ascii="Agency FB" w:hAnsi="Agency FB" w:cstheme="majorHAnsi" w:hint="eastAsia"/>
        </w:rPr>
        <w:t>Art. 1</w:t>
      </w:r>
      <w:r w:rsidRPr="008D3F9F">
        <w:rPr>
          <w:rFonts w:ascii="Agency FB" w:hAnsi="Agency FB" w:cstheme="majorHAnsi" w:hint="eastAsia"/>
        </w:rPr>
        <w:t>º</w:t>
      </w:r>
      <w:r w:rsidRPr="008D3F9F">
        <w:rPr>
          <w:rFonts w:ascii="Agency FB" w:hAnsi="Agency FB" w:cstheme="majorHAnsi" w:hint="eastAsia"/>
        </w:rPr>
        <w:t xml:space="preserve"> Fica </w:t>
      </w:r>
      <w:r w:rsidR="008D3F9F" w:rsidRPr="008D3F9F">
        <w:rPr>
          <w:rFonts w:ascii="Agency FB" w:hAnsi="Agency FB" w:cstheme="majorHAnsi"/>
        </w:rPr>
        <w:t>institu</w:t>
      </w:r>
      <w:r w:rsidR="008D3F9F">
        <w:rPr>
          <w:rFonts w:ascii="Agency FB" w:hAnsi="Agency FB" w:cstheme="majorHAnsi"/>
        </w:rPr>
        <w:t>í</w:t>
      </w:r>
      <w:r w:rsidR="008D3F9F" w:rsidRPr="008D3F9F">
        <w:rPr>
          <w:rFonts w:ascii="Agency FB" w:hAnsi="Agency FB" w:cstheme="majorHAnsi"/>
        </w:rPr>
        <w:t>do</w:t>
      </w:r>
      <w:r w:rsidRPr="008D3F9F">
        <w:rPr>
          <w:rFonts w:ascii="Agency FB" w:hAnsi="Agency FB" w:cstheme="majorHAnsi" w:hint="eastAsia"/>
        </w:rPr>
        <w:t xml:space="preserve"> no </w:t>
      </w:r>
      <w:r w:rsidR="008D3F9F" w:rsidRPr="008D3F9F">
        <w:rPr>
          <w:rFonts w:ascii="Agency FB" w:hAnsi="Agency FB" w:cstheme="majorHAnsi"/>
        </w:rPr>
        <w:t>Calend</w:t>
      </w:r>
      <w:r w:rsidR="008D3F9F">
        <w:rPr>
          <w:rFonts w:ascii="Agency FB" w:hAnsi="Agency FB" w:cstheme="majorHAnsi"/>
        </w:rPr>
        <w:t>á</w:t>
      </w:r>
      <w:r w:rsidR="008D3F9F" w:rsidRPr="008D3F9F">
        <w:rPr>
          <w:rFonts w:ascii="Agency FB" w:hAnsi="Agency FB" w:cstheme="majorHAnsi"/>
        </w:rPr>
        <w:t>rio</w:t>
      </w:r>
      <w:r w:rsidRPr="008D3F9F">
        <w:rPr>
          <w:rFonts w:ascii="Agency FB" w:hAnsi="Agency FB" w:cstheme="majorHAnsi" w:hint="eastAsia"/>
        </w:rPr>
        <w:t xml:space="preserve"> Oficial de Eventos do </w:t>
      </w:r>
      <w:r w:rsidR="008D3F9F" w:rsidRPr="008D3F9F">
        <w:rPr>
          <w:rFonts w:ascii="Agency FB" w:hAnsi="Agency FB" w:cstheme="majorHAnsi"/>
        </w:rPr>
        <w:t>Munic</w:t>
      </w:r>
      <w:r w:rsidR="008D3F9F">
        <w:rPr>
          <w:rFonts w:ascii="Agency FB" w:hAnsi="Agency FB" w:cstheme="majorHAnsi"/>
        </w:rPr>
        <w:t>í</w:t>
      </w:r>
      <w:r w:rsidR="008D3F9F" w:rsidRPr="008D3F9F">
        <w:rPr>
          <w:rFonts w:ascii="Agency FB" w:hAnsi="Agency FB" w:cstheme="majorHAnsi"/>
        </w:rPr>
        <w:t>pio</w:t>
      </w:r>
      <w:r w:rsidRPr="008D3F9F">
        <w:rPr>
          <w:rFonts w:ascii="Agency FB" w:hAnsi="Agency FB" w:cstheme="majorHAnsi" w:hint="eastAsia"/>
        </w:rPr>
        <w:t xml:space="preserve"> de </w:t>
      </w:r>
      <w:r w:rsidR="006F7801">
        <w:rPr>
          <w:rFonts w:ascii="Agency FB" w:hAnsi="Agency FB" w:cstheme="majorHAnsi"/>
        </w:rPr>
        <w:t>Ananindeua</w:t>
      </w:r>
      <w:r w:rsidRPr="008D3F9F">
        <w:rPr>
          <w:rFonts w:ascii="Agency FB" w:hAnsi="Agency FB" w:cstheme="majorHAnsi" w:hint="eastAsia"/>
        </w:rPr>
        <w:t xml:space="preserve"> o </w:t>
      </w:r>
      <w:r w:rsidRPr="008D3F9F">
        <w:rPr>
          <w:rFonts w:ascii="Agency FB" w:hAnsi="Agency FB" w:cstheme="majorHAnsi" w:hint="eastAsia"/>
        </w:rPr>
        <w:t>“</w:t>
      </w:r>
      <w:r w:rsidRPr="008D3F9F">
        <w:rPr>
          <w:rFonts w:ascii="Agency FB" w:hAnsi="Agency FB" w:cstheme="majorHAnsi" w:hint="eastAsia"/>
        </w:rPr>
        <w:t>Dia Municipal</w:t>
      </w:r>
      <w:r w:rsidR="008D3F9F">
        <w:rPr>
          <w:rFonts w:ascii="Agency FB" w:hAnsi="Agency FB" w:cstheme="majorHAnsi"/>
        </w:rPr>
        <w:t xml:space="preserve"> </w:t>
      </w:r>
      <w:r w:rsidRPr="008D3F9F">
        <w:rPr>
          <w:rFonts w:ascii="Agency FB" w:hAnsi="Agency FB" w:cstheme="majorHAnsi" w:hint="eastAsia"/>
        </w:rPr>
        <w:t>de Conscientização sobre as Experi</w:t>
      </w:r>
      <w:r w:rsidR="008D3F9F">
        <w:rPr>
          <w:rFonts w:ascii="Agency FB" w:hAnsi="Agency FB" w:cstheme="majorHAnsi"/>
        </w:rPr>
        <w:t>e</w:t>
      </w:r>
      <w:r w:rsidRPr="008D3F9F">
        <w:rPr>
          <w:rFonts w:ascii="Agency FB" w:hAnsi="Agency FB" w:cstheme="majorHAnsi" w:hint="eastAsia"/>
        </w:rPr>
        <w:t>ncias Adversas na Infância (ACEs)</w:t>
      </w:r>
      <w:r w:rsidRPr="008D3F9F">
        <w:rPr>
          <w:rFonts w:ascii="Agency FB" w:hAnsi="Agency FB" w:cstheme="majorHAnsi" w:hint="eastAsia"/>
        </w:rPr>
        <w:t>”</w:t>
      </w:r>
      <w:r w:rsidRPr="008D3F9F">
        <w:rPr>
          <w:rFonts w:ascii="Agency FB" w:hAnsi="Agency FB" w:cstheme="majorHAnsi" w:hint="eastAsia"/>
        </w:rPr>
        <w:t>, a ser celebrado anualmente</w:t>
      </w:r>
      <w:r w:rsidR="008D3F9F">
        <w:rPr>
          <w:rFonts w:ascii="Agency FB" w:hAnsi="Agency FB" w:cstheme="majorHAnsi"/>
        </w:rPr>
        <w:t xml:space="preserve"> </w:t>
      </w:r>
      <w:r w:rsidRPr="008D3F9F">
        <w:rPr>
          <w:rFonts w:ascii="Agency FB" w:hAnsi="Agency FB" w:cstheme="majorHAnsi" w:hint="eastAsia"/>
        </w:rPr>
        <w:t>no dia 20 de maio.</w:t>
      </w:r>
    </w:p>
    <w:p w14:paraId="005564AE" w14:textId="7C0460C8" w:rsidR="00B91245" w:rsidRPr="008D3F9F" w:rsidRDefault="00B91245" w:rsidP="008D3F9F">
      <w:pPr>
        <w:pStyle w:val="Cabealho"/>
        <w:spacing w:line="276" w:lineRule="auto"/>
        <w:jc w:val="both"/>
        <w:rPr>
          <w:rFonts w:ascii="Agency FB" w:hAnsi="Agency FB" w:cstheme="majorHAnsi" w:hint="eastAsia"/>
        </w:rPr>
      </w:pPr>
      <w:r w:rsidRPr="008D3F9F">
        <w:rPr>
          <w:rFonts w:ascii="Agency FB" w:hAnsi="Agency FB" w:cstheme="majorHAnsi" w:hint="eastAsia"/>
        </w:rPr>
        <w:t>Art. 2</w:t>
      </w:r>
      <w:r w:rsidRPr="008D3F9F">
        <w:rPr>
          <w:rFonts w:ascii="Agency FB" w:hAnsi="Agency FB" w:cstheme="majorHAnsi" w:hint="eastAsia"/>
        </w:rPr>
        <w:t>º</w:t>
      </w:r>
      <w:r w:rsidRPr="008D3F9F">
        <w:rPr>
          <w:rFonts w:ascii="Agency FB" w:hAnsi="Agency FB" w:cstheme="majorHAnsi" w:hint="eastAsia"/>
        </w:rPr>
        <w:t xml:space="preserve"> O </w:t>
      </w:r>
      <w:r w:rsidRPr="008D3F9F">
        <w:rPr>
          <w:rFonts w:ascii="Agency FB" w:hAnsi="Agency FB" w:cstheme="majorHAnsi" w:hint="eastAsia"/>
        </w:rPr>
        <w:t>“</w:t>
      </w:r>
      <w:r w:rsidRPr="008D3F9F">
        <w:rPr>
          <w:rFonts w:ascii="Agency FB" w:hAnsi="Agency FB" w:cstheme="majorHAnsi" w:hint="eastAsia"/>
        </w:rPr>
        <w:t>Dia Municipal de Conscientização sobre as Experi</w:t>
      </w:r>
      <w:r w:rsidR="008D3F9F">
        <w:rPr>
          <w:rFonts w:ascii="Agency FB" w:hAnsi="Agency FB" w:cstheme="majorHAnsi"/>
        </w:rPr>
        <w:t>e</w:t>
      </w:r>
      <w:r w:rsidRPr="008D3F9F">
        <w:rPr>
          <w:rFonts w:ascii="Agency FB" w:hAnsi="Agency FB" w:cstheme="majorHAnsi" w:hint="eastAsia"/>
        </w:rPr>
        <w:t>ncias Adversas na Infância</w:t>
      </w:r>
      <w:r w:rsidRPr="008D3F9F">
        <w:rPr>
          <w:rFonts w:ascii="Agency FB" w:hAnsi="Agency FB" w:cstheme="majorHAnsi" w:hint="eastAsia"/>
        </w:rPr>
        <w:t>”</w:t>
      </w:r>
      <w:r w:rsidRPr="008D3F9F">
        <w:rPr>
          <w:rFonts w:ascii="Agency FB" w:hAnsi="Agency FB" w:cstheme="majorHAnsi" w:hint="eastAsia"/>
        </w:rPr>
        <w:t xml:space="preserve"> tem como</w:t>
      </w:r>
      <w:r w:rsidR="008D3F9F">
        <w:rPr>
          <w:rFonts w:ascii="Agency FB" w:hAnsi="Agency FB" w:cstheme="majorHAnsi"/>
        </w:rPr>
        <w:t xml:space="preserve"> </w:t>
      </w:r>
      <w:r w:rsidRPr="008D3F9F">
        <w:rPr>
          <w:rFonts w:ascii="Agency FB" w:hAnsi="Agency FB" w:cstheme="majorHAnsi" w:hint="eastAsia"/>
        </w:rPr>
        <w:t>objetivos:</w:t>
      </w:r>
    </w:p>
    <w:p w14:paraId="247AB85D" w14:textId="34177516" w:rsidR="00B91245" w:rsidRPr="008D3F9F" w:rsidRDefault="00B91245" w:rsidP="008D3F9F">
      <w:pPr>
        <w:pStyle w:val="Cabealho"/>
        <w:spacing w:line="276" w:lineRule="auto"/>
        <w:jc w:val="both"/>
        <w:rPr>
          <w:rFonts w:ascii="Agency FB" w:hAnsi="Agency FB" w:cstheme="majorHAnsi" w:hint="eastAsia"/>
        </w:rPr>
      </w:pPr>
      <w:r w:rsidRPr="008D3F9F">
        <w:rPr>
          <w:rFonts w:ascii="Agency FB" w:hAnsi="Agency FB" w:cstheme="majorHAnsi" w:hint="eastAsia"/>
        </w:rPr>
        <w:t xml:space="preserve">I </w:t>
      </w:r>
      <w:r w:rsidRPr="008D3F9F">
        <w:rPr>
          <w:rFonts w:ascii="Agency FB" w:hAnsi="Agency FB" w:cstheme="majorHAnsi" w:hint="eastAsia"/>
        </w:rPr>
        <w:t>–</w:t>
      </w:r>
      <w:r w:rsidRPr="008D3F9F">
        <w:rPr>
          <w:rFonts w:ascii="Agency FB" w:hAnsi="Agency FB" w:cstheme="majorHAnsi" w:hint="eastAsia"/>
        </w:rPr>
        <w:t xml:space="preserve"> Sensibilizar a população e os agentes </w:t>
      </w:r>
      <w:r w:rsidR="008D3F9F" w:rsidRPr="008D3F9F">
        <w:rPr>
          <w:rFonts w:ascii="Agency FB" w:hAnsi="Agency FB" w:cstheme="majorHAnsi"/>
        </w:rPr>
        <w:t>p</w:t>
      </w:r>
      <w:r w:rsidR="008D3F9F">
        <w:rPr>
          <w:rFonts w:ascii="Agency FB" w:hAnsi="Agency FB" w:cstheme="majorHAnsi"/>
        </w:rPr>
        <w:t>ú</w:t>
      </w:r>
      <w:r w:rsidR="008D3F9F" w:rsidRPr="008D3F9F">
        <w:rPr>
          <w:rFonts w:ascii="Agency FB" w:hAnsi="Agency FB" w:cstheme="majorHAnsi"/>
        </w:rPr>
        <w:t>blicos</w:t>
      </w:r>
      <w:r w:rsidRPr="008D3F9F">
        <w:rPr>
          <w:rFonts w:ascii="Agency FB" w:hAnsi="Agency FB" w:cstheme="majorHAnsi" w:hint="eastAsia"/>
        </w:rPr>
        <w:t xml:space="preserve"> acerca dos impactos das ACEs no desenvolvimento</w:t>
      </w:r>
      <w:r w:rsidR="008D3F9F">
        <w:rPr>
          <w:rFonts w:ascii="Agency FB" w:hAnsi="Agency FB" w:cstheme="majorHAnsi"/>
        </w:rPr>
        <w:t xml:space="preserve"> </w:t>
      </w:r>
      <w:r w:rsidRPr="008D3F9F">
        <w:rPr>
          <w:rFonts w:ascii="Agency FB" w:hAnsi="Agency FB" w:cstheme="majorHAnsi" w:hint="eastAsia"/>
        </w:rPr>
        <w:t>infantil;</w:t>
      </w:r>
    </w:p>
    <w:p w14:paraId="4B3996B7" w14:textId="622D70F2" w:rsidR="00B91245" w:rsidRPr="008D3F9F" w:rsidRDefault="00B91245" w:rsidP="008D3F9F">
      <w:pPr>
        <w:pStyle w:val="Cabealho"/>
        <w:spacing w:line="276" w:lineRule="auto"/>
        <w:jc w:val="both"/>
        <w:rPr>
          <w:rFonts w:ascii="Agency FB" w:hAnsi="Agency FB" w:cstheme="majorHAnsi"/>
        </w:rPr>
      </w:pPr>
      <w:r w:rsidRPr="008D3F9F">
        <w:rPr>
          <w:rFonts w:ascii="Agency FB" w:hAnsi="Agency FB" w:cstheme="majorHAnsi" w:hint="eastAsia"/>
        </w:rPr>
        <w:t xml:space="preserve">II </w:t>
      </w:r>
      <w:r w:rsidRPr="008D3F9F">
        <w:rPr>
          <w:rFonts w:ascii="Agency FB" w:hAnsi="Agency FB" w:cstheme="majorHAnsi" w:hint="eastAsia"/>
        </w:rPr>
        <w:t>–</w:t>
      </w:r>
      <w:r w:rsidRPr="008D3F9F">
        <w:rPr>
          <w:rFonts w:ascii="Agency FB" w:hAnsi="Agency FB" w:cstheme="majorHAnsi" w:hint="eastAsia"/>
        </w:rPr>
        <w:t xml:space="preserve"> Promover ações educativas, palestras e campanhas que estimulem a prevenção e a atenção</w:t>
      </w:r>
      <w:r w:rsidR="008D3F9F">
        <w:rPr>
          <w:rFonts w:ascii="Agency FB" w:hAnsi="Agency FB" w:cstheme="majorHAnsi"/>
        </w:rPr>
        <w:t xml:space="preserve"> </w:t>
      </w:r>
      <w:r w:rsidRPr="008D3F9F">
        <w:rPr>
          <w:rFonts w:ascii="Agency FB" w:hAnsi="Agency FB" w:cstheme="majorHAnsi" w:hint="eastAsia"/>
        </w:rPr>
        <w:t xml:space="preserve">precoce </w:t>
      </w:r>
      <w:r w:rsidRPr="008D3F9F">
        <w:rPr>
          <w:rFonts w:ascii="Agency FB" w:hAnsi="Agency FB" w:cstheme="majorHAnsi" w:hint="eastAsia"/>
        </w:rPr>
        <w:t>à</w:t>
      </w:r>
      <w:r w:rsidRPr="008D3F9F">
        <w:rPr>
          <w:rFonts w:ascii="Agency FB" w:hAnsi="Agency FB" w:cstheme="majorHAnsi" w:hint="eastAsia"/>
        </w:rPr>
        <w:t>s situações de risco;</w:t>
      </w:r>
    </w:p>
    <w:p w14:paraId="62DEA73E" w14:textId="5F66FFEF" w:rsidR="00B91245" w:rsidRPr="008D3F9F" w:rsidRDefault="00B91245" w:rsidP="008D3F9F">
      <w:pPr>
        <w:pStyle w:val="Cabealho"/>
        <w:spacing w:line="276" w:lineRule="auto"/>
        <w:jc w:val="both"/>
        <w:rPr>
          <w:rFonts w:ascii="Agency FB" w:hAnsi="Agency FB" w:cstheme="majorHAnsi" w:hint="eastAsia"/>
        </w:rPr>
      </w:pPr>
      <w:r w:rsidRPr="008D3F9F">
        <w:rPr>
          <w:rFonts w:ascii="Agency FB" w:hAnsi="Agency FB" w:cstheme="majorHAnsi" w:hint="eastAsia"/>
        </w:rPr>
        <w:t xml:space="preserve">III </w:t>
      </w:r>
      <w:r w:rsidRPr="008D3F9F">
        <w:rPr>
          <w:rFonts w:ascii="Agency FB" w:hAnsi="Agency FB" w:cstheme="majorHAnsi" w:hint="eastAsia"/>
        </w:rPr>
        <w:t>–</w:t>
      </w:r>
      <w:r w:rsidRPr="008D3F9F">
        <w:rPr>
          <w:rFonts w:ascii="Agency FB" w:hAnsi="Agency FB" w:cstheme="majorHAnsi" w:hint="eastAsia"/>
        </w:rPr>
        <w:t xml:space="preserve"> Fortalecer as redes de apoio </w:t>
      </w:r>
      <w:r w:rsidR="008D3F9F">
        <w:rPr>
          <w:rFonts w:ascii="Agency FB" w:hAnsi="Agency FB" w:cstheme="majorHAnsi"/>
        </w:rPr>
        <w:t>a</w:t>
      </w:r>
      <w:r w:rsidRPr="008D3F9F">
        <w:rPr>
          <w:rFonts w:ascii="Agency FB" w:hAnsi="Agency FB" w:cstheme="majorHAnsi" w:hint="eastAsia"/>
        </w:rPr>
        <w:t xml:space="preserve">s crianças e </w:t>
      </w:r>
      <w:r w:rsidR="008D3F9F" w:rsidRPr="008D3F9F">
        <w:rPr>
          <w:rFonts w:ascii="Agency FB" w:hAnsi="Agency FB" w:cstheme="majorHAnsi"/>
        </w:rPr>
        <w:t>fam</w:t>
      </w:r>
      <w:r w:rsidR="008D3F9F">
        <w:rPr>
          <w:rFonts w:ascii="Agency FB" w:hAnsi="Agency FB" w:cstheme="majorHAnsi"/>
        </w:rPr>
        <w:t>í</w:t>
      </w:r>
      <w:r w:rsidR="008D3F9F" w:rsidRPr="008D3F9F">
        <w:rPr>
          <w:rFonts w:ascii="Agency FB" w:hAnsi="Agency FB" w:cstheme="majorHAnsi"/>
        </w:rPr>
        <w:t>lias</w:t>
      </w:r>
      <w:r w:rsidRPr="008D3F9F">
        <w:rPr>
          <w:rFonts w:ascii="Agency FB" w:hAnsi="Agency FB" w:cstheme="majorHAnsi" w:hint="eastAsia"/>
        </w:rPr>
        <w:t xml:space="preserve"> em situação de vulnerabilidade;</w:t>
      </w:r>
    </w:p>
    <w:p w14:paraId="5A8DC6EF" w14:textId="14BA5762" w:rsidR="00B91245" w:rsidRPr="008D3F9F" w:rsidRDefault="00B91245" w:rsidP="008D3F9F">
      <w:pPr>
        <w:pStyle w:val="Cabealho"/>
        <w:spacing w:line="276" w:lineRule="auto"/>
        <w:jc w:val="both"/>
        <w:rPr>
          <w:rFonts w:ascii="Agency FB" w:hAnsi="Agency FB" w:cstheme="majorHAnsi" w:hint="eastAsia"/>
        </w:rPr>
      </w:pPr>
      <w:r w:rsidRPr="008D3F9F">
        <w:rPr>
          <w:rFonts w:ascii="Agency FB" w:hAnsi="Agency FB" w:cstheme="majorHAnsi" w:hint="eastAsia"/>
        </w:rPr>
        <w:t xml:space="preserve">IV </w:t>
      </w:r>
      <w:r w:rsidRPr="008D3F9F">
        <w:rPr>
          <w:rFonts w:ascii="Agency FB" w:hAnsi="Agency FB" w:cstheme="majorHAnsi" w:hint="eastAsia"/>
        </w:rPr>
        <w:t>–</w:t>
      </w:r>
      <w:r w:rsidRPr="008D3F9F">
        <w:rPr>
          <w:rFonts w:ascii="Agency FB" w:hAnsi="Agency FB" w:cstheme="majorHAnsi" w:hint="eastAsia"/>
        </w:rPr>
        <w:t xml:space="preserve"> Integrar </w:t>
      </w:r>
      <w:r w:rsidR="008D3F9F">
        <w:rPr>
          <w:rFonts w:ascii="Agency FB" w:hAnsi="Agency FB" w:cstheme="majorHAnsi"/>
        </w:rPr>
        <w:t>ó</w:t>
      </w:r>
      <w:r w:rsidR="008D3F9F" w:rsidRPr="008D3F9F">
        <w:rPr>
          <w:rFonts w:ascii="Agency FB" w:hAnsi="Agency FB" w:cstheme="majorHAnsi"/>
        </w:rPr>
        <w:t>rgãos</w:t>
      </w:r>
      <w:r w:rsidRPr="008D3F9F">
        <w:rPr>
          <w:rFonts w:ascii="Agency FB" w:hAnsi="Agency FB" w:cstheme="majorHAnsi" w:hint="eastAsia"/>
        </w:rPr>
        <w:t xml:space="preserve"> de </w:t>
      </w:r>
      <w:r w:rsidR="008D3F9F" w:rsidRPr="008D3F9F">
        <w:rPr>
          <w:rFonts w:ascii="Agency FB" w:hAnsi="Agency FB" w:cstheme="majorHAnsi"/>
        </w:rPr>
        <w:t>sa</w:t>
      </w:r>
      <w:r w:rsidR="008D3F9F">
        <w:rPr>
          <w:rFonts w:ascii="Agency FB" w:hAnsi="Agency FB" w:cstheme="majorHAnsi"/>
        </w:rPr>
        <w:t>ú</w:t>
      </w:r>
      <w:r w:rsidR="008D3F9F" w:rsidRPr="008D3F9F">
        <w:rPr>
          <w:rFonts w:ascii="Agency FB" w:hAnsi="Agency FB" w:cstheme="majorHAnsi"/>
        </w:rPr>
        <w:t>de</w:t>
      </w:r>
      <w:r w:rsidRPr="008D3F9F">
        <w:rPr>
          <w:rFonts w:ascii="Agency FB" w:hAnsi="Agency FB" w:cstheme="majorHAnsi" w:hint="eastAsia"/>
        </w:rPr>
        <w:t xml:space="preserve">, educação, </w:t>
      </w:r>
      <w:r w:rsidR="008D3F9F" w:rsidRPr="008D3F9F">
        <w:rPr>
          <w:rFonts w:ascii="Agency FB" w:hAnsi="Agency FB" w:cstheme="majorHAnsi"/>
        </w:rPr>
        <w:t>assist</w:t>
      </w:r>
      <w:r w:rsidR="008D3F9F">
        <w:rPr>
          <w:rFonts w:ascii="Agency FB" w:hAnsi="Agency FB" w:cstheme="majorHAnsi"/>
        </w:rPr>
        <w:t>ê</w:t>
      </w:r>
      <w:r w:rsidR="008D3F9F" w:rsidRPr="008D3F9F">
        <w:rPr>
          <w:rFonts w:ascii="Agency FB" w:hAnsi="Agency FB" w:cstheme="majorHAnsi"/>
        </w:rPr>
        <w:t>ncia</w:t>
      </w:r>
      <w:r w:rsidRPr="008D3F9F">
        <w:rPr>
          <w:rFonts w:ascii="Agency FB" w:hAnsi="Agency FB" w:cstheme="majorHAnsi" w:hint="eastAsia"/>
        </w:rPr>
        <w:t xml:space="preserve"> social e organizações da sociedade civil em</w:t>
      </w:r>
      <w:r w:rsidR="008D3F9F">
        <w:rPr>
          <w:rFonts w:ascii="Agency FB" w:hAnsi="Agency FB" w:cstheme="majorHAnsi"/>
        </w:rPr>
        <w:t xml:space="preserve"> </w:t>
      </w:r>
      <w:r w:rsidRPr="008D3F9F">
        <w:rPr>
          <w:rFonts w:ascii="Agency FB" w:hAnsi="Agency FB" w:cstheme="majorHAnsi" w:hint="eastAsia"/>
        </w:rPr>
        <w:t xml:space="preserve">iniciativas de proteção </w:t>
      </w:r>
      <w:r w:rsidR="008D3F9F">
        <w:rPr>
          <w:rFonts w:ascii="Agency FB" w:hAnsi="Agency FB" w:cstheme="majorHAnsi"/>
        </w:rPr>
        <w:t>à</w:t>
      </w:r>
      <w:r w:rsidRPr="008D3F9F">
        <w:rPr>
          <w:rFonts w:ascii="Agency FB" w:hAnsi="Agency FB" w:cstheme="majorHAnsi" w:hint="eastAsia"/>
        </w:rPr>
        <w:t xml:space="preserve"> infância.</w:t>
      </w:r>
    </w:p>
    <w:p w14:paraId="0C159F69" w14:textId="02A66696" w:rsidR="00B91245" w:rsidRPr="008D3F9F" w:rsidRDefault="00B91245" w:rsidP="008D3F9F">
      <w:pPr>
        <w:pStyle w:val="Cabealho"/>
        <w:spacing w:line="276" w:lineRule="auto"/>
        <w:jc w:val="both"/>
        <w:rPr>
          <w:rFonts w:ascii="Agency FB" w:hAnsi="Agency FB" w:cstheme="majorHAnsi" w:hint="eastAsia"/>
        </w:rPr>
      </w:pPr>
      <w:r w:rsidRPr="008D3F9F">
        <w:rPr>
          <w:rFonts w:ascii="Agency FB" w:hAnsi="Agency FB" w:cstheme="majorHAnsi" w:hint="eastAsia"/>
        </w:rPr>
        <w:t>Art. 3</w:t>
      </w:r>
      <w:r w:rsidRPr="008D3F9F">
        <w:rPr>
          <w:rFonts w:ascii="Agency FB" w:hAnsi="Agency FB" w:cstheme="majorHAnsi" w:hint="eastAsia"/>
        </w:rPr>
        <w:t>º</w:t>
      </w:r>
      <w:r w:rsidRPr="008D3F9F">
        <w:rPr>
          <w:rFonts w:ascii="Agency FB" w:hAnsi="Agency FB" w:cstheme="majorHAnsi" w:hint="eastAsia"/>
        </w:rPr>
        <w:t xml:space="preserve"> Para a realização das ações previstas nesta Lei, o Poder Executivo Municipal </w:t>
      </w:r>
      <w:r w:rsidR="008D3F9F" w:rsidRPr="008D3F9F">
        <w:rPr>
          <w:rFonts w:ascii="Agency FB" w:hAnsi="Agency FB" w:cstheme="majorHAnsi"/>
        </w:rPr>
        <w:t>poder</w:t>
      </w:r>
      <w:r w:rsidR="008D3F9F">
        <w:rPr>
          <w:rFonts w:ascii="Agency FB" w:hAnsi="Agency FB" w:cstheme="majorHAnsi"/>
        </w:rPr>
        <w:t>á</w:t>
      </w:r>
      <w:r w:rsidRPr="008D3F9F">
        <w:rPr>
          <w:rFonts w:ascii="Agency FB" w:hAnsi="Agency FB" w:cstheme="majorHAnsi" w:hint="eastAsia"/>
        </w:rPr>
        <w:t>:</w:t>
      </w:r>
    </w:p>
    <w:p w14:paraId="42162683" w14:textId="6B584350" w:rsidR="00B91245" w:rsidRPr="008D3F9F" w:rsidRDefault="00B91245" w:rsidP="008D3F9F">
      <w:pPr>
        <w:pStyle w:val="Cabealho"/>
        <w:spacing w:line="276" w:lineRule="auto"/>
        <w:jc w:val="both"/>
        <w:rPr>
          <w:rFonts w:ascii="Agency FB" w:hAnsi="Agency FB" w:cstheme="majorHAnsi" w:hint="eastAsia"/>
        </w:rPr>
      </w:pPr>
      <w:r w:rsidRPr="008D3F9F">
        <w:rPr>
          <w:rFonts w:ascii="Agency FB" w:hAnsi="Agency FB" w:cstheme="majorHAnsi" w:hint="eastAsia"/>
        </w:rPr>
        <w:t xml:space="preserve">I </w:t>
      </w:r>
      <w:r w:rsidRPr="008D3F9F">
        <w:rPr>
          <w:rFonts w:ascii="Agency FB" w:hAnsi="Agency FB" w:cstheme="majorHAnsi" w:hint="eastAsia"/>
        </w:rPr>
        <w:t>–</w:t>
      </w:r>
      <w:r w:rsidRPr="008D3F9F">
        <w:rPr>
          <w:rFonts w:ascii="Agency FB" w:hAnsi="Agency FB" w:cstheme="majorHAnsi" w:hint="eastAsia"/>
        </w:rPr>
        <w:t xml:space="preserve"> Celebrar parcerias com instituições p</w:t>
      </w:r>
      <w:r w:rsidRPr="008D3F9F">
        <w:rPr>
          <w:rFonts w:ascii="Agency FB" w:hAnsi="Agency FB" w:cstheme="majorHAnsi" w:hint="eastAsia"/>
        </w:rPr>
        <w:t>ú</w:t>
      </w:r>
      <w:r w:rsidRPr="008D3F9F">
        <w:rPr>
          <w:rFonts w:ascii="Agency FB" w:hAnsi="Agency FB" w:cstheme="majorHAnsi" w:hint="eastAsia"/>
        </w:rPr>
        <w:t>blicas e privadas, organizações não governamentais</w:t>
      </w:r>
      <w:r w:rsidR="008D3F9F">
        <w:rPr>
          <w:rFonts w:ascii="Agency FB" w:hAnsi="Agency FB" w:cstheme="majorHAnsi"/>
        </w:rPr>
        <w:t xml:space="preserve"> </w:t>
      </w:r>
      <w:r w:rsidRPr="008D3F9F">
        <w:rPr>
          <w:rFonts w:ascii="Agency FB" w:hAnsi="Agency FB" w:cstheme="majorHAnsi" w:hint="eastAsia"/>
        </w:rPr>
        <w:t>(ONGs) e demais setores da sociedade civil;</w:t>
      </w:r>
      <w:r w:rsidR="008D3F9F">
        <w:rPr>
          <w:rFonts w:ascii="Agency FB" w:hAnsi="Agency FB" w:cstheme="majorHAnsi"/>
        </w:rPr>
        <w:t xml:space="preserve"> </w:t>
      </w:r>
    </w:p>
    <w:p w14:paraId="5D2E0EB2" w14:textId="7A4DEBDE" w:rsidR="00B91245" w:rsidRPr="008D3F9F" w:rsidRDefault="00B91245" w:rsidP="008D3F9F">
      <w:pPr>
        <w:pStyle w:val="Cabealho"/>
        <w:spacing w:line="276" w:lineRule="auto"/>
        <w:jc w:val="both"/>
        <w:rPr>
          <w:rFonts w:ascii="Agency FB" w:hAnsi="Agency FB" w:cstheme="majorHAnsi" w:hint="eastAsia"/>
        </w:rPr>
      </w:pPr>
      <w:r w:rsidRPr="008D3F9F">
        <w:rPr>
          <w:rFonts w:ascii="Agency FB" w:hAnsi="Agency FB" w:cstheme="majorHAnsi" w:hint="eastAsia"/>
        </w:rPr>
        <w:t xml:space="preserve">II </w:t>
      </w:r>
      <w:r w:rsidRPr="008D3F9F">
        <w:rPr>
          <w:rFonts w:ascii="Agency FB" w:hAnsi="Agency FB" w:cstheme="majorHAnsi" w:hint="eastAsia"/>
        </w:rPr>
        <w:t>–</w:t>
      </w:r>
      <w:r w:rsidRPr="008D3F9F">
        <w:rPr>
          <w:rFonts w:ascii="Agency FB" w:hAnsi="Agency FB" w:cstheme="majorHAnsi" w:hint="eastAsia"/>
        </w:rPr>
        <w:t xml:space="preserve"> Alocar recursos </w:t>
      </w:r>
      <w:r w:rsidR="008D3F9F" w:rsidRPr="008D3F9F">
        <w:rPr>
          <w:rFonts w:ascii="Agency FB" w:hAnsi="Agency FB" w:cstheme="majorHAnsi"/>
        </w:rPr>
        <w:t>orçament</w:t>
      </w:r>
      <w:r w:rsidR="008D3F9F">
        <w:rPr>
          <w:rFonts w:ascii="Agency FB" w:hAnsi="Agency FB" w:cstheme="majorHAnsi"/>
        </w:rPr>
        <w:t>á</w:t>
      </w:r>
      <w:r w:rsidR="008D3F9F" w:rsidRPr="008D3F9F">
        <w:rPr>
          <w:rFonts w:ascii="Agency FB" w:hAnsi="Agency FB" w:cstheme="majorHAnsi"/>
        </w:rPr>
        <w:t>rios</w:t>
      </w:r>
      <w:r w:rsidRPr="008D3F9F">
        <w:rPr>
          <w:rFonts w:ascii="Agency FB" w:hAnsi="Agency FB" w:cstheme="majorHAnsi" w:hint="eastAsia"/>
        </w:rPr>
        <w:t xml:space="preserve"> para eventos, materiais informativos, capacitação de</w:t>
      </w:r>
      <w:r w:rsidR="008D3F9F">
        <w:rPr>
          <w:rFonts w:ascii="Agency FB" w:hAnsi="Agency FB" w:cstheme="majorHAnsi"/>
        </w:rPr>
        <w:t xml:space="preserve"> </w:t>
      </w:r>
      <w:r w:rsidRPr="008D3F9F">
        <w:rPr>
          <w:rFonts w:ascii="Agency FB" w:hAnsi="Agency FB" w:cstheme="majorHAnsi" w:hint="eastAsia"/>
        </w:rPr>
        <w:t>profissionais e outros meios de divulgação;</w:t>
      </w:r>
    </w:p>
    <w:p w14:paraId="4AF6A7F7" w14:textId="405AAA90" w:rsidR="00B91245" w:rsidRPr="008D3F9F" w:rsidRDefault="00B91245" w:rsidP="008D3F9F">
      <w:pPr>
        <w:pStyle w:val="Cabealho"/>
        <w:spacing w:line="276" w:lineRule="auto"/>
        <w:jc w:val="both"/>
        <w:rPr>
          <w:rFonts w:ascii="Agency FB" w:hAnsi="Agency FB" w:cstheme="majorHAnsi" w:hint="eastAsia"/>
        </w:rPr>
      </w:pPr>
      <w:r w:rsidRPr="008D3F9F">
        <w:rPr>
          <w:rFonts w:ascii="Agency FB" w:hAnsi="Agency FB" w:cstheme="majorHAnsi" w:hint="eastAsia"/>
        </w:rPr>
        <w:t xml:space="preserve">III </w:t>
      </w:r>
      <w:r w:rsidRPr="008D3F9F">
        <w:rPr>
          <w:rFonts w:ascii="Agency FB" w:hAnsi="Agency FB" w:cstheme="majorHAnsi" w:hint="eastAsia"/>
        </w:rPr>
        <w:t>–</w:t>
      </w:r>
      <w:r w:rsidRPr="008D3F9F">
        <w:rPr>
          <w:rFonts w:ascii="Agency FB" w:hAnsi="Agency FB" w:cstheme="majorHAnsi" w:hint="eastAsia"/>
        </w:rPr>
        <w:t xml:space="preserve"> Garantir apoio </w:t>
      </w:r>
      <w:r w:rsidR="008D3F9F" w:rsidRPr="008D3F9F">
        <w:rPr>
          <w:rFonts w:ascii="Agency FB" w:hAnsi="Agency FB" w:cstheme="majorHAnsi"/>
        </w:rPr>
        <w:t>log</w:t>
      </w:r>
      <w:r w:rsidR="008D3F9F">
        <w:rPr>
          <w:rFonts w:ascii="Agency FB" w:hAnsi="Agency FB" w:cstheme="majorHAnsi"/>
        </w:rPr>
        <w:t>í</w:t>
      </w:r>
      <w:r w:rsidR="008D3F9F" w:rsidRPr="008D3F9F">
        <w:rPr>
          <w:rFonts w:ascii="Agency FB" w:hAnsi="Agency FB" w:cstheme="majorHAnsi"/>
        </w:rPr>
        <w:t>stico</w:t>
      </w:r>
      <w:r w:rsidRPr="008D3F9F">
        <w:rPr>
          <w:rFonts w:ascii="Agency FB" w:hAnsi="Agency FB" w:cstheme="majorHAnsi" w:hint="eastAsia"/>
        </w:rPr>
        <w:t xml:space="preserve"> e estrutural, observada a legislação municipal vigente.</w:t>
      </w:r>
    </w:p>
    <w:p w14:paraId="275ECDE3" w14:textId="745E63E3" w:rsidR="00B91245" w:rsidRDefault="00B91245" w:rsidP="008D3F9F">
      <w:pPr>
        <w:pStyle w:val="Cabealho"/>
        <w:spacing w:line="276" w:lineRule="auto"/>
        <w:jc w:val="both"/>
        <w:rPr>
          <w:rFonts w:ascii="Agency FB" w:hAnsi="Agency FB" w:cstheme="majorHAnsi"/>
        </w:rPr>
      </w:pPr>
      <w:r w:rsidRPr="008D3F9F">
        <w:rPr>
          <w:rFonts w:ascii="Agency FB" w:hAnsi="Agency FB" w:cstheme="majorHAnsi" w:hint="eastAsia"/>
        </w:rPr>
        <w:t>Art. 4</w:t>
      </w:r>
      <w:r w:rsidRPr="008D3F9F">
        <w:rPr>
          <w:rFonts w:ascii="Agency FB" w:hAnsi="Agency FB" w:cstheme="majorHAnsi" w:hint="eastAsia"/>
        </w:rPr>
        <w:t>º</w:t>
      </w:r>
      <w:r w:rsidRPr="008D3F9F">
        <w:rPr>
          <w:rFonts w:ascii="Agency FB" w:hAnsi="Agency FB" w:cstheme="majorHAnsi" w:hint="eastAsia"/>
        </w:rPr>
        <w:t xml:space="preserve"> Esta Lei entrar</w:t>
      </w:r>
      <w:r w:rsidR="008D3F9F">
        <w:rPr>
          <w:rFonts w:ascii="Agency FB" w:hAnsi="Agency FB" w:cstheme="majorHAnsi"/>
        </w:rPr>
        <w:t>a</w:t>
      </w:r>
      <w:r w:rsidRPr="008D3F9F">
        <w:rPr>
          <w:rFonts w:ascii="Agency FB" w:hAnsi="Agency FB" w:cstheme="majorHAnsi" w:hint="eastAsia"/>
        </w:rPr>
        <w:t xml:space="preserve"> em vigor na data de sua publicação.</w:t>
      </w:r>
    </w:p>
    <w:p w14:paraId="5DBB3B40" w14:textId="77777777" w:rsidR="008D3F9F" w:rsidRPr="008D3F9F" w:rsidRDefault="008D3F9F" w:rsidP="008D3F9F">
      <w:pPr>
        <w:pStyle w:val="Cabealho"/>
        <w:spacing w:line="276" w:lineRule="auto"/>
        <w:jc w:val="both"/>
        <w:rPr>
          <w:rFonts w:ascii="Agency FB" w:hAnsi="Agency FB" w:cstheme="majorHAnsi"/>
        </w:rPr>
      </w:pPr>
    </w:p>
    <w:p w14:paraId="12C7FC04" w14:textId="77777777" w:rsidR="008D3F9F" w:rsidRDefault="008D3F9F" w:rsidP="008D3F9F">
      <w:pPr>
        <w:pStyle w:val="Cabealho"/>
        <w:spacing w:line="276" w:lineRule="auto"/>
        <w:jc w:val="center"/>
        <w:rPr>
          <w:rFonts w:ascii="Agency FB" w:hAnsi="Agency FB" w:cstheme="majorHAnsi"/>
        </w:rPr>
      </w:pPr>
      <w:r w:rsidRPr="008D3F9F">
        <w:rPr>
          <w:rFonts w:ascii="Agency FB" w:hAnsi="Agency FB" w:cstheme="majorHAnsi" w:hint="eastAsia"/>
        </w:rPr>
        <w:t>JUSTIFICATIVA</w:t>
      </w:r>
    </w:p>
    <w:p w14:paraId="1F093E78" w14:textId="77777777" w:rsidR="008D3F9F" w:rsidRDefault="008D3F9F" w:rsidP="00632F92">
      <w:pPr>
        <w:pStyle w:val="Cabealho"/>
        <w:spacing w:line="276" w:lineRule="auto"/>
        <w:jc w:val="both"/>
        <w:rPr>
          <w:rFonts w:ascii="Agency FB" w:hAnsi="Agency FB" w:cstheme="majorHAnsi"/>
        </w:rPr>
      </w:pPr>
    </w:p>
    <w:p w14:paraId="7C959A34" w14:textId="77777777" w:rsidR="00632F92" w:rsidRPr="00632F92" w:rsidRDefault="00632F92" w:rsidP="00632F92">
      <w:pPr>
        <w:pStyle w:val="Cabealho"/>
        <w:spacing w:line="276" w:lineRule="auto"/>
        <w:jc w:val="both"/>
        <w:rPr>
          <w:rFonts w:ascii="Agency FB" w:hAnsi="Agency FB" w:cstheme="majorHAnsi"/>
        </w:rPr>
      </w:pPr>
      <w:r w:rsidRPr="00632F92">
        <w:rPr>
          <w:rFonts w:ascii="Agency FB" w:hAnsi="Agency FB" w:cstheme="majorHAnsi"/>
        </w:rPr>
        <w:t>Apresento à consideração desta Egrégia Casa Legislativa o Projeto de Lei que institui, no Calendário Oficial de Eventos do Município de Ananindeua, o “Dia Municipal de Conscientização sobre as Experiências Adversas na Infância (ACEs)”, a ser celebrado anualmente no dia 20 de maio.</w:t>
      </w:r>
    </w:p>
    <w:p w14:paraId="1249C33D" w14:textId="77777777" w:rsidR="00632F92" w:rsidRPr="00632F92" w:rsidRDefault="00632F92" w:rsidP="00632F92">
      <w:pPr>
        <w:pStyle w:val="Cabealho"/>
        <w:spacing w:line="276" w:lineRule="auto"/>
        <w:jc w:val="both"/>
        <w:rPr>
          <w:rFonts w:ascii="Agency FB" w:hAnsi="Agency FB" w:cstheme="majorHAnsi"/>
        </w:rPr>
      </w:pPr>
      <w:r w:rsidRPr="00632F92">
        <w:rPr>
          <w:rFonts w:ascii="Agency FB" w:hAnsi="Agency FB" w:cstheme="majorHAnsi"/>
        </w:rPr>
        <w:t xml:space="preserve">As Experiências Adversas na Infância (ACEs, na sigla em inglês para </w:t>
      </w:r>
      <w:r w:rsidRPr="00632F92">
        <w:rPr>
          <w:rFonts w:ascii="Agency FB" w:hAnsi="Agency FB" w:cstheme="majorHAnsi"/>
          <w:i/>
          <w:iCs/>
        </w:rPr>
        <w:t xml:space="preserve">Adverse </w:t>
      </w:r>
      <w:proofErr w:type="spellStart"/>
      <w:r w:rsidRPr="00632F92">
        <w:rPr>
          <w:rFonts w:ascii="Agency FB" w:hAnsi="Agency FB" w:cstheme="majorHAnsi"/>
          <w:i/>
          <w:iCs/>
        </w:rPr>
        <w:t>Childhood</w:t>
      </w:r>
      <w:proofErr w:type="spellEnd"/>
      <w:r w:rsidRPr="00632F92">
        <w:rPr>
          <w:rFonts w:ascii="Agency FB" w:hAnsi="Agency FB" w:cstheme="majorHAnsi"/>
          <w:i/>
          <w:iCs/>
        </w:rPr>
        <w:t xml:space="preserve"> </w:t>
      </w:r>
      <w:proofErr w:type="spellStart"/>
      <w:r w:rsidRPr="00632F92">
        <w:rPr>
          <w:rFonts w:ascii="Agency FB" w:hAnsi="Agency FB" w:cstheme="majorHAnsi"/>
          <w:i/>
          <w:iCs/>
        </w:rPr>
        <w:t>Experiences</w:t>
      </w:r>
      <w:proofErr w:type="spellEnd"/>
      <w:r w:rsidRPr="00632F92">
        <w:rPr>
          <w:rFonts w:ascii="Agency FB" w:hAnsi="Agency FB" w:cstheme="majorHAnsi"/>
        </w:rPr>
        <w:t xml:space="preserve">) referem-se a eventos traumáticos ou estressantes ocorridos durante a infância e a adolescência, tais como abuso físico, emocional ou sexual, negligência, violência doméstica, separação parental, encarceramento de familiares, transtornos mentais ou abuso de substâncias no lar, entre outros. Esses eventos, identificados inicialmente pelo estudo pioneiro conduzido pelos Centros de Controle e Prevenção de Doenças (CDC) dos Estados Unidos em parceria com a Kaiser Permanente na década de 1990, demonstram impactos profundos e duradouros no desenvolvimento humano. No contexto brasileiro, pesquisas adaptadas, como a versão validada do questionário ACE-IQ (Adverse </w:t>
      </w:r>
      <w:proofErr w:type="spellStart"/>
      <w:r w:rsidRPr="00632F92">
        <w:rPr>
          <w:rFonts w:ascii="Agency FB" w:hAnsi="Agency FB" w:cstheme="majorHAnsi"/>
        </w:rPr>
        <w:t>Childhood</w:t>
      </w:r>
      <w:proofErr w:type="spellEnd"/>
      <w:r w:rsidRPr="00632F92">
        <w:rPr>
          <w:rFonts w:ascii="Agency FB" w:hAnsi="Agency FB" w:cstheme="majorHAnsi"/>
        </w:rPr>
        <w:t xml:space="preserve"> </w:t>
      </w:r>
      <w:proofErr w:type="spellStart"/>
      <w:r w:rsidRPr="00632F92">
        <w:rPr>
          <w:rFonts w:ascii="Agency FB" w:hAnsi="Agency FB" w:cstheme="majorHAnsi"/>
        </w:rPr>
        <w:t>Experiences</w:t>
      </w:r>
      <w:proofErr w:type="spellEnd"/>
      <w:r w:rsidRPr="00632F92">
        <w:rPr>
          <w:rFonts w:ascii="Agency FB" w:hAnsi="Agency FB" w:cstheme="majorHAnsi"/>
        </w:rPr>
        <w:t xml:space="preserve"> </w:t>
      </w:r>
      <w:proofErr w:type="spellStart"/>
      <w:r w:rsidRPr="00632F92">
        <w:rPr>
          <w:rFonts w:ascii="Agency FB" w:hAnsi="Agency FB" w:cstheme="majorHAnsi"/>
        </w:rPr>
        <w:t>International</w:t>
      </w:r>
      <w:proofErr w:type="spellEnd"/>
      <w:r w:rsidRPr="00632F92">
        <w:rPr>
          <w:rFonts w:ascii="Agency FB" w:hAnsi="Agency FB" w:cstheme="majorHAnsi"/>
        </w:rPr>
        <w:t xml:space="preserve"> </w:t>
      </w:r>
      <w:proofErr w:type="spellStart"/>
      <w:r w:rsidRPr="00632F92">
        <w:rPr>
          <w:rFonts w:ascii="Agency FB" w:hAnsi="Agency FB" w:cstheme="majorHAnsi"/>
        </w:rPr>
        <w:t>Questionnaire</w:t>
      </w:r>
      <w:proofErr w:type="spellEnd"/>
      <w:r w:rsidRPr="00632F92">
        <w:rPr>
          <w:rFonts w:ascii="Agency FB" w:hAnsi="Agency FB" w:cstheme="majorHAnsi"/>
        </w:rPr>
        <w:t>) pela Organização Mundial da Saúde (OMS), confirmam que as ACEs são prevalentes e associadas a problemas de saúde física e mental na vida adulta, incluindo obesidade, doenças cardiovasculares, transtornos mentais, dependência química e comportamentos de risco.</w:t>
      </w:r>
    </w:p>
    <w:p w14:paraId="47F1CD05" w14:textId="77777777" w:rsidR="00632F92" w:rsidRPr="00632F92" w:rsidRDefault="00632F92" w:rsidP="00632F92">
      <w:pPr>
        <w:pStyle w:val="Cabealho"/>
        <w:spacing w:line="276" w:lineRule="auto"/>
        <w:jc w:val="both"/>
        <w:rPr>
          <w:rFonts w:ascii="Agency FB" w:hAnsi="Agency FB" w:cstheme="majorHAnsi"/>
        </w:rPr>
      </w:pPr>
      <w:r w:rsidRPr="00632F92">
        <w:rPr>
          <w:rFonts w:ascii="Agency FB" w:hAnsi="Agency FB" w:cstheme="majorHAnsi"/>
        </w:rPr>
        <w:lastRenderedPageBreak/>
        <w:t>Estudos epidemiológicos no Brasil indicam que mais de 60% da população adulta relata pelo menos uma ACE, com impactos significativos na saúde pública, como aumento de custos com tratamentos médicos e perda de produtividade. Crianças expostas a múltiplas ACEs apresentam maior risco de distúrbios neurológicos, problemas comportamentais e até redução na expectativa de vida. Em contextos de vulnerabilidade social, comuns em municípios como Ananindeua, essas experiências são agravadas por fatores socioeconômicos, reforçando ciclos de pobreza e desigualdade. A conscientização sobre as ACEs é essencial para romper esses ciclos, promovendo intervenções precoces que mitiguem danos e fortaleçam a resiliência infantil.</w:t>
      </w:r>
    </w:p>
    <w:p w14:paraId="668D9B0B" w14:textId="77777777" w:rsidR="00632F92" w:rsidRPr="00632F92" w:rsidRDefault="00632F92" w:rsidP="00632F92">
      <w:pPr>
        <w:pStyle w:val="Cabealho"/>
        <w:spacing w:line="276" w:lineRule="auto"/>
        <w:jc w:val="both"/>
        <w:rPr>
          <w:rFonts w:ascii="Agency FB" w:hAnsi="Agency FB" w:cstheme="majorHAnsi"/>
        </w:rPr>
      </w:pPr>
      <w:r w:rsidRPr="00632F92">
        <w:rPr>
          <w:rFonts w:ascii="Agency FB" w:hAnsi="Agency FB" w:cstheme="majorHAnsi"/>
        </w:rPr>
        <w:t>A instituição de um dia municipal dedicado à conscientização alinha-se a iniciativas semelhantes em diversos municípios brasileiros, como Divinópolis (MG), Arujá (SP), Santana de Parnaíba (SP), Pinheiro Machado (RS) e Tenente Portela (RS), onde projetos de lei semelhantes foram aprovados para fomentar ações educativas e preventivas. Essas leis servem como marcos para palestras, campanhas e parcerias intersetoriais, demonstrando que a abordagem municipal é eficaz para sensibilizar a população local e mobilizar recursos. No caso de Ananindeua, um município com população jovem e desafios sociais, essa data incentivará a integração de políticas públicas em saúde, educação e assistência social, alinhando-se aos objetivos do Estatuto da Criança e do Adolescente (ECA - Lei Federal nº 8.069/1990), que prioriza a proteção integral à infância.</w:t>
      </w:r>
    </w:p>
    <w:p w14:paraId="38F96542" w14:textId="77777777" w:rsidR="00632F92" w:rsidRPr="00632F92" w:rsidRDefault="00632F92" w:rsidP="00632F92">
      <w:pPr>
        <w:pStyle w:val="Cabealho"/>
        <w:spacing w:line="276" w:lineRule="auto"/>
        <w:jc w:val="both"/>
        <w:rPr>
          <w:rFonts w:ascii="Agency FB" w:hAnsi="Agency FB" w:cstheme="majorHAnsi"/>
        </w:rPr>
      </w:pPr>
      <w:r w:rsidRPr="00632F92">
        <w:rPr>
          <w:rFonts w:ascii="Agency FB" w:hAnsi="Agency FB" w:cstheme="majorHAnsi"/>
        </w:rPr>
        <w:t>A escolha do dia 20 de maio não é aleatória: coincide com o Dia do Comissário da Infância e da Juventude, instituído para homenagear profissionais dedicados à proteção de crianças e adolescentes no Brasil. Além disso, insere-se no contexto do “</w:t>
      </w:r>
      <w:proofErr w:type="gramStart"/>
      <w:r w:rsidRPr="00632F92">
        <w:rPr>
          <w:rFonts w:ascii="Agency FB" w:hAnsi="Agency FB" w:cstheme="majorHAnsi"/>
        </w:rPr>
        <w:t>Maio</w:t>
      </w:r>
      <w:proofErr w:type="gramEnd"/>
      <w:r w:rsidRPr="00632F92">
        <w:rPr>
          <w:rFonts w:ascii="Agency FB" w:hAnsi="Agency FB" w:cstheme="majorHAnsi"/>
        </w:rPr>
        <w:t xml:space="preserve"> Laranja”, mês nacional de combate ao abuso e à exploração sexual infantojuvenil, com o Dia Nacional (18 de maio) servindo como referência para ações de conscientização sobre violências na infância. Essa proximidade temporal amplifica o impacto das iniciativas, permitindo sinergia com campanhas nacionais e regionais promovidas por instituições como o Conselho Nacional do Ministério Público (CNMP) e organizações como a </w:t>
      </w:r>
      <w:proofErr w:type="spellStart"/>
      <w:r w:rsidRPr="00632F92">
        <w:rPr>
          <w:rFonts w:ascii="Agency FB" w:hAnsi="Agency FB" w:cstheme="majorHAnsi"/>
        </w:rPr>
        <w:t>Childhood</w:t>
      </w:r>
      <w:proofErr w:type="spellEnd"/>
      <w:r w:rsidRPr="00632F92">
        <w:rPr>
          <w:rFonts w:ascii="Agency FB" w:hAnsi="Agency FB" w:cstheme="majorHAnsi"/>
        </w:rPr>
        <w:t xml:space="preserve"> Brasil.</w:t>
      </w:r>
    </w:p>
    <w:p w14:paraId="3CE3EA8F" w14:textId="01C3CD71" w:rsidR="00632F92" w:rsidRPr="00632F92" w:rsidRDefault="00632F92" w:rsidP="00632F92">
      <w:pPr>
        <w:pStyle w:val="Cabealho"/>
        <w:spacing w:line="276" w:lineRule="auto"/>
        <w:jc w:val="both"/>
        <w:rPr>
          <w:rFonts w:ascii="Agency FB" w:hAnsi="Agency FB" w:cstheme="majorHAnsi"/>
        </w:rPr>
      </w:pPr>
      <w:r w:rsidRPr="00632F92">
        <w:rPr>
          <w:rFonts w:ascii="Agency FB" w:hAnsi="Agency FB" w:cstheme="majorHAnsi"/>
        </w:rPr>
        <w:t>Do ponto de vista jurídico, o projeto é constitucional, uma vez que compete ao Município legislar sobre assuntos de interesse local, nos termos do art. 30, inciso I, da Constituição Federal de 1988, incluindo a organização de calendários oficiais e a promoção de políticas de proteção à infância. Não há vício de iniciativa, pois não cria obrigações financeiras exclusivas do Executivo, limitando-se a autorizar parcerias e alocações orçamentárias observadas a legislação vigente. Ademais, harmoniza-se com a Lei Orgânica do Município de Ananindeua e com normativas federais como a Política Nacional de Atenção Integral à Saúde da Criança (PNAISC) e o Marco Legal da Primeira Infância (Lei Federal nº 13.257/2016), que enfatizam a prevenção de riscos na infância.</w:t>
      </w:r>
    </w:p>
    <w:p w14:paraId="0EAA56D4" w14:textId="77777777" w:rsidR="00632F92" w:rsidRPr="00632F92" w:rsidRDefault="00632F92" w:rsidP="00632F92">
      <w:pPr>
        <w:pStyle w:val="Cabealho"/>
        <w:spacing w:line="276" w:lineRule="auto"/>
        <w:jc w:val="both"/>
        <w:rPr>
          <w:rFonts w:ascii="Agency FB" w:hAnsi="Agency FB" w:cstheme="majorHAnsi"/>
        </w:rPr>
      </w:pPr>
      <w:r w:rsidRPr="00632F92">
        <w:rPr>
          <w:rFonts w:ascii="Agency FB" w:hAnsi="Agency FB" w:cstheme="majorHAnsi"/>
        </w:rPr>
        <w:t>Em síntese, este Projeto de Lei representa um avanço na promoção dos direitos humanos em Ananindeua, contribuindo para uma sociedade mais saudável e equitativa. Ao sensibilizar a população e fortalecer redes de apoio, investimos no futuro das nossas crianças, reduzindo os custos sociais e econômicos associados às ACEs. Solicito, assim, o apoio dos nobres pares para sua aprovação.</w:t>
      </w:r>
    </w:p>
    <w:p w14:paraId="37D1C58E" w14:textId="77777777" w:rsidR="00632F92" w:rsidRPr="00632F92" w:rsidRDefault="00632F92" w:rsidP="00632F92">
      <w:pPr>
        <w:pStyle w:val="Cabealho"/>
        <w:spacing w:line="276" w:lineRule="auto"/>
        <w:jc w:val="both"/>
        <w:rPr>
          <w:rFonts w:ascii="Agency FB" w:hAnsi="Agency FB" w:cstheme="majorHAnsi"/>
        </w:rPr>
      </w:pPr>
      <w:r w:rsidRPr="00632F92">
        <w:rPr>
          <w:rFonts w:ascii="Agency FB" w:hAnsi="Agency FB" w:cstheme="majorHAnsi"/>
        </w:rPr>
        <w:t>Ananindeua, 15 de novembro de 2025.</w:t>
      </w:r>
    </w:p>
    <w:p w14:paraId="7637A063" w14:textId="77777777" w:rsidR="00632F92" w:rsidRPr="008D3F9F" w:rsidRDefault="00632F92" w:rsidP="00632F92">
      <w:pPr>
        <w:pStyle w:val="Cabealho"/>
        <w:spacing w:line="276" w:lineRule="auto"/>
        <w:jc w:val="both"/>
        <w:rPr>
          <w:rFonts w:ascii="Agency FB" w:hAnsi="Agency FB" w:cstheme="majorHAnsi" w:hint="eastAsia"/>
        </w:rPr>
      </w:pPr>
    </w:p>
    <w:p w14:paraId="7B57C7EA" w14:textId="77777777" w:rsidR="00B91245" w:rsidRPr="00C24D97" w:rsidRDefault="00B91245" w:rsidP="00B91245">
      <w:pPr>
        <w:pStyle w:val="Cabealho"/>
        <w:spacing w:line="276" w:lineRule="auto"/>
        <w:jc w:val="center"/>
        <w:rPr>
          <w:rFonts w:ascii="Agency FB" w:hAnsi="Agency FB" w:cstheme="majorHAnsi"/>
          <w:b/>
          <w:bCs/>
        </w:rPr>
      </w:pPr>
    </w:p>
    <w:p w14:paraId="719D4940" w14:textId="77777777" w:rsidR="00B91245" w:rsidRPr="00C24D97" w:rsidRDefault="00B91245" w:rsidP="00B91245">
      <w:pPr>
        <w:pStyle w:val="Cabealho"/>
        <w:spacing w:line="276" w:lineRule="auto"/>
        <w:jc w:val="center"/>
        <w:rPr>
          <w:rFonts w:ascii="Agency FB" w:hAnsi="Agency FB" w:cstheme="majorHAnsi"/>
        </w:rPr>
      </w:pPr>
      <w:r w:rsidRPr="00C24D97">
        <w:rPr>
          <w:rFonts w:ascii="Agency FB" w:hAnsi="Agency FB" w:cstheme="majorHAnsi"/>
          <w:b/>
          <w:bCs/>
        </w:rPr>
        <w:t xml:space="preserve">VEREADORA PROFª LEILA FREIRE </w:t>
      </w:r>
    </w:p>
    <w:bookmarkEnd w:id="0"/>
    <w:p w14:paraId="3A101629" w14:textId="77777777" w:rsidR="00B91245" w:rsidRPr="00C24D97" w:rsidRDefault="00B91245" w:rsidP="00B91245">
      <w:pPr>
        <w:pStyle w:val="Standard"/>
        <w:spacing w:line="276" w:lineRule="auto"/>
        <w:jc w:val="center"/>
        <w:rPr>
          <w:rFonts w:ascii="Agency FB" w:hAnsi="Agency FB"/>
        </w:rPr>
      </w:pPr>
      <w:r w:rsidRPr="00C24D97">
        <w:rPr>
          <w:rFonts w:ascii="Agency FB" w:hAnsi="Agency FB" w:cstheme="majorHAnsi"/>
          <w:noProof/>
        </w:rPr>
        <w:drawing>
          <wp:inline distT="0" distB="0" distL="0" distR="0" wp14:anchorId="4B9082B9" wp14:editId="01F3DA9D">
            <wp:extent cx="1209675" cy="685800"/>
            <wp:effectExtent l="0" t="0" r="9525" b="0"/>
            <wp:docPr id="131840099" name="Imagem 1"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0099" name="Imagem 1" descr="Logotipo, nome da empresa&#10;&#10;Descrição gerada automaticament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p>
    <w:p w14:paraId="162EEAC1" w14:textId="77777777" w:rsidR="00B91245" w:rsidRPr="00C24D97" w:rsidRDefault="00B91245" w:rsidP="00B91245">
      <w:pPr>
        <w:rPr>
          <w:rFonts w:ascii="Agency FB" w:hAnsi="Agency FB"/>
        </w:rPr>
      </w:pPr>
    </w:p>
    <w:p w14:paraId="20F0A902" w14:textId="77777777" w:rsidR="00B91245" w:rsidRDefault="00B91245" w:rsidP="00B91245">
      <w:pPr>
        <w:rPr>
          <w:rFonts w:hint="eastAsia"/>
        </w:rPr>
      </w:pPr>
    </w:p>
    <w:p w14:paraId="1D41BE3E" w14:textId="77777777" w:rsidR="005D0721" w:rsidRDefault="005D0721"/>
    <w:sectPr w:rsidR="005D0721" w:rsidSect="00B91245">
      <w:headerReference w:type="default" r:id="rId5"/>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gency FB">
    <w:altName w:val="Agency FB"/>
    <w:panose1 w:val="020B0503020202020204"/>
    <w:charset w:val="00"/>
    <w:family w:val="swiss"/>
    <w:pitch w:val="variable"/>
    <w:sig w:usb0="00000003"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65FA1" w14:textId="77777777" w:rsidR="00B91245" w:rsidRDefault="00B91245" w:rsidP="0080761B">
    <w:pPr>
      <w:pStyle w:val="NormalWeb"/>
    </w:pPr>
    <w:r>
      <w:rPr>
        <w:noProof/>
      </w:rPr>
      <w:drawing>
        <wp:anchor distT="0" distB="0" distL="114300" distR="114300" simplePos="0" relativeHeight="251659264" behindDoc="0" locked="0" layoutInCell="1" allowOverlap="1" wp14:anchorId="3DFA6889" wp14:editId="4A891998">
          <wp:simplePos x="0" y="0"/>
          <wp:positionH relativeFrom="column">
            <wp:posOffset>-22225</wp:posOffset>
          </wp:positionH>
          <wp:positionV relativeFrom="paragraph">
            <wp:posOffset>-395605</wp:posOffset>
          </wp:positionV>
          <wp:extent cx="1437640" cy="1237615"/>
          <wp:effectExtent l="0" t="0" r="0" b="635"/>
          <wp:wrapSquare wrapText="bothSides"/>
          <wp:docPr id="906762892" name="Figura1 Copia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37640" cy="1237615"/>
                  </a:xfrm>
                  <a:prstGeom prst="rect">
                    <a:avLst/>
                  </a:prstGeom>
                  <a:noFill/>
                  <a:ln>
                    <a:noFill/>
                    <a:prstDash/>
                  </a:ln>
                </pic:spPr>
              </pic:pic>
            </a:graphicData>
          </a:graphic>
        </wp:anchor>
      </w:drawing>
    </w:r>
    <w:r>
      <w:rPr>
        <w:rFonts w:ascii="Agency FB" w:hAnsi="Agency FB"/>
        <w:b/>
        <w:bCs/>
      </w:rPr>
      <w:t xml:space="preserve">         GABINETE VEREADORA PROFª LEILA FREIRE                </w:t>
    </w:r>
    <w:r>
      <w:rPr>
        <w:noProof/>
      </w:rPr>
      <w:t xml:space="preserve"> </w:t>
    </w:r>
    <w:r>
      <w:rPr>
        <w:noProof/>
      </w:rPr>
      <w:drawing>
        <wp:inline distT="0" distB="0" distL="0" distR="0" wp14:anchorId="08A7AAF9" wp14:editId="2356C243">
          <wp:extent cx="1209675" cy="685800"/>
          <wp:effectExtent l="0" t="0" r="9525" b="0"/>
          <wp:docPr id="474539546" name="Imagem 1"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539546" name="Imagem 1" descr="Logotipo, nome da empresa&#10;&#10;Descrição gerad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245"/>
    <w:rsid w:val="002F5A22"/>
    <w:rsid w:val="003274AF"/>
    <w:rsid w:val="00474B4E"/>
    <w:rsid w:val="004F4563"/>
    <w:rsid w:val="005D0721"/>
    <w:rsid w:val="00632F92"/>
    <w:rsid w:val="006F7801"/>
    <w:rsid w:val="007D65D0"/>
    <w:rsid w:val="008D3F9F"/>
    <w:rsid w:val="009C33D3"/>
    <w:rsid w:val="00A94BCD"/>
    <w:rsid w:val="00AB778A"/>
    <w:rsid w:val="00B91245"/>
    <w:rsid w:val="00BD1F9F"/>
    <w:rsid w:val="00EA05BE"/>
    <w:rsid w:val="00FD3EB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B80E5"/>
  <w15:chartTrackingRefBased/>
  <w15:docId w15:val="{AB951FC6-C929-4007-9F1F-47D434618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245"/>
    <w:pPr>
      <w:suppressAutoHyphens/>
      <w:autoSpaceDN w:val="0"/>
      <w:spacing w:after="0" w:line="240" w:lineRule="auto"/>
      <w:textAlignment w:val="baseline"/>
    </w:pPr>
    <w:rPr>
      <w:rFonts w:ascii="Liberation Serif" w:eastAsia="NSimSun" w:hAnsi="Liberation Serif" w:cs="Lucida Sans"/>
      <w:kern w:val="3"/>
      <w:lang w:bidi="hi-IN"/>
      <w14:ligatures w14:val="none"/>
    </w:rPr>
  </w:style>
  <w:style w:type="paragraph" w:styleId="Ttulo1">
    <w:name w:val="heading 1"/>
    <w:basedOn w:val="Normal"/>
    <w:next w:val="Normal"/>
    <w:link w:val="Ttulo1Char"/>
    <w:uiPriority w:val="9"/>
    <w:qFormat/>
    <w:rsid w:val="00B912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B912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B9124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B9124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B9124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B9124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9124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9124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91245"/>
    <w:pPr>
      <w:keepNext/>
      <w:keepLines/>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9124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B9124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B9124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B9124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B9124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B9124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9124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9124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91245"/>
    <w:rPr>
      <w:rFonts w:eastAsiaTheme="majorEastAsia" w:cstheme="majorBidi"/>
      <w:color w:val="272727" w:themeColor="text1" w:themeTint="D8"/>
    </w:rPr>
  </w:style>
  <w:style w:type="paragraph" w:styleId="Ttulo">
    <w:name w:val="Title"/>
    <w:basedOn w:val="Normal"/>
    <w:next w:val="Normal"/>
    <w:link w:val="TtuloChar"/>
    <w:uiPriority w:val="10"/>
    <w:qFormat/>
    <w:rsid w:val="00B91245"/>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9124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9124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9124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91245"/>
    <w:pPr>
      <w:spacing w:before="160"/>
      <w:jc w:val="center"/>
    </w:pPr>
    <w:rPr>
      <w:i/>
      <w:iCs/>
      <w:color w:val="404040" w:themeColor="text1" w:themeTint="BF"/>
    </w:rPr>
  </w:style>
  <w:style w:type="character" w:customStyle="1" w:styleId="CitaoChar">
    <w:name w:val="Citação Char"/>
    <w:basedOn w:val="Fontepargpadro"/>
    <w:link w:val="Citao"/>
    <w:uiPriority w:val="29"/>
    <w:rsid w:val="00B91245"/>
    <w:rPr>
      <w:i/>
      <w:iCs/>
      <w:color w:val="404040" w:themeColor="text1" w:themeTint="BF"/>
    </w:rPr>
  </w:style>
  <w:style w:type="paragraph" w:styleId="PargrafodaLista">
    <w:name w:val="List Paragraph"/>
    <w:basedOn w:val="Normal"/>
    <w:uiPriority w:val="34"/>
    <w:qFormat/>
    <w:rsid w:val="00B91245"/>
    <w:pPr>
      <w:ind w:left="720"/>
      <w:contextualSpacing/>
    </w:pPr>
  </w:style>
  <w:style w:type="character" w:styleId="nfaseIntensa">
    <w:name w:val="Intense Emphasis"/>
    <w:basedOn w:val="Fontepargpadro"/>
    <w:uiPriority w:val="21"/>
    <w:qFormat/>
    <w:rsid w:val="00B91245"/>
    <w:rPr>
      <w:i/>
      <w:iCs/>
      <w:color w:val="2F5496" w:themeColor="accent1" w:themeShade="BF"/>
    </w:rPr>
  </w:style>
  <w:style w:type="paragraph" w:styleId="CitaoIntensa">
    <w:name w:val="Intense Quote"/>
    <w:basedOn w:val="Normal"/>
    <w:next w:val="Normal"/>
    <w:link w:val="CitaoIntensaChar"/>
    <w:uiPriority w:val="30"/>
    <w:qFormat/>
    <w:rsid w:val="00B912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B91245"/>
    <w:rPr>
      <w:i/>
      <w:iCs/>
      <w:color w:val="2F5496" w:themeColor="accent1" w:themeShade="BF"/>
    </w:rPr>
  </w:style>
  <w:style w:type="character" w:styleId="RefernciaIntensa">
    <w:name w:val="Intense Reference"/>
    <w:basedOn w:val="Fontepargpadro"/>
    <w:uiPriority w:val="32"/>
    <w:qFormat/>
    <w:rsid w:val="00B91245"/>
    <w:rPr>
      <w:b/>
      <w:bCs/>
      <w:smallCaps/>
      <w:color w:val="2F5496" w:themeColor="accent1" w:themeShade="BF"/>
      <w:spacing w:val="5"/>
    </w:rPr>
  </w:style>
  <w:style w:type="paragraph" w:customStyle="1" w:styleId="Standard">
    <w:name w:val="Standard"/>
    <w:rsid w:val="00B91245"/>
    <w:pPr>
      <w:suppressAutoHyphens/>
      <w:autoSpaceDN w:val="0"/>
      <w:spacing w:after="0" w:line="240" w:lineRule="auto"/>
      <w:textAlignment w:val="baseline"/>
    </w:pPr>
    <w:rPr>
      <w:rFonts w:ascii="Liberation Serif" w:eastAsia="NSimSun" w:hAnsi="Liberation Serif" w:cs="Lucida Sans"/>
      <w:kern w:val="3"/>
      <w:lang w:bidi="hi-IN"/>
      <w14:ligatures w14:val="none"/>
    </w:rPr>
  </w:style>
  <w:style w:type="paragraph" w:styleId="Cabealho">
    <w:name w:val="header"/>
    <w:basedOn w:val="Normal"/>
    <w:link w:val="CabealhoChar"/>
    <w:rsid w:val="00B91245"/>
    <w:pPr>
      <w:suppressLineNumbers/>
      <w:tabs>
        <w:tab w:val="center" w:pos="4819"/>
        <w:tab w:val="right" w:pos="9638"/>
      </w:tabs>
    </w:pPr>
  </w:style>
  <w:style w:type="character" w:customStyle="1" w:styleId="CabealhoChar">
    <w:name w:val="Cabeçalho Char"/>
    <w:basedOn w:val="Fontepargpadro"/>
    <w:link w:val="Cabealho"/>
    <w:rsid w:val="00B91245"/>
    <w:rPr>
      <w:rFonts w:ascii="Liberation Serif" w:eastAsia="NSimSun" w:hAnsi="Liberation Serif" w:cs="Lucida Sans"/>
      <w:kern w:val="3"/>
      <w:lang w:bidi="hi-IN"/>
      <w14:ligatures w14:val="none"/>
    </w:rPr>
  </w:style>
  <w:style w:type="paragraph" w:styleId="NormalWeb">
    <w:name w:val="Normal (Web)"/>
    <w:basedOn w:val="Normal"/>
    <w:uiPriority w:val="99"/>
    <w:unhideWhenUsed/>
    <w:rsid w:val="00B91245"/>
    <w:pPr>
      <w:suppressAutoHyphens w:val="0"/>
      <w:autoSpaceDN/>
      <w:spacing w:before="100" w:beforeAutospacing="1" w:after="100" w:afterAutospacing="1"/>
      <w:textAlignment w:val="auto"/>
    </w:pPr>
    <w:rPr>
      <w:rFonts w:ascii="Times New Roman" w:eastAsia="Times New Roman" w:hAnsi="Times New Roman" w:cs="Times New Roman"/>
      <w:kern w:val="0"/>
      <w:lang w:eastAsia="pt-B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1003</Words>
  <Characters>5421</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Carvalho Freire</dc:creator>
  <cp:keywords/>
  <dc:description/>
  <cp:lastModifiedBy>Leila Carvalho Freire</cp:lastModifiedBy>
  <cp:revision>4</cp:revision>
  <dcterms:created xsi:type="dcterms:W3CDTF">2025-11-15T14:59:00Z</dcterms:created>
  <dcterms:modified xsi:type="dcterms:W3CDTF">2025-11-16T00:16:00Z</dcterms:modified>
</cp:coreProperties>
</file>