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9CBAB" w14:textId="77777777" w:rsidR="008C021A" w:rsidRPr="008C021A" w:rsidRDefault="008C021A" w:rsidP="008C021A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8C021A">
        <w:rPr>
          <w:rFonts w:asciiTheme="minorHAnsi" w:hAnsiTheme="minorHAnsi" w:cstheme="minorHAnsi"/>
          <w:b/>
          <w:bCs/>
          <w:sz w:val="28"/>
          <w:szCs w:val="28"/>
        </w:rPr>
        <w:t>PROJETO DE LEI Nº ___/2025</w:t>
      </w:r>
    </w:p>
    <w:p w14:paraId="36575270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4F025B24" w14:textId="77777777" w:rsidR="008C021A" w:rsidRPr="008C021A" w:rsidRDefault="008C021A" w:rsidP="008C021A">
      <w:pPr>
        <w:ind w:left="4253"/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Institui a Política Municipal de Atenção Integral às Pessoas com Doenças Raras no Município de Ananindeua e dá outras providências.</w:t>
      </w:r>
    </w:p>
    <w:p w14:paraId="7CDFF160" w14:textId="77777777" w:rsidR="008C021A" w:rsidRPr="008C021A" w:rsidRDefault="008C021A" w:rsidP="008C021A">
      <w:pPr>
        <w:ind w:left="4253"/>
        <w:jc w:val="both"/>
        <w:rPr>
          <w:rFonts w:asciiTheme="minorHAnsi" w:hAnsiTheme="minorHAnsi" w:cstheme="minorHAnsi"/>
          <w:szCs w:val="24"/>
        </w:rPr>
      </w:pPr>
    </w:p>
    <w:p w14:paraId="286F66B8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1º Fica instituída, no âmbito do Município de Ananindeua, a Política Municipal de Atenção Integral às Pessoas com Doenças Raras, com o objetivo de promover, proteger e recuperar a saúde das pessoas diagnosticadas com doenças raras, garantindo-lhes o acesso integral, universal e equitativo às ações e serviços de saúde.</w:t>
      </w:r>
    </w:p>
    <w:p w14:paraId="54C4773C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2º Para os fins desta Lei, consideram-se doenças raras aquelas que afetam até 65 pessoas em cada 100 mil indivíduos, conforme definição adotada pelo Ministério da Saúde e pela Organização Mundial da Saúde (OMS).</w:t>
      </w:r>
    </w:p>
    <w:p w14:paraId="101F2333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3º São diretrizes da Política Municipal de Atenção Integral às Pessoas com Doenças Raras:</w:t>
      </w:r>
    </w:p>
    <w:p w14:paraId="15960C4F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 – a promoção da equidade no acesso a diagnóstico, tratamento e acompanhamento;</w:t>
      </w:r>
    </w:p>
    <w:p w14:paraId="3862EFB1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II – o fortalecimento da atenção básica e da rede de atenção especializada;</w:t>
      </w:r>
    </w:p>
    <w:p w14:paraId="46922D98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III – o incentivo à capacitação de profissionais de saúde;</w:t>
      </w:r>
    </w:p>
    <w:p w14:paraId="70EC0751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IV – o estímulo à pesquisa, informação e conscientização sobre doenças raras;</w:t>
      </w:r>
    </w:p>
    <w:p w14:paraId="29E1AC3B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V – o apoio a famílias e cuidadores;</w:t>
      </w:r>
    </w:p>
    <w:p w14:paraId="51992C5F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VI – a articulação com políticas estaduais, federais e de entidades da sociedade civil.</w:t>
      </w:r>
    </w:p>
    <w:p w14:paraId="7C4829A6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4º O Poder Executivo poderá firmar parcerias e convênios com instituições públicas e privadas, universidades, hospitais de referência e organizações da sociedade civil para implementação das ações previstas nesta Lei.</w:t>
      </w:r>
    </w:p>
    <w:p w14:paraId="41ECD331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75CADC28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2584B67E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649F68FA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3EF2C969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2BEF4FC3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7772D025" w14:textId="52C35DB8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5º As ações da Política Municipal de Atenção às Doenças Raras incluirão:</w:t>
      </w:r>
    </w:p>
    <w:p w14:paraId="2F92AA8B" w14:textId="03258DF3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 – campanhas educativas e informativas;</w:t>
      </w:r>
    </w:p>
    <w:p w14:paraId="6BD2365D" w14:textId="54572E29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II – apoio a grupos e associações de pacientes;</w:t>
      </w:r>
    </w:p>
    <w:p w14:paraId="7A7C6DB1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III – incentivo à criação de cadastro municipal de pessoas com doenças raras;</w:t>
      </w:r>
    </w:p>
    <w:p w14:paraId="12890C53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IV – oferta de exames e terapias especializadas conforme protocolos clínicos do SUS;</w:t>
      </w:r>
    </w:p>
    <w:p w14:paraId="2EAA8AB8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V – acompanhamento psicológico e social às famílias.</w:t>
      </w:r>
    </w:p>
    <w:p w14:paraId="5F988205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6º As despesas decorrentes da execução desta Lei correrão por conta de dotações orçamentárias próprias, suplementadas se necessário.</w:t>
      </w:r>
    </w:p>
    <w:p w14:paraId="78C0D719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7º O Poder Executivo regulamentará esta Lei no prazo de 90 (noventa) dias a contar da data de sua publicação.</w:t>
      </w:r>
    </w:p>
    <w:p w14:paraId="1908DFC2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Art. 8º Esta Lei entra em vigor na data de sua publicação.</w:t>
      </w:r>
    </w:p>
    <w:p w14:paraId="41350304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047CCAC1" w14:textId="76D140EC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 xml:space="preserve">Câmara Municipal de Ananindeua, em </w:t>
      </w:r>
      <w:r w:rsidRPr="008C021A">
        <w:rPr>
          <w:rFonts w:asciiTheme="minorHAnsi" w:hAnsiTheme="minorHAnsi" w:cstheme="minorHAnsi"/>
          <w:szCs w:val="24"/>
        </w:rPr>
        <w:t>28</w:t>
      </w:r>
      <w:r w:rsidRPr="008C021A">
        <w:rPr>
          <w:rFonts w:asciiTheme="minorHAnsi" w:hAnsiTheme="minorHAnsi" w:cstheme="minorHAnsi"/>
          <w:szCs w:val="24"/>
        </w:rPr>
        <w:t xml:space="preserve"> de </w:t>
      </w:r>
      <w:r w:rsidR="007E54F1" w:rsidRPr="008C021A">
        <w:rPr>
          <w:rFonts w:asciiTheme="minorHAnsi" w:hAnsiTheme="minorHAnsi" w:cstheme="minorHAnsi"/>
          <w:szCs w:val="24"/>
        </w:rPr>
        <w:t>Novembro de</w:t>
      </w:r>
      <w:r w:rsidRPr="008C021A">
        <w:rPr>
          <w:rFonts w:asciiTheme="minorHAnsi" w:hAnsiTheme="minorHAnsi" w:cstheme="minorHAnsi"/>
          <w:szCs w:val="24"/>
        </w:rPr>
        <w:t xml:space="preserve"> 2025.</w:t>
      </w:r>
    </w:p>
    <w:p w14:paraId="427B0735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6E4EFF5A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0DDF1601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56A55999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49CEFA27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01B6971D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48B87A6D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19D2406A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74F25497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2784BE51" w14:textId="77777777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</w:p>
    <w:p w14:paraId="6FB18C8D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16A2BAC2" w14:textId="0AFEE55B" w:rsidR="008C021A" w:rsidRPr="008C021A" w:rsidRDefault="008C021A" w:rsidP="008C021A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8C021A">
        <w:rPr>
          <w:rFonts w:asciiTheme="minorHAnsi" w:hAnsiTheme="minorHAnsi" w:cstheme="minorHAnsi"/>
          <w:b/>
          <w:bCs/>
          <w:sz w:val="28"/>
          <w:szCs w:val="28"/>
        </w:rPr>
        <w:t>JUSTIFICATIVA</w:t>
      </w:r>
    </w:p>
    <w:p w14:paraId="7BE374A6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5FFEEBC7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O presente Projeto de Lei tem por finalidade instituir, em âmbito municipal, uma Política de Atenção Integral às Pessoas com Doenças Raras, buscando assegurar a essas pessoas o acesso à saúde, à informação e ao acolhimento necessário.</w:t>
      </w:r>
    </w:p>
    <w:p w14:paraId="51A82BA6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Estima-se que existam mais de 13 milhões de brasileiros acometidos por doenças raras, muitas das quais de origem genética, exigindo diagnóstico precoce, tratamento especializado e acompanhamento contínuo.</w:t>
      </w:r>
    </w:p>
    <w:p w14:paraId="3B9F70E6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Ao instituir esta política, o Município de Ananindeua demonstra seu compromisso com a dignidade humana, a equidade e a saúde pública inclusiva, alinhando-se às diretrizes da Portaria nº 199/2014 do Ministério da Saúde, que estabelece a Política Nacional de Atenção Integral às Pessoas com doenças raras.</w:t>
      </w:r>
    </w:p>
    <w:p w14:paraId="6EBAE91D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>Nesta perspectiva e, dado a importância desta proposição, pugnamos ao nobres Edis pela aprovação do referido projeto de lei</w:t>
      </w:r>
    </w:p>
    <w:p w14:paraId="138DFB45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48ED31C0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17B563CB" w14:textId="77777777" w:rsidR="008C021A" w:rsidRPr="008C021A" w:rsidRDefault="008C021A" w:rsidP="008C021A">
      <w:pPr>
        <w:jc w:val="both"/>
        <w:rPr>
          <w:rFonts w:asciiTheme="minorHAnsi" w:hAnsiTheme="minorHAnsi" w:cstheme="minorHAnsi"/>
          <w:szCs w:val="24"/>
        </w:rPr>
      </w:pPr>
    </w:p>
    <w:p w14:paraId="24C22044" w14:textId="7DD66805" w:rsidR="008C021A" w:rsidRPr="008C021A" w:rsidRDefault="008C021A" w:rsidP="008C021A">
      <w:pPr>
        <w:rPr>
          <w:rFonts w:asciiTheme="minorHAnsi" w:hAnsiTheme="minorHAnsi" w:cstheme="minorHAnsi"/>
          <w:szCs w:val="24"/>
        </w:rPr>
      </w:pPr>
      <w:r w:rsidRPr="008C021A">
        <w:rPr>
          <w:rFonts w:asciiTheme="minorHAnsi" w:hAnsiTheme="minorHAnsi" w:cstheme="minorHAnsi"/>
          <w:szCs w:val="24"/>
        </w:rPr>
        <w:t xml:space="preserve">Câmara Municipal de Ananindeua, em 28 de </w:t>
      </w:r>
      <w:r w:rsidR="007E54F1" w:rsidRPr="008C021A">
        <w:rPr>
          <w:rFonts w:asciiTheme="minorHAnsi" w:hAnsiTheme="minorHAnsi" w:cstheme="minorHAnsi"/>
          <w:szCs w:val="24"/>
        </w:rPr>
        <w:t>Novembro de</w:t>
      </w:r>
      <w:r w:rsidRPr="008C021A">
        <w:rPr>
          <w:rFonts w:asciiTheme="minorHAnsi" w:hAnsiTheme="minorHAnsi" w:cstheme="minorHAnsi"/>
          <w:szCs w:val="24"/>
        </w:rPr>
        <w:t xml:space="preserve"> 2025.</w:t>
      </w:r>
    </w:p>
    <w:p w14:paraId="14AC5562" w14:textId="77777777" w:rsidR="008C021A" w:rsidRDefault="008C021A" w:rsidP="008C021A">
      <w:pPr>
        <w:jc w:val="both"/>
        <w:rPr>
          <w:rFonts w:cs="Times New Roman"/>
        </w:rPr>
      </w:pPr>
    </w:p>
    <w:p w14:paraId="32545E3A" w14:textId="77777777" w:rsidR="008C021A" w:rsidRDefault="008C021A" w:rsidP="008C021A">
      <w:pPr>
        <w:jc w:val="both"/>
        <w:rPr>
          <w:rFonts w:cs="Times New Roman"/>
        </w:rPr>
      </w:pPr>
    </w:p>
    <w:p w14:paraId="69AFB7CD" w14:textId="77777777" w:rsidR="008C021A" w:rsidRPr="00535746" w:rsidRDefault="008C021A" w:rsidP="008C021A">
      <w:pPr>
        <w:jc w:val="both"/>
        <w:rPr>
          <w:rFonts w:cs="Times New Roman"/>
        </w:rPr>
      </w:pPr>
    </w:p>
    <w:p w14:paraId="37BF0E9A" w14:textId="748BFB56" w:rsidR="00704684" w:rsidRPr="00CB239E" w:rsidRDefault="00704684" w:rsidP="00CB239E">
      <w:pPr>
        <w:tabs>
          <w:tab w:val="left" w:pos="6870"/>
        </w:tabs>
        <w:jc w:val="left"/>
      </w:pPr>
    </w:p>
    <w:sectPr w:rsidR="00704684" w:rsidRPr="00CB239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8E894" w14:textId="77777777" w:rsidR="004B409C" w:rsidRDefault="004B409C" w:rsidP="006E44AE">
      <w:pPr>
        <w:spacing w:after="0" w:line="240" w:lineRule="auto"/>
      </w:pPr>
      <w:r>
        <w:separator/>
      </w:r>
    </w:p>
  </w:endnote>
  <w:endnote w:type="continuationSeparator" w:id="0">
    <w:p w14:paraId="023E66E0" w14:textId="77777777" w:rsidR="004B409C" w:rsidRDefault="004B409C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53B475B8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25825645" r:id="rId2"/>
      </w:object>
    </w:r>
  </w:p>
  <w:p w14:paraId="4D14EC55" w14:textId="781C9EED" w:rsidR="00F77984" w:rsidRDefault="00F77984">
    <w:pPr>
      <w:pStyle w:val="Rodap"/>
      <w:rPr>
        <w:szCs w:val="24"/>
      </w:rPr>
    </w:pPr>
    <w:r w:rsidRPr="00F77984">
      <w:rPr>
        <w:szCs w:val="24"/>
      </w:rPr>
      <w:t>ver.felixjunior@cma.pa.gov.br</w: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372BA" w14:textId="77777777" w:rsidR="004B409C" w:rsidRDefault="004B409C" w:rsidP="006E44AE">
      <w:pPr>
        <w:spacing w:after="0" w:line="240" w:lineRule="auto"/>
      </w:pPr>
      <w:r>
        <w:separator/>
      </w:r>
    </w:p>
  </w:footnote>
  <w:footnote w:type="continuationSeparator" w:id="0">
    <w:p w14:paraId="12DF397F" w14:textId="77777777" w:rsidR="004B409C" w:rsidRDefault="004B409C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61FCA022" w:rsidR="006E44AE" w:rsidRDefault="00000000">
    <w:pPr>
      <w:pStyle w:val="Cabealho"/>
    </w:pPr>
    <w:r>
      <w:rPr>
        <w:noProof/>
      </w:rPr>
      <w:pict w14:anchorId="339824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2" o:spid="_x0000_s1039" type="#_x0000_t75" style="position:absolute;left:0;text-align:left;margin-left:0;margin-top:0;width:424.4pt;height:424.4pt;z-index:-251652096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6EC1D3A8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noProof/>
        <w:sz w:val="24"/>
        <w:szCs w:val="24"/>
      </w:rPr>
      <w:pict w14:anchorId="1CE1C3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3" o:spid="_x0000_s1040" type="#_x0000_t75" style="position:absolute;left:0;text-align:left;margin-left:0;margin-top:0;width:424.4pt;height:424.4pt;z-index:-251651072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  <w:r>
      <w:rPr>
        <w:rFonts w:ascii="Times New Roman" w:hAnsi="Times New Roman"/>
        <w:sz w:val="24"/>
        <w:szCs w:val="24"/>
      </w:rPr>
      <w:object w:dxaOrig="1440" w:dyaOrig="1440" w14:anchorId="6CACA1B9"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2" o:title=""/>
          <w10:wrap type="topAndBottom"/>
        </v:shape>
        <o:OLEObject Type="Embed" ProgID="Word.Picture.8" ShapeID="1" DrawAspect="Content" ObjectID="_1825825646" r:id="rId3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1FB03A2E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27568867" w:rsidR="006E44AE" w:rsidRDefault="00000000">
    <w:pPr>
      <w:pStyle w:val="Cabealho"/>
    </w:pPr>
    <w:r>
      <w:rPr>
        <w:noProof/>
      </w:rPr>
      <w:pict w14:anchorId="3DBBA0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1" o:spid="_x0000_s1038" type="#_x0000_t75" style="position:absolute;left:0;text-align:left;margin-left:0;margin-top:0;width:424.4pt;height:424.4pt;z-index:-251653120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4047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037"/>
    <w:rsid w:val="000B2C07"/>
    <w:rsid w:val="000C4ECA"/>
    <w:rsid w:val="000C6615"/>
    <w:rsid w:val="00103F40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340A08"/>
    <w:rsid w:val="0035222F"/>
    <w:rsid w:val="003B2B0D"/>
    <w:rsid w:val="004175EE"/>
    <w:rsid w:val="004B409C"/>
    <w:rsid w:val="004D2111"/>
    <w:rsid w:val="004E001B"/>
    <w:rsid w:val="0052126E"/>
    <w:rsid w:val="005A281D"/>
    <w:rsid w:val="005F2C17"/>
    <w:rsid w:val="006E44AE"/>
    <w:rsid w:val="00704684"/>
    <w:rsid w:val="0078639D"/>
    <w:rsid w:val="00791FD6"/>
    <w:rsid w:val="007D2162"/>
    <w:rsid w:val="007E54F1"/>
    <w:rsid w:val="00810A9A"/>
    <w:rsid w:val="00852AF1"/>
    <w:rsid w:val="00890634"/>
    <w:rsid w:val="008C021A"/>
    <w:rsid w:val="009135B6"/>
    <w:rsid w:val="0099686D"/>
    <w:rsid w:val="00A049DA"/>
    <w:rsid w:val="00A259C0"/>
    <w:rsid w:val="00AA5314"/>
    <w:rsid w:val="00AB5645"/>
    <w:rsid w:val="00B326BF"/>
    <w:rsid w:val="00B90697"/>
    <w:rsid w:val="00BD2924"/>
    <w:rsid w:val="00BE19FC"/>
    <w:rsid w:val="00BF75CC"/>
    <w:rsid w:val="00C16813"/>
    <w:rsid w:val="00CB239E"/>
    <w:rsid w:val="00CB2801"/>
    <w:rsid w:val="00CE4A84"/>
    <w:rsid w:val="00D2531D"/>
    <w:rsid w:val="00D36571"/>
    <w:rsid w:val="00D956D4"/>
    <w:rsid w:val="00DA3BD2"/>
    <w:rsid w:val="00E806D5"/>
    <w:rsid w:val="00EA5B1B"/>
    <w:rsid w:val="00EF63B4"/>
    <w:rsid w:val="00F419CD"/>
    <w:rsid w:val="00F63785"/>
    <w:rsid w:val="00F77984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FDC39F99-1AF8-42C3-A724-557253DA5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493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André Better</cp:lastModifiedBy>
  <cp:revision>3</cp:revision>
  <cp:lastPrinted>2022-06-22T12:08:00Z</cp:lastPrinted>
  <dcterms:created xsi:type="dcterms:W3CDTF">2025-11-28T12:00:00Z</dcterms:created>
  <dcterms:modified xsi:type="dcterms:W3CDTF">2025-11-28T12:01:00Z</dcterms:modified>
</cp:coreProperties>
</file>