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7E120" w14:textId="6C2C6F8C" w:rsidR="00AF4CCC" w:rsidRPr="00376A2F" w:rsidRDefault="00AF4CCC" w:rsidP="00C05BEA">
      <w:pPr>
        <w:jc w:val="right"/>
        <w:rPr>
          <w:rFonts w:cstheme="minorHAnsi"/>
          <w:b/>
          <w:sz w:val="24"/>
          <w:szCs w:val="24"/>
        </w:rPr>
      </w:pPr>
      <w:r w:rsidRPr="00376A2F">
        <w:rPr>
          <w:rFonts w:cstheme="minorHAnsi"/>
          <w:b/>
          <w:sz w:val="24"/>
          <w:szCs w:val="24"/>
        </w:rPr>
        <w:t>PROJETO DE LEI _________/2025.</w:t>
      </w:r>
    </w:p>
    <w:p w14:paraId="7A2B53E5" w14:textId="0FCF5A65" w:rsidR="00D85056" w:rsidRDefault="001037AB" w:rsidP="00C05BE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  <w:r w:rsidRPr="001037AB">
        <w:rPr>
          <w:rFonts w:asciiTheme="minorHAnsi" w:hAnsiTheme="minorHAnsi" w:cstheme="minorHAnsi"/>
        </w:rPr>
        <w:t xml:space="preserve">Institui e inclui no Calendário Oficial de Eventos do Município de Ananindeua a </w:t>
      </w:r>
      <w:r w:rsidRPr="001037AB">
        <w:rPr>
          <w:rFonts w:asciiTheme="minorHAnsi" w:hAnsiTheme="minorHAnsi" w:cstheme="minorHAnsi"/>
          <w:b/>
        </w:rPr>
        <w:t>Semana Municipal da Dança</w:t>
      </w:r>
      <w:r w:rsidRPr="001037AB">
        <w:rPr>
          <w:rFonts w:asciiTheme="minorHAnsi" w:hAnsiTheme="minorHAnsi" w:cstheme="minorHAnsi"/>
        </w:rPr>
        <w:t xml:space="preserve"> e dá outras providências</w:t>
      </w:r>
      <w:r>
        <w:rPr>
          <w:rFonts w:asciiTheme="minorHAnsi" w:hAnsiTheme="minorHAnsi" w:cstheme="minorHAnsi"/>
        </w:rPr>
        <w:t>.</w:t>
      </w:r>
    </w:p>
    <w:p w14:paraId="54D7538E" w14:textId="77777777" w:rsidR="001037AB" w:rsidRPr="00376A2F" w:rsidRDefault="001037AB" w:rsidP="00C05BEA">
      <w:pPr>
        <w:pStyle w:val="Standard"/>
        <w:spacing w:after="200" w:line="276" w:lineRule="auto"/>
        <w:ind w:left="4395"/>
        <w:jc w:val="both"/>
        <w:rPr>
          <w:rFonts w:asciiTheme="minorHAnsi" w:hAnsiTheme="minorHAnsi" w:cstheme="minorHAnsi"/>
        </w:rPr>
      </w:pPr>
    </w:p>
    <w:p w14:paraId="2B3E9308" w14:textId="1A9B6104" w:rsidR="00362FB0" w:rsidRDefault="007632CA" w:rsidP="00362FB0">
      <w:pPr>
        <w:jc w:val="both"/>
        <w:rPr>
          <w:rFonts w:cstheme="minorHAnsi"/>
          <w:sz w:val="24"/>
          <w:szCs w:val="24"/>
        </w:rPr>
      </w:pPr>
      <w:r w:rsidRPr="00362FB0">
        <w:rPr>
          <w:rFonts w:cstheme="minorHAnsi"/>
          <w:sz w:val="24"/>
          <w:szCs w:val="24"/>
        </w:rPr>
        <w:t xml:space="preserve">A Câmara Municipal de Ananindeua, Estado do Pará, no uso de suas atribuições legais e regimentais, faz saber que o Plenário aprovou e o </w:t>
      </w:r>
      <w:r w:rsidR="00D85056" w:rsidRPr="00362FB0">
        <w:rPr>
          <w:rFonts w:cstheme="minorHAnsi"/>
          <w:sz w:val="24"/>
          <w:szCs w:val="24"/>
        </w:rPr>
        <w:t>P</w:t>
      </w:r>
      <w:r w:rsidRPr="00362FB0">
        <w:rPr>
          <w:rFonts w:cstheme="minorHAnsi"/>
          <w:sz w:val="24"/>
          <w:szCs w:val="24"/>
        </w:rPr>
        <w:t>refeito sancion</w:t>
      </w:r>
      <w:r w:rsidR="00023D68" w:rsidRPr="00362FB0">
        <w:rPr>
          <w:rFonts w:cstheme="minorHAnsi"/>
          <w:sz w:val="24"/>
          <w:szCs w:val="24"/>
        </w:rPr>
        <w:t>a</w:t>
      </w:r>
      <w:r w:rsidRPr="00362FB0">
        <w:rPr>
          <w:rFonts w:cstheme="minorHAnsi"/>
          <w:sz w:val="24"/>
          <w:szCs w:val="24"/>
        </w:rPr>
        <w:t xml:space="preserve"> a seguinte lei:</w:t>
      </w:r>
    </w:p>
    <w:p w14:paraId="44687BD8" w14:textId="1449EC19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/>
          <w:bCs/>
          <w:lang w:val="pt-BR"/>
        </w:rPr>
        <w:t>Art. 1º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1037AB">
        <w:rPr>
          <w:rFonts w:asciiTheme="minorHAnsi" w:eastAsiaTheme="minorEastAsia" w:hAnsiTheme="minorHAnsi" w:cstheme="minorHAnsi"/>
          <w:bCs/>
          <w:lang w:val="pt-BR"/>
        </w:rPr>
        <w:t>Fica instituída e incluída no Calendário Oficial de Eventos do Município de Ananindeua a Semana Municipal da Dança, a ser realizada anualmente na última semana do mês de abril, coincidindo com o Dia Mundial da Dança, comemorado em 29 de abril.</w:t>
      </w:r>
    </w:p>
    <w:p w14:paraId="057FC9A2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</w:p>
    <w:p w14:paraId="4CC4E95B" w14:textId="5A40DD89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/>
          <w:bCs/>
          <w:lang w:val="pt-BR"/>
        </w:rPr>
        <w:t>Art. 2º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1037AB">
        <w:rPr>
          <w:rFonts w:asciiTheme="minorHAnsi" w:eastAsiaTheme="minorEastAsia" w:hAnsiTheme="minorHAnsi" w:cstheme="minorHAnsi"/>
          <w:bCs/>
          <w:lang w:val="pt-BR"/>
        </w:rPr>
        <w:t>A Semana Municipal da Dança tem como principais objetivos, enquanto política pública cultural:</w:t>
      </w:r>
    </w:p>
    <w:p w14:paraId="6D3E983C" w14:textId="77777777" w:rsidR="005F4DA8" w:rsidRPr="001037AB" w:rsidRDefault="005F4DA8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</w:p>
    <w:p w14:paraId="39392B7D" w14:textId="77777777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Cs/>
          <w:lang w:val="pt-BR"/>
        </w:rPr>
        <w:t>I – estimular ações e atividades educativas de promoção e divulgação da dança por grupos, companhias, academias e escolas de dança para a população em geral;</w:t>
      </w:r>
    </w:p>
    <w:p w14:paraId="1A0D1079" w14:textId="77777777" w:rsidR="005F4DA8" w:rsidRPr="001037AB" w:rsidRDefault="005F4DA8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</w:p>
    <w:p w14:paraId="614635AC" w14:textId="77777777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Cs/>
          <w:lang w:val="pt-BR"/>
        </w:rPr>
        <w:t>II – divulgar os benefícios da prática da dança para a saúde, sociabilidade e formação artística;</w:t>
      </w:r>
    </w:p>
    <w:p w14:paraId="023DA12A" w14:textId="77777777" w:rsidR="005F4DA8" w:rsidRPr="001037AB" w:rsidRDefault="005F4DA8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</w:p>
    <w:p w14:paraId="5D85EA77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Cs/>
          <w:lang w:val="pt-BR"/>
        </w:rPr>
        <w:t>III – aprimorar e fomentar a arte da dança em seus variados aspectos e manifestações no Município, por meio de debates, conferências, seminários, palestras, projeções, concursos, exposições, oficinas e apresentações.</w:t>
      </w:r>
    </w:p>
    <w:p w14:paraId="52AA6E72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/>
          <w:bCs/>
          <w:lang w:val="pt-BR"/>
        </w:rPr>
      </w:pPr>
    </w:p>
    <w:p w14:paraId="64C834B3" w14:textId="7E5DACC6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/>
          <w:bCs/>
          <w:lang w:val="pt-BR"/>
        </w:rPr>
        <w:t>Art. 3º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1037AB">
        <w:rPr>
          <w:rFonts w:asciiTheme="minorHAnsi" w:eastAsiaTheme="minorEastAsia" w:hAnsiTheme="minorHAnsi" w:cstheme="minorHAnsi"/>
          <w:bCs/>
          <w:lang w:val="pt-BR"/>
        </w:rPr>
        <w:t>Os Poderes Executivo e Legislativo, em conjunto com o Conselho Municipal de Cultura de Ananindeua, poderão promover, durante a semana instituída por esta Lei, programação de atividades e ações, podendo contar com a colaboração de entidades, escolas, grupos culturais e demais órgãos relacionados ao setor artístico-cultural.</w:t>
      </w:r>
    </w:p>
    <w:p w14:paraId="00D8CA57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/>
          <w:bCs/>
          <w:lang w:val="pt-BR"/>
        </w:rPr>
      </w:pPr>
    </w:p>
    <w:p w14:paraId="1CD32B5A" w14:textId="3AA12237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/>
          <w:bCs/>
          <w:lang w:val="pt-BR"/>
        </w:rPr>
        <w:t>Art. 4º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1037AB">
        <w:rPr>
          <w:rFonts w:asciiTheme="minorHAnsi" w:eastAsiaTheme="minorEastAsia" w:hAnsiTheme="minorHAnsi" w:cstheme="minorHAnsi"/>
          <w:bCs/>
          <w:lang w:val="pt-BR"/>
        </w:rPr>
        <w:t>Durante a Semana Municipal da Dança poderão ser homenageadas, a critério da administração municipal, pessoas, grupos, coletivos e escolas de dança que tenham se destacado no Município no ano em curso.</w:t>
      </w:r>
    </w:p>
    <w:p w14:paraId="05E016D6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/>
          <w:bCs/>
          <w:lang w:val="pt-BR"/>
        </w:rPr>
      </w:pPr>
    </w:p>
    <w:p w14:paraId="744E1C23" w14:textId="330F7775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/>
          <w:bCs/>
          <w:lang w:val="pt-BR"/>
        </w:rPr>
        <w:t>Art. 5º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1037AB">
        <w:rPr>
          <w:rFonts w:asciiTheme="minorHAnsi" w:eastAsiaTheme="minorEastAsia" w:hAnsiTheme="minorHAnsi" w:cstheme="minorHAnsi"/>
          <w:bCs/>
          <w:lang w:val="pt-BR"/>
        </w:rPr>
        <w:t>O evento instituído por esta Lei passa a integrar o Calendário Oficial de Eventos de Ananindeua, devendo constar como:</w:t>
      </w:r>
    </w:p>
    <w:p w14:paraId="739A5A21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Cs/>
          <w:lang w:val="pt-BR"/>
        </w:rPr>
        <w:t>ABRIL – Última semana do mês, coincidindo com o Dia Mundial da Dança (29 de abril):</w:t>
      </w:r>
    </w:p>
    <w:p w14:paraId="0380A817" w14:textId="77777777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Cs/>
          <w:lang w:val="pt-BR"/>
        </w:rPr>
        <w:t xml:space="preserve">SEMANA MUNICIPAL DA DANÇA – evento destinado a estimular ações e atividades educativas de promoção e divulgação da dança, envolvendo grupos, academias e escolas de dança e </w:t>
      </w:r>
      <w:r w:rsidRPr="001037AB">
        <w:rPr>
          <w:rFonts w:asciiTheme="minorHAnsi" w:eastAsiaTheme="minorEastAsia" w:hAnsiTheme="minorHAnsi" w:cstheme="minorHAnsi"/>
          <w:bCs/>
          <w:lang w:val="pt-BR"/>
        </w:rPr>
        <w:lastRenderedPageBreak/>
        <w:t>promovendo o acesso à arte e à cultura</w:t>
      </w:r>
      <w:r w:rsidRPr="001037AB">
        <w:rPr>
          <w:rFonts w:asciiTheme="minorHAnsi" w:eastAsiaTheme="minorEastAsia" w:hAnsiTheme="minorHAnsi" w:cstheme="minorHAnsi"/>
          <w:b/>
          <w:bCs/>
          <w:lang w:val="pt-BR"/>
        </w:rPr>
        <w:t>.</w:t>
      </w:r>
    </w:p>
    <w:p w14:paraId="73669A75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/>
          <w:bCs/>
          <w:lang w:val="pt-BR"/>
        </w:rPr>
      </w:pPr>
    </w:p>
    <w:p w14:paraId="22206D25" w14:textId="1FBC3644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Cs/>
          <w:lang w:val="pt-BR"/>
        </w:rPr>
      </w:pPr>
      <w:r w:rsidRPr="001037AB">
        <w:rPr>
          <w:rFonts w:asciiTheme="minorHAnsi" w:eastAsiaTheme="minorEastAsia" w:hAnsiTheme="minorHAnsi" w:cstheme="minorHAnsi"/>
          <w:b/>
          <w:bCs/>
          <w:lang w:val="pt-BR"/>
        </w:rPr>
        <w:t>Art. 6º</w:t>
      </w:r>
      <w:r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Pr="001037AB">
        <w:rPr>
          <w:rFonts w:asciiTheme="minorHAnsi" w:eastAsiaTheme="minorEastAsia" w:hAnsiTheme="minorHAnsi" w:cstheme="minorHAnsi"/>
          <w:bCs/>
          <w:lang w:val="pt-BR"/>
        </w:rPr>
        <w:t>As despesas decorrentes da execução desta Lei correrão por dotações orçamentárias próprias, consignadas no orçamento vigente, podendo ser suplementadas se necessário, utilizando-se, ainda, da estrutura física e de pessoal disponível.</w:t>
      </w:r>
    </w:p>
    <w:p w14:paraId="127AA386" w14:textId="77777777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b/>
          <w:bCs/>
          <w:lang w:val="pt-BR"/>
        </w:rPr>
      </w:pPr>
    </w:p>
    <w:p w14:paraId="581FC44C" w14:textId="562932CD" w:rsidR="00BF6648" w:rsidRDefault="00BF6648" w:rsidP="001037AB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b/>
          <w:bCs/>
          <w:lang w:val="pt-BR"/>
        </w:rPr>
      </w:pPr>
      <w:r w:rsidRPr="00BF6648">
        <w:rPr>
          <w:rFonts w:asciiTheme="minorHAnsi" w:eastAsiaTheme="minorEastAsia" w:hAnsiTheme="minorHAnsi" w:cstheme="minorHAnsi"/>
          <w:b/>
          <w:bCs/>
          <w:lang w:val="pt-BR"/>
        </w:rPr>
        <w:t xml:space="preserve">Parágrafo único. </w:t>
      </w:r>
      <w:r w:rsidRPr="00BF6648">
        <w:rPr>
          <w:rFonts w:asciiTheme="minorHAnsi" w:eastAsiaTheme="minorEastAsia" w:hAnsiTheme="minorHAnsi" w:cstheme="minorHAnsi"/>
          <w:lang w:val="pt-BR"/>
        </w:rPr>
        <w:t>A execução da Semana Municipal de Dança poderá contar com apoio financeiro, material ou institucional de empresas privadas, organizações da sociedade civil e demais entes interessados, mediante celebração de parcerias, patrocínios ou outros instrumentos jurídicos compatíveis, desde que não gerem ônus adicional ao Município e observem integralmente os princípios da legalidade, impessoalidade, moralidade, publicidade e eficiência.</w:t>
      </w:r>
    </w:p>
    <w:p w14:paraId="12303F87" w14:textId="76B35062" w:rsidR="00F356E4" w:rsidRPr="00362FB0" w:rsidRDefault="00BF6648" w:rsidP="001037AB">
      <w:pPr>
        <w:pStyle w:val="Corpodetexto"/>
        <w:spacing w:after="200" w:line="276" w:lineRule="auto"/>
        <w:jc w:val="both"/>
        <w:rPr>
          <w:rFonts w:asciiTheme="minorHAnsi" w:eastAsiaTheme="minorEastAsia" w:hAnsiTheme="minorHAnsi" w:cstheme="minorHAnsi"/>
          <w:lang w:val="pt-BR"/>
        </w:rPr>
      </w:pPr>
      <w:r w:rsidRPr="00BF6648">
        <w:rPr>
          <w:rFonts w:asciiTheme="minorHAnsi" w:eastAsiaTheme="minorEastAsia" w:hAnsiTheme="minorHAnsi" w:cstheme="minorHAnsi"/>
          <w:b/>
          <w:bCs/>
          <w:lang w:val="pt-BR"/>
        </w:rPr>
        <w:t xml:space="preserve"> </w:t>
      </w:r>
      <w:r w:rsidR="00F356E4" w:rsidRPr="00362FB0">
        <w:rPr>
          <w:rFonts w:asciiTheme="minorHAnsi" w:eastAsiaTheme="minorEastAsia" w:hAnsiTheme="minorHAnsi" w:cstheme="minorHAnsi"/>
          <w:b/>
          <w:bCs/>
          <w:lang w:val="pt-BR"/>
        </w:rPr>
        <w:t xml:space="preserve">Art. </w:t>
      </w:r>
      <w:r w:rsidR="0025209F" w:rsidRPr="00362FB0">
        <w:rPr>
          <w:rFonts w:asciiTheme="minorHAnsi" w:eastAsiaTheme="minorEastAsia" w:hAnsiTheme="minorHAnsi" w:cstheme="minorHAnsi"/>
          <w:b/>
          <w:bCs/>
          <w:lang w:val="pt-BR"/>
        </w:rPr>
        <w:t>7º</w:t>
      </w:r>
      <w:r w:rsidR="00F356E4" w:rsidRPr="00362FB0">
        <w:rPr>
          <w:rFonts w:asciiTheme="minorHAnsi" w:eastAsiaTheme="minorEastAsia" w:hAnsiTheme="minorHAnsi" w:cstheme="minorHAnsi"/>
          <w:lang w:val="pt-BR"/>
        </w:rPr>
        <w:t xml:space="preserve"> Esta Lei entra em vigor na data de sua publicação</w:t>
      </w:r>
    </w:p>
    <w:p w14:paraId="7F6DDDB5" w14:textId="77777777" w:rsidR="00F356E4" w:rsidRPr="00362FB0" w:rsidRDefault="00F356E4" w:rsidP="00362FB0">
      <w:pPr>
        <w:pStyle w:val="Corpodetexto"/>
        <w:spacing w:line="276" w:lineRule="auto"/>
        <w:jc w:val="both"/>
        <w:rPr>
          <w:rFonts w:asciiTheme="minorHAnsi" w:eastAsiaTheme="minorEastAsia" w:hAnsiTheme="minorHAnsi" w:cstheme="minorHAnsi"/>
          <w:lang w:val="pt-BR"/>
        </w:rPr>
      </w:pPr>
    </w:p>
    <w:p w14:paraId="0DA1DE0A" w14:textId="0EF30CC6" w:rsidR="00424B69" w:rsidRPr="00F82F50" w:rsidRDefault="00424B69" w:rsidP="00424B69">
      <w:pPr>
        <w:pStyle w:val="Corpodetexto"/>
        <w:spacing w:after="240" w:line="360" w:lineRule="auto"/>
        <w:ind w:left="2" w:right="-144"/>
        <w:rPr>
          <w:rFonts w:asciiTheme="minorHAnsi" w:hAnsiTheme="minorHAnsi" w:cstheme="minorHAnsi"/>
        </w:rPr>
      </w:pPr>
      <w:r w:rsidRPr="00F82F50">
        <w:rPr>
          <w:rFonts w:asciiTheme="minorHAnsi" w:hAnsiTheme="minorHAnsi" w:cstheme="minorHAnsi"/>
        </w:rPr>
        <w:t xml:space="preserve">Câmara Municipal de Ananindeua Plenário "Vereador JOÃO NUNES" </w:t>
      </w:r>
      <w:r>
        <w:rPr>
          <w:rFonts w:asciiTheme="minorHAnsi" w:hAnsiTheme="minorHAnsi" w:cstheme="minorHAnsi"/>
        </w:rPr>
        <w:t>09</w:t>
      </w:r>
      <w:r w:rsidRPr="00F82F50">
        <w:rPr>
          <w:rFonts w:asciiTheme="minorHAnsi" w:hAnsiTheme="minorHAnsi" w:cstheme="minorHAnsi"/>
        </w:rPr>
        <w:t xml:space="preserve"> de </w:t>
      </w:r>
      <w:r>
        <w:rPr>
          <w:rFonts w:asciiTheme="minorHAnsi" w:hAnsiTheme="minorHAnsi" w:cstheme="minorHAnsi"/>
        </w:rPr>
        <w:t>dezembr</w:t>
      </w:r>
      <w:r w:rsidRPr="00F82F50">
        <w:rPr>
          <w:rFonts w:asciiTheme="minorHAnsi" w:hAnsiTheme="minorHAnsi" w:cstheme="minorHAnsi"/>
        </w:rPr>
        <w:t>o de 2025.</w:t>
      </w:r>
    </w:p>
    <w:p w14:paraId="39D1B87E" w14:textId="77777777" w:rsidR="00BF0F5D" w:rsidRPr="00362FB0" w:rsidRDefault="00BF0F5D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4F55A174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16807EE6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44DBF29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69B4B78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500B883C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4C77E24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2A31E7AA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9F30710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1AD999D4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67AE5B8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17BD39AF" w14:textId="77777777" w:rsidR="003969B5" w:rsidRDefault="003969B5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7E87D86E" w14:textId="77777777" w:rsidR="00F91F49" w:rsidRPr="00362FB0" w:rsidRDefault="00F91F49" w:rsidP="00362FB0">
      <w:pPr>
        <w:pStyle w:val="Corpodetexto"/>
        <w:spacing w:line="360" w:lineRule="auto"/>
        <w:jc w:val="both"/>
        <w:rPr>
          <w:rFonts w:asciiTheme="minorHAnsi" w:hAnsiTheme="minorHAnsi" w:cstheme="minorHAnsi"/>
        </w:rPr>
      </w:pPr>
    </w:p>
    <w:p w14:paraId="07298CED" w14:textId="27530AEE" w:rsidR="00B9032F" w:rsidRPr="00376A2F" w:rsidRDefault="00B9032F" w:rsidP="00C05BEA">
      <w:pPr>
        <w:spacing w:after="0"/>
        <w:jc w:val="center"/>
        <w:rPr>
          <w:rFonts w:cstheme="minorHAnsi"/>
          <w:sz w:val="24"/>
          <w:szCs w:val="24"/>
        </w:rPr>
      </w:pPr>
      <w:r w:rsidRPr="00376A2F">
        <w:rPr>
          <w:rFonts w:cstheme="minorHAnsi"/>
          <w:sz w:val="24"/>
          <w:szCs w:val="24"/>
        </w:rPr>
        <w:t>__________________________________________</w:t>
      </w:r>
    </w:p>
    <w:p w14:paraId="60101A77" w14:textId="083E0B49" w:rsidR="00B9032F" w:rsidRDefault="00B9032F" w:rsidP="00C05BEA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376A2F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376A2F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p w14:paraId="045F0043" w14:textId="77777777" w:rsidR="001037AB" w:rsidRDefault="001037AB" w:rsidP="00C05BEA">
      <w:pPr>
        <w:pStyle w:val="SemEspaamento"/>
        <w:spacing w:after="24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4B99BDBE" w14:textId="77777777" w:rsidR="001037AB" w:rsidRDefault="001037AB" w:rsidP="00C05BEA">
      <w:pPr>
        <w:pStyle w:val="SemEspaamento"/>
        <w:spacing w:after="24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</w:p>
    <w:p w14:paraId="39617CE1" w14:textId="77777777" w:rsidR="006B4F0C" w:rsidRPr="00376A2F" w:rsidRDefault="006B4F0C" w:rsidP="00C05BEA">
      <w:pPr>
        <w:pStyle w:val="SemEspaamento"/>
        <w:spacing w:after="240" w:line="276" w:lineRule="auto"/>
        <w:jc w:val="center"/>
        <w:rPr>
          <w:rFonts w:asciiTheme="minorHAnsi" w:hAnsiTheme="minorHAnsi" w:cstheme="minorHAnsi"/>
          <w:b/>
          <w:iCs/>
          <w:sz w:val="24"/>
          <w:szCs w:val="24"/>
          <w:u w:val="single"/>
        </w:rPr>
      </w:pPr>
      <w:r w:rsidRPr="00376A2F">
        <w:rPr>
          <w:rFonts w:asciiTheme="minorHAnsi" w:hAnsiTheme="minorHAnsi" w:cstheme="minorHAnsi"/>
          <w:b/>
          <w:iCs/>
          <w:sz w:val="24"/>
          <w:szCs w:val="24"/>
          <w:u w:val="single"/>
        </w:rPr>
        <w:t>JUSTIFICATIVA</w:t>
      </w:r>
    </w:p>
    <w:p w14:paraId="22764E04" w14:textId="77777777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lang w:val="pt-BR"/>
        </w:rPr>
      </w:pPr>
      <w:r w:rsidRPr="001037AB">
        <w:rPr>
          <w:rFonts w:asciiTheme="minorHAnsi" w:eastAsiaTheme="minorEastAsia" w:hAnsiTheme="minorHAnsi" w:cstheme="minorHAnsi"/>
          <w:lang w:val="pt-BR"/>
        </w:rPr>
        <w:t>A presente proposição tem por finalidade fortalecer, fomentar e dar visibilidade às manifestações culturais de Ananindeua, especialmente à dança, expressão artística amplamente praticada e reconhecida como atividade promotora de saúde, cidadania, inclusão social e desenvolvimento humano.</w:t>
      </w:r>
    </w:p>
    <w:p w14:paraId="6E4CCDE3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lang w:val="pt-BR"/>
        </w:rPr>
      </w:pPr>
    </w:p>
    <w:p w14:paraId="2F9BA208" w14:textId="77777777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lang w:val="pt-BR"/>
        </w:rPr>
      </w:pPr>
      <w:r w:rsidRPr="001037AB">
        <w:rPr>
          <w:rFonts w:asciiTheme="minorHAnsi" w:eastAsiaTheme="minorEastAsia" w:hAnsiTheme="minorHAnsi" w:cstheme="minorHAnsi"/>
          <w:lang w:val="pt-BR"/>
        </w:rPr>
        <w:t>A criação da Semana Municipal da Dança proporcionará um espaço contínuo de valorização dos artistas locais, academias, grupos folclóricos, coletivos independentes, escolas e projetos sociais que atuam na área da dança e que, ao longo dos anos, vêm construindo uma importante trajetória cultural no município e em toda a região metropolitana.</w:t>
      </w:r>
    </w:p>
    <w:p w14:paraId="138368EA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lang w:val="pt-BR"/>
        </w:rPr>
      </w:pPr>
    </w:p>
    <w:p w14:paraId="00A3D7B0" w14:textId="77777777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lang w:val="pt-BR"/>
        </w:rPr>
      </w:pPr>
      <w:r w:rsidRPr="001037AB">
        <w:rPr>
          <w:rFonts w:asciiTheme="minorHAnsi" w:eastAsiaTheme="minorEastAsia" w:hAnsiTheme="minorHAnsi" w:cstheme="minorHAnsi"/>
          <w:lang w:val="pt-BR"/>
        </w:rPr>
        <w:t>Além disso, o evento possibilitará a realização de debates, oficinas, palestras, seminários, apresentações e intercâmbios culturais, enriquecendo o cenário artístico local e estimulando o surgimento de novos talentos.</w:t>
      </w:r>
    </w:p>
    <w:p w14:paraId="335C9EC4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lang w:val="pt-BR"/>
        </w:rPr>
      </w:pPr>
    </w:p>
    <w:p w14:paraId="2896390E" w14:textId="77777777" w:rsid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lang w:val="pt-BR"/>
        </w:rPr>
      </w:pPr>
      <w:r w:rsidRPr="001037AB">
        <w:rPr>
          <w:rFonts w:asciiTheme="minorHAnsi" w:eastAsiaTheme="minorEastAsia" w:hAnsiTheme="minorHAnsi" w:cstheme="minorHAnsi"/>
          <w:lang w:val="pt-BR"/>
        </w:rPr>
        <w:t>Reconhece-se, ainda, que Ananindeua possui forte vocação cultural, mas carece de políticas públicas permanentes voltadas especificamente à dança. A instituição desta semana temática contribuirá significativamente para suprir essa lacuna, garantindo espaço oficial para a promoção e valorização desta arte.</w:t>
      </w:r>
    </w:p>
    <w:p w14:paraId="0343A32B" w14:textId="77777777" w:rsidR="001037AB" w:rsidRPr="001037AB" w:rsidRDefault="001037AB" w:rsidP="001037AB">
      <w:pPr>
        <w:pStyle w:val="Corpodetexto"/>
        <w:jc w:val="both"/>
        <w:rPr>
          <w:rFonts w:asciiTheme="minorHAnsi" w:eastAsiaTheme="minorEastAsia" w:hAnsiTheme="minorHAnsi" w:cstheme="minorHAnsi"/>
          <w:lang w:val="pt-BR"/>
        </w:rPr>
      </w:pPr>
    </w:p>
    <w:p w14:paraId="220D81D5" w14:textId="261797D2" w:rsidR="00376A2F" w:rsidRPr="005505AA" w:rsidRDefault="001037AB" w:rsidP="001037AB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16"/>
          <w:szCs w:val="16"/>
        </w:rPr>
      </w:pPr>
      <w:r w:rsidRPr="001037AB">
        <w:rPr>
          <w:rFonts w:asciiTheme="minorHAnsi" w:eastAsiaTheme="minorEastAsia" w:hAnsiTheme="minorHAnsi" w:cstheme="minorHAnsi"/>
          <w:lang w:val="pt-BR"/>
        </w:rPr>
        <w:t>Diante do exposto, solicito o apoio dos Nobres Vereadores para aprovação do presente Projeto de Lei.</w:t>
      </w:r>
    </w:p>
    <w:p w14:paraId="1CA8F4FE" w14:textId="77777777" w:rsidR="005505AA" w:rsidRDefault="005505AA" w:rsidP="00376A2F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14:paraId="1D43FBAE" w14:textId="77777777" w:rsidR="003969B5" w:rsidRDefault="003969B5" w:rsidP="00376A2F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14:paraId="2D86221D" w14:textId="77777777" w:rsidR="003969B5" w:rsidRDefault="003969B5" w:rsidP="00376A2F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14:paraId="1F7F0414" w14:textId="77777777" w:rsidR="003969B5" w:rsidRDefault="003969B5" w:rsidP="00376A2F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14:paraId="422AAADC" w14:textId="77777777" w:rsidR="003969B5" w:rsidRDefault="003969B5" w:rsidP="00376A2F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14:paraId="0DEDF303" w14:textId="77777777" w:rsidR="003969B5" w:rsidRDefault="003969B5" w:rsidP="00376A2F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14:paraId="4AB431C3" w14:textId="77777777" w:rsidR="003969B5" w:rsidRDefault="003969B5" w:rsidP="00376A2F">
      <w:pPr>
        <w:pStyle w:val="Corpodetexto"/>
        <w:spacing w:after="200" w:line="276" w:lineRule="auto"/>
        <w:jc w:val="both"/>
        <w:rPr>
          <w:rFonts w:asciiTheme="minorHAnsi" w:hAnsiTheme="minorHAnsi" w:cstheme="minorHAnsi"/>
          <w:sz w:val="16"/>
          <w:szCs w:val="16"/>
        </w:rPr>
      </w:pPr>
    </w:p>
    <w:p w14:paraId="1E5415B6" w14:textId="77777777" w:rsidR="00376A2F" w:rsidRPr="00376A2F" w:rsidRDefault="00376A2F" w:rsidP="00376A2F">
      <w:pPr>
        <w:spacing w:after="0"/>
        <w:jc w:val="center"/>
        <w:rPr>
          <w:rFonts w:cstheme="minorHAnsi"/>
          <w:sz w:val="24"/>
          <w:szCs w:val="24"/>
        </w:rPr>
      </w:pPr>
      <w:r w:rsidRPr="00376A2F">
        <w:rPr>
          <w:rFonts w:cstheme="minorHAnsi"/>
          <w:sz w:val="24"/>
          <w:szCs w:val="24"/>
        </w:rPr>
        <w:t>___________________________________________</w:t>
      </w:r>
    </w:p>
    <w:p w14:paraId="1AD1AF47" w14:textId="77777777" w:rsidR="00376A2F" w:rsidRPr="00376A2F" w:rsidRDefault="00376A2F" w:rsidP="00376A2F">
      <w:pPr>
        <w:pStyle w:val="SemEspaamento"/>
        <w:spacing w:line="276" w:lineRule="auto"/>
        <w:jc w:val="center"/>
        <w:rPr>
          <w:rFonts w:asciiTheme="minorHAnsi" w:hAnsiTheme="minorHAnsi" w:cstheme="minorHAnsi"/>
          <w:b/>
          <w:i/>
          <w:sz w:val="24"/>
          <w:szCs w:val="24"/>
        </w:rPr>
      </w:pPr>
      <w:r w:rsidRPr="00376A2F">
        <w:rPr>
          <w:rFonts w:asciiTheme="minorHAnsi" w:hAnsiTheme="minorHAnsi" w:cstheme="minorHAnsi"/>
          <w:bCs/>
          <w:i/>
          <w:sz w:val="24"/>
          <w:szCs w:val="24"/>
        </w:rPr>
        <w:t>Vereadora Francy Pará</w:t>
      </w:r>
      <w:r w:rsidRPr="00376A2F">
        <w:rPr>
          <w:rFonts w:asciiTheme="minorHAnsi" w:hAnsiTheme="minorHAnsi" w:cstheme="minorHAnsi"/>
          <w:b/>
          <w:i/>
          <w:sz w:val="24"/>
          <w:szCs w:val="24"/>
        </w:rPr>
        <w:t xml:space="preserve"> – PODEMOS</w:t>
      </w:r>
    </w:p>
    <w:sectPr w:rsidR="00376A2F" w:rsidRPr="00376A2F" w:rsidSect="007632CA">
      <w:headerReference w:type="default" r:id="rId9"/>
      <w:footerReference w:type="default" r:id="rId10"/>
      <w:pgSz w:w="11906" w:h="16838"/>
      <w:pgMar w:top="3402" w:right="1418" w:bottom="99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8070DAF" w14:textId="77777777" w:rsidR="00A9709C" w:rsidRDefault="00A9709C" w:rsidP="007340E8">
      <w:pPr>
        <w:spacing w:after="0" w:line="240" w:lineRule="auto"/>
      </w:pPr>
      <w:r>
        <w:separator/>
      </w:r>
    </w:p>
  </w:endnote>
  <w:endnote w:type="continuationSeparator" w:id="0">
    <w:p w14:paraId="4D172F97" w14:textId="77777777" w:rsidR="00A9709C" w:rsidRDefault="00A9709C" w:rsidP="007340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0"/>
    <w:family w:val="roman"/>
    <w:pitch w:val="variable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okmarkStart w:id="0" w:name="_Hlk147908087"/>
  <w:bookmarkStart w:id="1" w:name="_Hlk147908088"/>
  <w:p w14:paraId="2DBBD620" w14:textId="183A3342" w:rsidR="00323461" w:rsidRPr="006E55D8" w:rsidRDefault="002328FF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r>
      <w:rPr>
        <w:noProof/>
        <w:color w:val="808080" w:themeColor="background1" w:themeShade="80"/>
      </w:rPr>
      <mc:AlternateContent>
        <mc:Choice Requires="wpg">
          <w:drawing>
            <wp:anchor distT="0" distB="0" distL="114300" distR="114300" simplePos="0" relativeHeight="251659776" behindDoc="0" locked="0" layoutInCell="0" allowOverlap="1" wp14:anchorId="7CCB3941" wp14:editId="661C026A">
              <wp:simplePos x="0" y="0"/>
              <wp:positionH relativeFrom="leftMargin">
                <wp:posOffset>6124319</wp:posOffset>
              </wp:positionH>
              <wp:positionV relativeFrom="margin">
                <wp:posOffset>7818904</wp:posOffset>
              </wp:positionV>
              <wp:extent cx="1054100" cy="483235"/>
              <wp:effectExtent l="0" t="0" r="0" b="0"/>
              <wp:wrapNone/>
              <wp:docPr id="2" name="Grup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054100" cy="483235"/>
                        <a:chOff x="319" y="13413"/>
                        <a:chExt cx="1442" cy="761"/>
                      </a:xfrm>
                    </wpg:grpSpPr>
                    <wpg:grpSp>
                      <wpg:cNvPr id="3" name="Group 394"/>
                      <wpg:cNvGrpSpPr>
                        <a:grpSpLocks noChangeAspect="1"/>
                      </wpg:cNvGrpSpPr>
                      <wpg:grpSpPr bwMode="auto">
                        <a:xfrm>
                          <a:off x="319" y="13723"/>
                          <a:ext cx="1161" cy="451"/>
                          <a:chOff x="-6" y="3399"/>
                          <a:chExt cx="12197" cy="4253"/>
                        </a:xfrm>
                      </wpg:grpSpPr>
                      <wpg:grpSp>
                        <wpg:cNvPr id="4" name="Group 395"/>
                        <wpg:cNvGrpSpPr>
                          <a:grpSpLocks noChangeAspect="1"/>
                        </wpg:cNvGrpSpPr>
                        <wpg:grpSpPr bwMode="auto">
                          <a:xfrm>
                            <a:off x="-6" y="3717"/>
                            <a:ext cx="12189" cy="3550"/>
                            <a:chOff x="18" y="7468"/>
                            <a:chExt cx="12189" cy="3550"/>
                          </a:xfrm>
                        </wpg:grpSpPr>
                        <wps:wsp>
                          <wps:cNvPr id="6" name="Freeform 396"/>
                          <wps:cNvSpPr>
                            <a:spLocks noChangeAspect="1"/>
                          </wps:cNvSpPr>
                          <wps:spPr bwMode="auto">
                            <a:xfrm>
                              <a:off x="18" y="7837"/>
                              <a:ext cx="7132" cy="2863"/>
                            </a:xfrm>
                            <a:custGeom>
                              <a:avLst/>
                              <a:gdLst>
                                <a:gd name="T0" fmla="*/ 0 w 7132"/>
                                <a:gd name="T1" fmla="*/ 0 h 2863"/>
                                <a:gd name="T2" fmla="*/ 17 w 7132"/>
                                <a:gd name="T3" fmla="*/ 2863 h 2863"/>
                                <a:gd name="T4" fmla="*/ 7132 w 7132"/>
                                <a:gd name="T5" fmla="*/ 2578 h 2863"/>
                                <a:gd name="T6" fmla="*/ 7132 w 7132"/>
                                <a:gd name="T7" fmla="*/ 200 h 2863"/>
                                <a:gd name="T8" fmla="*/ 0 w 7132"/>
                                <a:gd name="T9" fmla="*/ 0 h 2863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7132" h="2863">
                                  <a:moveTo>
                                    <a:pt x="0" y="0"/>
                                  </a:moveTo>
                                  <a:lnTo>
                                    <a:pt x="17" y="2863"/>
                                  </a:lnTo>
                                  <a:lnTo>
                                    <a:pt x="7132" y="2578"/>
                                  </a:lnTo>
                                  <a:lnTo>
                                    <a:pt x="7132" y="200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9" name="Freeform 397"/>
                          <wps:cNvSpPr>
                            <a:spLocks noChangeAspect="1"/>
                          </wps:cNvSpPr>
                          <wps:spPr bwMode="auto">
                            <a:xfrm>
                              <a:off x="7150" y="7468"/>
                              <a:ext cx="3466" cy="3550"/>
                            </a:xfrm>
                            <a:custGeom>
                              <a:avLst/>
                              <a:gdLst>
                                <a:gd name="T0" fmla="*/ 0 w 3466"/>
                                <a:gd name="T1" fmla="*/ 569 h 3550"/>
                                <a:gd name="T2" fmla="*/ 0 w 3466"/>
                                <a:gd name="T3" fmla="*/ 2930 h 3550"/>
                                <a:gd name="T4" fmla="*/ 3466 w 3466"/>
                                <a:gd name="T5" fmla="*/ 3550 h 3550"/>
                                <a:gd name="T6" fmla="*/ 3466 w 3466"/>
                                <a:gd name="T7" fmla="*/ 0 h 3550"/>
                                <a:gd name="T8" fmla="*/ 0 w 3466"/>
                                <a:gd name="T9" fmla="*/ 569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3466" h="3550">
                                  <a:moveTo>
                                    <a:pt x="0" y="569"/>
                                  </a:moveTo>
                                  <a:lnTo>
                                    <a:pt x="0" y="2930"/>
                                  </a:lnTo>
                                  <a:lnTo>
                                    <a:pt x="3466" y="3550"/>
                                  </a:lnTo>
                                  <a:lnTo>
                                    <a:pt x="3466" y="0"/>
                                  </a:lnTo>
                                  <a:lnTo>
                                    <a:pt x="0" y="569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D3DFE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0" name="Freeform 398"/>
                          <wps:cNvSpPr>
                            <a:spLocks noChangeAspect="1"/>
                          </wps:cNvSpPr>
                          <wps:spPr bwMode="auto">
                            <a:xfrm>
                              <a:off x="10616" y="7468"/>
                              <a:ext cx="1591" cy="3550"/>
                            </a:xfrm>
                            <a:custGeom>
                              <a:avLst/>
                              <a:gdLst>
                                <a:gd name="T0" fmla="*/ 0 w 1591"/>
                                <a:gd name="T1" fmla="*/ 0 h 3550"/>
                                <a:gd name="T2" fmla="*/ 0 w 1591"/>
                                <a:gd name="T3" fmla="*/ 3550 h 3550"/>
                                <a:gd name="T4" fmla="*/ 1591 w 1591"/>
                                <a:gd name="T5" fmla="*/ 2746 h 3550"/>
                                <a:gd name="T6" fmla="*/ 1591 w 1591"/>
                                <a:gd name="T7" fmla="*/ 737 h 3550"/>
                                <a:gd name="T8" fmla="*/ 0 w 1591"/>
                                <a:gd name="T9" fmla="*/ 0 h 3550"/>
                                <a:gd name="T10" fmla="*/ 0 60000 65536"/>
                                <a:gd name="T11" fmla="*/ 0 60000 65536"/>
                                <a:gd name="T12" fmla="*/ 0 60000 65536"/>
                                <a:gd name="T13" fmla="*/ 0 60000 65536"/>
                                <a:gd name="T14" fmla="*/ 0 60000 65536"/>
                              </a:gdLst>
                              <a:ahLst/>
                              <a:cxnLst>
                                <a:cxn ang="T10">
                                  <a:pos x="T0" y="T1"/>
                                </a:cxn>
                                <a:cxn ang="T11">
                                  <a:pos x="T2" y="T3"/>
                                </a:cxn>
                                <a:cxn ang="T12">
                                  <a:pos x="T4" y="T5"/>
                                </a:cxn>
                                <a:cxn ang="T13">
                                  <a:pos x="T6" y="T7"/>
                                </a:cxn>
                                <a:cxn ang="T14">
                                  <a:pos x="T8" y="T9"/>
                                </a:cxn>
                              </a:cxnLst>
                              <a:rect l="0" t="0" r="r" b="b"/>
                              <a:pathLst>
                                <a:path w="1591" h="3550">
                                  <a:moveTo>
                                    <a:pt x="0" y="0"/>
                                  </a:moveTo>
                                  <a:lnTo>
                                    <a:pt x="0" y="3550"/>
                                  </a:lnTo>
                                  <a:lnTo>
                                    <a:pt x="1591" y="2746"/>
                                  </a:lnTo>
                                  <a:lnTo>
                                    <a:pt x="1591" y="737"/>
                                  </a:lnTo>
                                  <a:lnTo>
                                    <a:pt x="0" y="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A7BFDE">
                                <a:alpha val="50195"/>
                              </a:srgbClr>
                            </a:solidFill>
                            <a:ln>
                              <a:noFill/>
                            </a:ln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s:wsp>
                        <wps:cNvPr id="11" name="Freeform 399"/>
                        <wps:cNvSpPr>
                          <a:spLocks noChangeAspect="1"/>
                        </wps:cNvSpPr>
                        <wps:spPr bwMode="auto">
                          <a:xfrm>
                            <a:off x="8071" y="4069"/>
                            <a:ext cx="4120" cy="2913"/>
                          </a:xfrm>
                          <a:custGeom>
                            <a:avLst/>
                            <a:gdLst>
                              <a:gd name="T0" fmla="*/ 1 w 4120"/>
                              <a:gd name="T1" fmla="*/ 251 h 2913"/>
                              <a:gd name="T2" fmla="*/ 0 w 4120"/>
                              <a:gd name="T3" fmla="*/ 2662 h 2913"/>
                              <a:gd name="T4" fmla="*/ 4120 w 4120"/>
                              <a:gd name="T5" fmla="*/ 2913 h 2913"/>
                              <a:gd name="T6" fmla="*/ 4120 w 4120"/>
                              <a:gd name="T7" fmla="*/ 0 h 2913"/>
                              <a:gd name="T8" fmla="*/ 1 w 4120"/>
                              <a:gd name="T9" fmla="*/ 251 h 291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20" h="2913">
                                <a:moveTo>
                                  <a:pt x="1" y="251"/>
                                </a:moveTo>
                                <a:lnTo>
                                  <a:pt x="0" y="2662"/>
                                </a:lnTo>
                                <a:lnTo>
                                  <a:pt x="4120" y="2913"/>
                                </a:lnTo>
                                <a:lnTo>
                                  <a:pt x="4120" y="0"/>
                                </a:lnTo>
                                <a:lnTo>
                                  <a:pt x="1" y="2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Freeform 400"/>
                        <wps:cNvSpPr>
                          <a:spLocks noChangeAspect="1"/>
                        </wps:cNvSpPr>
                        <wps:spPr bwMode="auto">
                          <a:xfrm>
                            <a:off x="4104" y="3399"/>
                            <a:ext cx="3985" cy="4236"/>
                          </a:xfrm>
                          <a:custGeom>
                            <a:avLst/>
                            <a:gdLst>
                              <a:gd name="T0" fmla="*/ 0 w 3985"/>
                              <a:gd name="T1" fmla="*/ 0 h 4236"/>
                              <a:gd name="T2" fmla="*/ 0 w 3985"/>
                              <a:gd name="T3" fmla="*/ 4236 h 4236"/>
                              <a:gd name="T4" fmla="*/ 3985 w 3985"/>
                              <a:gd name="T5" fmla="*/ 3349 h 4236"/>
                              <a:gd name="T6" fmla="*/ 3985 w 3985"/>
                              <a:gd name="T7" fmla="*/ 921 h 4236"/>
                              <a:gd name="T8" fmla="*/ 0 w 3985"/>
                              <a:gd name="T9" fmla="*/ 0 h 4236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3985" h="4236">
                                <a:moveTo>
                                  <a:pt x="0" y="0"/>
                                </a:moveTo>
                                <a:lnTo>
                                  <a:pt x="0" y="4236"/>
                                </a:lnTo>
                                <a:lnTo>
                                  <a:pt x="3985" y="3349"/>
                                </a:lnTo>
                                <a:lnTo>
                                  <a:pt x="3985" y="92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BFBFBF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" name="Freeform 401"/>
                        <wps:cNvSpPr>
                          <a:spLocks noChangeAspect="1"/>
                        </wps:cNvSpPr>
                        <wps:spPr bwMode="auto">
                          <a:xfrm>
                            <a:off x="18" y="3399"/>
                            <a:ext cx="4086" cy="4253"/>
                          </a:xfrm>
                          <a:custGeom>
                            <a:avLst/>
                            <a:gdLst>
                              <a:gd name="T0" fmla="*/ 4086 w 4086"/>
                              <a:gd name="T1" fmla="*/ 0 h 4253"/>
                              <a:gd name="T2" fmla="*/ 4084 w 4086"/>
                              <a:gd name="T3" fmla="*/ 4253 h 4253"/>
                              <a:gd name="T4" fmla="*/ 0 w 4086"/>
                              <a:gd name="T5" fmla="*/ 3198 h 4253"/>
                              <a:gd name="T6" fmla="*/ 0 w 4086"/>
                              <a:gd name="T7" fmla="*/ 1072 h 4253"/>
                              <a:gd name="T8" fmla="*/ 4086 w 4086"/>
                              <a:gd name="T9" fmla="*/ 0 h 4253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086" h="4253">
                                <a:moveTo>
                                  <a:pt x="4086" y="0"/>
                                </a:moveTo>
                                <a:lnTo>
                                  <a:pt x="4084" y="4253"/>
                                </a:lnTo>
                                <a:lnTo>
                                  <a:pt x="0" y="3198"/>
                                </a:lnTo>
                                <a:lnTo>
                                  <a:pt x="0" y="1072"/>
                                </a:lnTo>
                                <a:lnTo>
                                  <a:pt x="40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8D8D8"/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" name="Freeform 402"/>
                        <wps:cNvSpPr>
                          <a:spLocks noChangeAspect="1"/>
                        </wps:cNvSpPr>
                        <wps:spPr bwMode="auto">
                          <a:xfrm>
                            <a:off x="17" y="3617"/>
                            <a:ext cx="2076" cy="3851"/>
                          </a:xfrm>
                          <a:custGeom>
                            <a:avLst/>
                            <a:gdLst>
                              <a:gd name="T0" fmla="*/ 0 w 2076"/>
                              <a:gd name="T1" fmla="*/ 921 h 3851"/>
                              <a:gd name="T2" fmla="*/ 2060 w 2076"/>
                              <a:gd name="T3" fmla="*/ 0 h 3851"/>
                              <a:gd name="T4" fmla="*/ 2076 w 2076"/>
                              <a:gd name="T5" fmla="*/ 3851 h 3851"/>
                              <a:gd name="T6" fmla="*/ 0 w 2076"/>
                              <a:gd name="T7" fmla="*/ 2981 h 3851"/>
                              <a:gd name="T8" fmla="*/ 0 w 2076"/>
                              <a:gd name="T9" fmla="*/ 921 h 3851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2076" h="3851">
                                <a:moveTo>
                                  <a:pt x="0" y="921"/>
                                </a:moveTo>
                                <a:lnTo>
                                  <a:pt x="2060" y="0"/>
                                </a:lnTo>
                                <a:lnTo>
                                  <a:pt x="2076" y="3851"/>
                                </a:lnTo>
                                <a:lnTo>
                                  <a:pt x="0" y="2981"/>
                                </a:lnTo>
                                <a:lnTo>
                                  <a:pt x="0" y="92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" name="Freeform 403"/>
                        <wps:cNvSpPr>
                          <a:spLocks noChangeAspect="1"/>
                        </wps:cNvSpPr>
                        <wps:spPr bwMode="auto">
                          <a:xfrm>
                            <a:off x="2077" y="3617"/>
                            <a:ext cx="6011" cy="3835"/>
                          </a:xfrm>
                          <a:custGeom>
                            <a:avLst/>
                            <a:gdLst>
                              <a:gd name="T0" fmla="*/ 0 w 6011"/>
                              <a:gd name="T1" fmla="*/ 0 h 3835"/>
                              <a:gd name="T2" fmla="*/ 17 w 6011"/>
                              <a:gd name="T3" fmla="*/ 3835 h 3835"/>
                              <a:gd name="T4" fmla="*/ 6011 w 6011"/>
                              <a:gd name="T5" fmla="*/ 2629 h 3835"/>
                              <a:gd name="T6" fmla="*/ 6011 w 6011"/>
                              <a:gd name="T7" fmla="*/ 1239 h 3835"/>
                              <a:gd name="T8" fmla="*/ 0 w 6011"/>
                              <a:gd name="T9" fmla="*/ 0 h 3835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6011" h="3835">
                                <a:moveTo>
                                  <a:pt x="0" y="0"/>
                                </a:moveTo>
                                <a:lnTo>
                                  <a:pt x="17" y="3835"/>
                                </a:lnTo>
                                <a:lnTo>
                                  <a:pt x="6011" y="2629"/>
                                </a:lnTo>
                                <a:lnTo>
                                  <a:pt x="6011" y="12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7BFD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" name="Freeform 404"/>
                        <wps:cNvSpPr>
                          <a:spLocks noChangeAspect="1"/>
                        </wps:cNvSpPr>
                        <wps:spPr bwMode="auto">
                          <a:xfrm>
                            <a:off x="8088" y="3835"/>
                            <a:ext cx="4102" cy="3432"/>
                          </a:xfrm>
                          <a:custGeom>
                            <a:avLst/>
                            <a:gdLst>
                              <a:gd name="T0" fmla="*/ 0 w 4102"/>
                              <a:gd name="T1" fmla="*/ 1038 h 3432"/>
                              <a:gd name="T2" fmla="*/ 0 w 4102"/>
                              <a:gd name="T3" fmla="*/ 2411 h 3432"/>
                              <a:gd name="T4" fmla="*/ 4102 w 4102"/>
                              <a:gd name="T5" fmla="*/ 3432 h 3432"/>
                              <a:gd name="T6" fmla="*/ 4102 w 4102"/>
                              <a:gd name="T7" fmla="*/ 0 h 3432"/>
                              <a:gd name="T8" fmla="*/ 0 w 4102"/>
                              <a:gd name="T9" fmla="*/ 1038 h 3432"/>
                              <a:gd name="T10" fmla="*/ 0 60000 65536"/>
                              <a:gd name="T11" fmla="*/ 0 60000 65536"/>
                              <a:gd name="T12" fmla="*/ 0 60000 65536"/>
                              <a:gd name="T13" fmla="*/ 0 60000 65536"/>
                              <a:gd name="T14" fmla="*/ 0 60000 65536"/>
                            </a:gdLst>
                            <a:ahLst/>
                            <a:cxnLst>
                              <a:cxn ang="T10">
                                <a:pos x="T0" y="T1"/>
                              </a:cxn>
                              <a:cxn ang="T11">
                                <a:pos x="T2" y="T3"/>
                              </a:cxn>
                              <a:cxn ang="T12">
                                <a:pos x="T4" y="T5"/>
                              </a:cxn>
                              <a:cxn ang="T13">
                                <a:pos x="T6" y="T7"/>
                              </a:cxn>
                              <a:cxn ang="T14">
                                <a:pos x="T8" y="T9"/>
                              </a:cxn>
                            </a:cxnLst>
                            <a:rect l="0" t="0" r="r" b="b"/>
                            <a:pathLst>
                              <a:path w="4102" h="3432">
                                <a:moveTo>
                                  <a:pt x="0" y="1038"/>
                                </a:moveTo>
                                <a:lnTo>
                                  <a:pt x="0" y="2411"/>
                                </a:lnTo>
                                <a:lnTo>
                                  <a:pt x="4102" y="3432"/>
                                </a:lnTo>
                                <a:lnTo>
                                  <a:pt x="4102" y="0"/>
                                </a:lnTo>
                                <a:lnTo>
                                  <a:pt x="0" y="103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3DFEE">
                              <a:alpha val="70195"/>
                            </a:srgbClr>
                          </a:solidFill>
                          <a:ln>
                            <a:noFill/>
                          </a:ln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grpSp>
                    <wps:wsp>
                      <wps:cNvPr id="17" name="Text Box 405"/>
                      <wps:cNvSpPr txBox="1">
                        <a:spLocks noChangeArrowheads="1"/>
                      </wps:cNvSpPr>
                      <wps:spPr bwMode="auto">
                        <a:xfrm>
                          <a:off x="703" y="13413"/>
                          <a:ext cx="1058" cy="3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CC89D31" w14:textId="77777777" w:rsidR="00323461" w:rsidRDefault="008E59C9" w:rsidP="00323461">
                            <w:pPr>
                              <w:jc w:val="center"/>
                              <w:rPr>
                                <w:color w:val="4F81BD" w:themeColor="accent1"/>
                              </w:rPr>
                            </w:pPr>
                            <w:r>
                              <w:fldChar w:fldCharType="begin"/>
                            </w:r>
                            <w:r w:rsidR="00323461">
                              <w:instrText>PAGE   \* MERGEFORMAT</w:instrText>
                            </w:r>
                            <w:r>
                              <w:fldChar w:fldCharType="separate"/>
                            </w:r>
                            <w:r w:rsidR="005F4DA8" w:rsidRPr="005F4DA8">
                              <w:rPr>
                                <w:noProof/>
                                <w:color w:val="4F81BD" w:themeColor="accent1"/>
                              </w:rPr>
                              <w:t>3</w:t>
                            </w:r>
                            <w:r>
                              <w:rPr>
                                <w:color w:val="4F81BD" w:themeColor="accent1"/>
                              </w:rPr>
                              <w:fldChar w:fldCharType="end"/>
                            </w:r>
                          </w:p>
                          <w:p w14:paraId="17433CF7" w14:textId="77777777" w:rsidR="00323461" w:rsidRDefault="00323461" w:rsidP="00323461"/>
                        </w:txbxContent>
                      </wps:txbx>
                      <wps:bodyPr rot="0" vert="horz" wrap="square" lIns="91440" tIns="0" rIns="91440" bIns="0" anchor="t" anchorCtr="0" upright="1">
                        <a:noAutofit/>
                      </wps:bodyPr>
                    </wps:wsp>
                  </wpg:wgp>
                </a:graphicData>
              </a:graphic>
              <wp14:sizeRelH relativeFrom="leftMargin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CB3941" id="Grupo 2" o:spid="_x0000_s1026" style="position:absolute;left:0;text-align:left;margin-left:482.25pt;margin-top:615.65pt;width:83pt;height:38.05pt;z-index:251659776;mso-position-horizontal-relative:left-margin-area;mso-position-vertical-relative:margin;mso-width-relative:left-margin-area" coordorigin="319,13413" coordsize="1442,76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" o:allowincell="f">
              <v:group id="Group 394" o:spid="_x0000_s1027" style="position:absolute;left:319;top:13723;width:1161;height:451" coordorigin="-6,3399" coordsize="12197,4253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3Xy+x8MAAADa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Qz+r4Qb&#10;IDdPAA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dfL7HwwAAANoAAAAP&#10;AAAAAAAAAAAAAAAAAKoCAABkcnMvZG93bnJldi54bWxQSwUGAAAAAAQABAD6AAAAmgMAAAAA&#10;">
                <o:lock v:ext="edit" aspectratio="t"/>
                <v:group id="Group 395" o:spid="_x0000_s1028" style="position:absolute;left:-6;top:3717;width:12189;height:3550" coordorigin="18,7468" coordsize="12189,355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">
                  <o:lock v:ext="edit" aspectratio="t"/>
                  <v:shape id="Freeform 396" o:spid="_x0000_s1029" style="position:absolute;left:18;top:7837;width:7132;height:2863;visibility:visible;mso-wrap-style:square;v-text-anchor:top" coordsize="7132,28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l5RbsEA&#10;AADaAAAADwAAAGRycy9kb3ducmV2LnhtbESP3WoCMRSE74W+QzhC7zRroYusRhGhULEX/j3AYXO6&#10;uzQ5WZKjrm/fFApeDjPzDbNcD96pG8XUBTYwmxagiOtgO24MXM4fkzmoJMgWXWAy8KAE69XLaImV&#10;DXc+0u0kjcoQThUaaEX6SutUt+QxTUNPnL3vED1KlrHRNuI9w73Tb0VRao8d54UWe9q2VP+crt6A&#10;uD0f6/nufX8tZu7rEG1XbsWY1/GwWYASGuQZ/m9/WgMl/F3JN0Cvfg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5eUW7BAAAA2gAAAA8AAAAAAAAAAAAAAAAAmAIAAGRycy9kb3du&#10;cmV2LnhtbFBLBQYAAAAABAAEAPUAAACGAwAAAAA=&#10;" path="m,l17,2863,7132,2578r,-2378l,xe" fillcolor="#a7bfde" stroked="f">
                    <v:fill opacity="32896f"/>
                    <v:path arrowok="t" o:connecttype="custom" o:connectlocs="0,0;17,2863;7132,2578;7132,200;0,0" o:connectangles="0,0,0,0,0"/>
                    <o:lock v:ext="edit" aspectratio="t"/>
                  </v:shape>
                  <v:shape id="Freeform 397" o:spid="_x0000_s1030" style="position:absolute;left:7150;top:7468;width:3466;height:3550;visibility:visible;mso-wrap-style:square;v-text-anchor:top" coordsize="3466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oCW+MUA&#10;AADaAAAADwAAAGRycy9kb3ducmV2LnhtbESPT0sDMRTE70K/Q3gFL+JmtVLtdtNSxKI99Y+C18fm&#10;dbN187ImsV376Y0geBxm5jdMOe9tK47kQ+NYwU2WgyCunG64VvD2urx+ABEissbWMSn4pgDz2eCi&#10;xEK7E2/puIu1SBAOBSowMXaFlKEyZDFkriNO3t55izFJX0vt8ZTgtpW3eT6WFhtOCwY7ejRUfey+&#10;rILNeesXo+7Tn9Hc1evD6v3q/ulZqcthv5iCiNTH//Bf+0UrmMDvlXQD5Ow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gJb4xQAAANoAAAAPAAAAAAAAAAAAAAAAAJgCAABkcnMv&#10;ZG93bnJldi54bWxQSwUGAAAAAAQABAD1AAAAigMAAAAA&#10;" path="m,569l,2930r3466,620l3466,,,569xe" fillcolor="#d3dfee" stroked="f">
                    <v:fill opacity="32896f"/>
                    <v:path arrowok="t" o:connecttype="custom" o:connectlocs="0,569;0,2930;3466,3550;3466,0;0,569" o:connectangles="0,0,0,0,0"/>
                    <o:lock v:ext="edit" aspectratio="t"/>
                  </v:shape>
                  <v:shape id="Freeform 398" o:spid="_x0000_s1031" style="position:absolute;left:10616;top:7468;width:1591;height:3550;visibility:visible;mso-wrap-style:square;v-text-anchor:top" coordsize="1591,35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pQ7FMQA&#10;AADbAAAADwAAAGRycy9kb3ducmV2LnhtbESPS2/CMBCE75X4D9YicStOLURRikE8hIqqXnjdV/E2&#10;CY3XUWwg/ffdQ6XedjWzM9/Ol71v1J26WAe28DLOQBEXwdVcWjifds8zUDEhO2wCk4UfirBcDJ7m&#10;mLvw4APdj6lUEsIxRwtVSm2udSwq8hjHoSUW7St0HpOsXaldhw8J9402WTbVHmuWhgpb2lRUfB9v&#10;3sLraTvZrtyHWb9zupriYq6XT2PtaNiv3kAl6tO/+e967wRf6OUXGUA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6UOxTEAAAA2wAAAA8AAAAAAAAAAAAAAAAAmAIAAGRycy9k&#10;b3ducmV2LnhtbFBLBQYAAAAABAAEAPUAAACJAwAAAAA=&#10;" path="m,l,3550,1591,2746r,-2009l,xe" fillcolor="#a7bfde" stroked="f">
                    <v:fill opacity="32896f"/>
                    <v:path arrowok="t" o:connecttype="custom" o:connectlocs="0,0;0,3550;1591,2746;1591,737;0,0" o:connectangles="0,0,0,0,0"/>
                    <o:lock v:ext="edit" aspectratio="t"/>
                  </v:shape>
                </v:group>
                <v:shape id="Freeform 399" o:spid="_x0000_s1032" style="position:absolute;left:8071;top:4069;width:4120;height:2913;visibility:visible;mso-wrap-style:square;v-text-anchor:top" coordsize="4120,2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jeyasEA&#10;AADbAAAADwAAAGRycy9kb3ducmV2LnhtbERPPWvDMBDdA/0P4grdYskpNMGNYoIhbYcusZP9sK62&#10;iXUyluo4+fVVodDtHu/ztvlsezHR6DvHGtJEgSCunem40XCqDssNCB+QDfaOScONPOS7h8UWM+Ou&#10;fKSpDI2IIewz1NCGMGRS+roliz5xA3HkvtxoMUQ4NtKMeI3htpcrpV6kxY5jQ4sDFS3Vl/LbajhO&#10;xfP5rVJ0q8y6f19/lup+L7R+epz3ryACzeFf/Of+MHF+Cr+/xAPk7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43smrBAAAA2wAAAA8AAAAAAAAAAAAAAAAAmAIAAGRycy9kb3du&#10;cmV2LnhtbFBLBQYAAAAABAAEAPUAAACGAwAAAAA=&#10;" path="m1,251l,2662r4120,251l4120,,1,251xe" fillcolor="#d8d8d8" stroked="f">
                  <v:path arrowok="t" o:connecttype="custom" o:connectlocs="1,251;0,2662;4120,2913;4120,0;1,251" o:connectangles="0,0,0,0,0"/>
                  <o:lock v:ext="edit" aspectratio="t"/>
                </v:shape>
                <v:shape id="Freeform 400" o:spid="_x0000_s1033" style="position:absolute;left:4104;top:3399;width:3985;height:4236;visibility:visible;mso-wrap-style:square;v-text-anchor:top" coordsize="3985,42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aKd1sIA&#10;AADbAAAADwAAAGRycy9kb3ducmV2LnhtbERPTWsCMRC9C/0PYQq91WyFFlmNIlKll0JdRfQ2uxmz&#10;i5vJkqS67a9vhIK3ebzPmc5724oL+dA4VvAyzEAQV043bBTstqvnMYgQkTW2jknBDwWYzx4GU8y1&#10;u/KGLkU0IoVwyFFBHWOXSxmqmiyGoeuIE3dy3mJM0BupPV5TuG3lKMvepMWGU0ONHS1rqs7Ft1Ww&#10;l1+vxWFjPl15LLPSv+9b87tW6umxX0xAROrjXfzv/tBp/ghuv6QD5OwP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pop3WwgAAANsAAAAPAAAAAAAAAAAAAAAAAJgCAABkcnMvZG93&#10;bnJldi54bWxQSwUGAAAAAAQABAD1AAAAhwMAAAAA&#10;" path="m,l,4236,3985,3349r,-2428l,xe" fillcolor="#bfbfbf" stroked="f">
                  <v:path arrowok="t" o:connecttype="custom" o:connectlocs="0,0;0,4236;3985,3349;3985,921;0,0" o:connectangles="0,0,0,0,0"/>
                  <o:lock v:ext="edit" aspectratio="t"/>
                </v:shape>
                <v:shape id="Freeform 401" o:spid="_x0000_s1034" style="position:absolute;left:18;top:3399;width:4086;height:4253;visibility:visible;mso-wrap-style:square;v-text-anchor:top" coordsize="4086,42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Qo4B8IA&#10;AADbAAAADwAAAGRycy9kb3ducmV2LnhtbERPTWvCQBC9F/wPywheim5qoYToKmJo6aGgTQWvY3ZM&#10;gtnZsLs18d93hYK3ebzPWa4H04orOd9YVvAyS0AQl1Y3XCk4/LxPUxA+IGtsLZOCG3lYr0ZPS8y0&#10;7fmbrkWoRAxhn6GCOoQuk9KXNRn0M9sRR+5sncEQoaukdtjHcNPKeZK8SYMNx4YaO9rWVF6KX6Og&#10;yI/F883vd3me7ruPk/vamj5VajIeNgsQgYbwEP+7P3Wc/wr3X+IBcvU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VCjgHwgAAANsAAAAPAAAAAAAAAAAAAAAAAJgCAABkcnMvZG93&#10;bnJldi54bWxQSwUGAAAAAAQABAD1AAAAhwMAAAAA&#10;" path="m4086,r-2,4253l,3198,,1072,4086,xe" fillcolor="#d8d8d8" stroked="f">
                  <v:path arrowok="t" o:connecttype="custom" o:connectlocs="4086,0;4084,4253;0,3198;0,1072;4086,0" o:connectangles="0,0,0,0,0"/>
                  <o:lock v:ext="edit" aspectratio="t"/>
                </v:shape>
                <v:shape id="Freeform 402" o:spid="_x0000_s1035" style="position:absolute;left:17;top:3617;width:2076;height:3851;visibility:visible;mso-wrap-style:square;v-text-anchor:top" coordsize="2076,38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eWMPMAA&#10;AADbAAAADwAAAGRycy9kb3ducmV2LnhtbERPS4vCMBC+L/gfwgh7W1Prskg1igri7tH6OA/N2BSb&#10;SW2i7f77jSDsbT6+58yXva3Fg1pfOVYwHiUgiAunKy4VHA/bjykIH5A11o5JwS95WC4Gb3PMtOt4&#10;T488lCKGsM9QgQmhyaT0hSGLfuQa4shdXGsxRNiWUrfYxXBbyzRJvqTFimODwYY2hoprfrcKTt1e&#10;6lDffs67fJxOqvM6LW5Gqfdhv5qBCNSHf/HL/a3j/E94/hIPkIs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eWMPMAAAADbAAAADwAAAAAAAAAAAAAAAACYAgAAZHJzL2Rvd25y&#10;ZXYueG1sUEsFBgAAAAAEAAQA9QAAAIUDAAAAAA==&#10;" path="m,921l2060,r16,3851l,2981,,921xe" fillcolor="#d3dfee" stroked="f">
                  <v:fill opacity="46003f"/>
                  <v:path arrowok="t" o:connecttype="custom" o:connectlocs="0,921;2060,0;2076,3851;0,2981;0,921" o:connectangles="0,0,0,0,0"/>
                  <o:lock v:ext="edit" aspectratio="t"/>
                </v:shape>
                <v:shape id="Freeform 403" o:spid="_x0000_s1036" style="position:absolute;left:2077;top:3617;width:6011;height:3835;visibility:visible;mso-wrap-style:square;v-text-anchor:top" coordsize="6011,38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UW1MsEA&#10;AADbAAAADwAAAGRycy9kb3ducmV2LnhtbERPS4vCMBC+C/6HMMLeNNVVka5RXFHwtviAZW9DM7Zl&#10;m0k3ibX992ZB8DYf33OW69ZUoiHnS8sKxqMEBHFmdcm5gst5P1yA8AFZY2WZFHTkYb3q95aYanvn&#10;IzWnkIsYwj5FBUUIdSqlzwoy6Ee2Jo7c1TqDIUKXS+3wHsNNJSdJMpcGS44NBda0LSj7Pd2Mgnf3&#10;Ndkdv/882utie/lsuulP3Sn1Nmg3HyACteElfroPOs6fwf8v8QC5e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FtTLBAAAA2wAAAA8AAAAAAAAAAAAAAAAAmAIAAGRycy9kb3du&#10;cmV2LnhtbFBLBQYAAAAABAAEAPUAAACGAwAAAAA=&#10;" path="m,l17,3835,6011,2629r,-1390l,xe" fillcolor="#a7bfde" stroked="f">
                  <v:fill opacity="46003f"/>
                  <v:path arrowok="t" o:connecttype="custom" o:connectlocs="0,0;17,3835;6011,2629;6011,1239;0,0" o:connectangles="0,0,0,0,0"/>
                  <o:lock v:ext="edit" aspectratio="t"/>
                </v:shape>
                <v:shape id="Freeform 404" o:spid="_x0000_s1037" style="position:absolute;left:8088;top:3835;width:4102;height:3432;visibility:visible;mso-wrap-style:square;v-text-anchor:top" coordsize="4102,34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do28MA&#10;AADbAAAADwAAAGRycy9kb3ducmV2LnhtbERPS2sCMRC+C/0PYYTealZLtaxGkaUtgj34Kl6nm2my&#10;dDNZNum6/femUPA2H99zFqve1aKjNlSeFYxHGQji0uuKjYLT8fXhGUSIyBprz6TglwKslneDBeba&#10;X3hP3SEakUI45KjAxtjkUobSksMw8g1x4r586zAm2BqpW7ykcFfLSZZNpcOKU4PFhgpL5ffhxyl4&#10;2z0Vj6Y7b5qtr+zH++xkPosXpe6H/XoOIlIfb+J/90an+VP4+yUdIJd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vdo28MAAADbAAAADwAAAAAAAAAAAAAAAACYAgAAZHJzL2Rv&#10;d25yZXYueG1sUEsFBgAAAAAEAAQA9QAAAIgDAAAAAA==&#10;" path="m,1038l,2411,4102,3432,4102,,,1038xe" fillcolor="#d3dfee" stroked="f">
                  <v:fill opacity="46003f"/>
                  <v:path arrowok="t" o:connecttype="custom" o:connectlocs="0,1038;0,2411;4102,3432;4102,0;0,1038" o:connectangles="0,0,0,0,0"/>
                  <o:lock v:ext="edit" aspectratio="t"/>
                </v:shape>
              </v:group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05" o:spid="_x0000_s1038" type="#_x0000_t202" style="position:absolute;left:703;top:13413;width:1058;height:36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+7gsEA&#10;AADbAAAADwAAAGRycy9kb3ducmV2LnhtbERPS27CMBDdI/UO1lTqDpywaFHARIAE6oIuSnuAUTzE&#10;gXgc2S5JOH1dqRK7eXrfWZWDbcWNfGgcK8hnGQjiyumGawXfX/vpAkSIyBpbx6RgpADl+mmywkK7&#10;nj/pdoq1SCEcClRgYuwKKUNlyGKYuY44cWfnLcYEfS21xz6F21bOs+xVWmw4NRjsaGeoup5+rAJ7&#10;z+/+iGgvh3GOfTeaw8dxq9TL87BZgog0xIf43/2u0/w3+PslHSDXv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MGvu4LBAAAA2wAAAA8AAAAAAAAAAAAAAAAAmAIAAGRycy9kb3du&#10;cmV2LnhtbFBLBQYAAAAABAAEAPUAAACGAwAAAAA=&#10;" filled="f" stroked="f">
                <v:textbox inset=",0,,0">
                  <w:txbxContent>
                    <w:p w14:paraId="5CC89D31" w14:textId="77777777" w:rsidR="00323461" w:rsidRDefault="008E59C9" w:rsidP="00323461">
                      <w:pPr>
                        <w:jc w:val="center"/>
                        <w:rPr>
                          <w:color w:val="4F81BD" w:themeColor="accent1"/>
                        </w:rPr>
                      </w:pPr>
                      <w:r>
                        <w:fldChar w:fldCharType="begin"/>
                      </w:r>
                      <w:r w:rsidR="00323461">
                        <w:instrText>PAGE   \* MERGEFORMAT</w:instrText>
                      </w:r>
                      <w:r>
                        <w:fldChar w:fldCharType="separate"/>
                      </w:r>
                      <w:r w:rsidR="005F4DA8" w:rsidRPr="005F4DA8">
                        <w:rPr>
                          <w:noProof/>
                          <w:color w:val="4F81BD" w:themeColor="accent1"/>
                        </w:rPr>
                        <w:t>3</w:t>
                      </w:r>
                      <w:r>
                        <w:rPr>
                          <w:color w:val="4F81BD" w:themeColor="accent1"/>
                        </w:rPr>
                        <w:fldChar w:fldCharType="end"/>
                      </w:r>
                    </w:p>
                    <w:p w14:paraId="17433CF7" w14:textId="77777777" w:rsidR="00323461" w:rsidRDefault="00323461" w:rsidP="00323461"/>
                  </w:txbxContent>
                </v:textbox>
              </v:shape>
              <w10:wrap anchorx="margin" anchory="margin"/>
            </v:group>
          </w:pict>
        </mc:Fallback>
      </mc:AlternateContent>
    </w:r>
    <w:sdt>
      <w:sdtPr>
        <w:rPr>
          <w:color w:val="808080" w:themeColor="background1" w:themeShade="80"/>
        </w:rPr>
        <w:alias w:val="Empresa"/>
        <w:id w:val="76117946"/>
        <w:dataBinding w:prefixMappings="xmlns:ns0='http://schemas.openxmlformats.org/officeDocument/2006/extended-properties'" w:xpath="/ns0:Properties[1]/ns0:Company[1]" w:storeItemID="{6668398D-A668-4E3E-A5EB-62B293D839F1}"/>
        <w:text/>
      </w:sdtPr>
      <w:sdtContent>
        <w:r w:rsidR="006B1262">
          <w:rPr>
            <w:color w:val="808080" w:themeColor="background1" w:themeShade="80"/>
          </w:rPr>
          <w:t>Gabinete da</w:t>
        </w:r>
        <w:r w:rsidR="00980CF9">
          <w:rPr>
            <w:color w:val="808080" w:themeColor="background1" w:themeShade="80"/>
          </w:rPr>
          <w:t xml:space="preserve"> vereadora Francy Pará</w:t>
        </w:r>
      </w:sdtContent>
    </w:sdt>
  </w:p>
  <w:p w14:paraId="1A124858" w14:textId="273430A0" w:rsidR="00323461" w:rsidRPr="00DC280D" w:rsidRDefault="00000000" w:rsidP="00323461">
    <w:pPr>
      <w:pStyle w:val="Rodap"/>
      <w:pBdr>
        <w:top w:val="single" w:sz="4" w:space="1" w:color="A5A5A5" w:themeColor="background1" w:themeShade="A5"/>
      </w:pBdr>
      <w:jc w:val="center"/>
      <w:rPr>
        <w:color w:val="808080" w:themeColor="background1" w:themeShade="80"/>
      </w:rPr>
    </w:pPr>
    <w:sdt>
      <w:sdtPr>
        <w:rPr>
          <w:color w:val="808080" w:themeColor="background1" w:themeShade="80"/>
        </w:rPr>
        <w:alias w:val="Endereço"/>
        <w:id w:val="76117950"/>
        <w:dataBinding w:prefixMappings="xmlns:ns0='http://schemas.microsoft.com/office/2006/coverPageProps'" w:xpath="/ns0:CoverPageProperties[1]/ns0:CompanyAddress[1]" w:storeItemID="{55AF091B-3C7A-41E3-B477-F2FDAA23CFDA}"/>
        <w:text w:multiLine="1"/>
      </w:sdtPr>
      <w:sdtContent>
        <w:r w:rsidR="00323461">
          <w:rPr>
            <w:color w:val="808080" w:themeColor="background1" w:themeShade="80"/>
          </w:rPr>
          <w:t>Palácio Legislativo João Paulo II / Área Metropolitana / Ananindeua - Pará</w:t>
        </w:r>
      </w:sdtContent>
    </w:sdt>
    <w:bookmarkEnd w:id="0"/>
    <w:bookmarkEnd w:id="1"/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C6820A2" w14:textId="77777777" w:rsidR="00A9709C" w:rsidRDefault="00A9709C" w:rsidP="007340E8">
      <w:pPr>
        <w:spacing w:after="0" w:line="240" w:lineRule="auto"/>
      </w:pPr>
      <w:r>
        <w:separator/>
      </w:r>
    </w:p>
  </w:footnote>
  <w:footnote w:type="continuationSeparator" w:id="0">
    <w:p w14:paraId="5CE99CD1" w14:textId="77777777" w:rsidR="00A9709C" w:rsidRDefault="00A9709C" w:rsidP="007340E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E58829B" w14:textId="22DE743A" w:rsidR="00497208" w:rsidRDefault="00B64F97" w:rsidP="00323461">
    <w:pPr>
      <w:spacing w:after="0" w:line="240" w:lineRule="auto"/>
      <w:jc w:val="center"/>
      <w:rPr>
        <w:sz w:val="32"/>
        <w:szCs w:val="32"/>
      </w:rPr>
    </w:pPr>
    <w:r>
      <w:rPr>
        <w:noProof/>
        <w:sz w:val="32"/>
        <w:szCs w:val="32"/>
      </w:rPr>
      <w:drawing>
        <wp:anchor distT="0" distB="0" distL="114300" distR="114300" simplePos="0" relativeHeight="251655680" behindDoc="0" locked="0" layoutInCell="1" allowOverlap="1" wp14:anchorId="5712297C" wp14:editId="04CB9E42">
          <wp:simplePos x="0" y="0"/>
          <wp:positionH relativeFrom="margin">
            <wp:posOffset>2486660</wp:posOffset>
          </wp:positionH>
          <wp:positionV relativeFrom="paragraph">
            <wp:posOffset>-33020</wp:posOffset>
          </wp:positionV>
          <wp:extent cx="742950" cy="742950"/>
          <wp:effectExtent l="0" t="0" r="0" b="0"/>
          <wp:wrapTopAndBottom/>
          <wp:docPr id="313205847" name="Imagem 31320584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742950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7728" behindDoc="1" locked="0" layoutInCell="1" allowOverlap="1" wp14:anchorId="72BA91C8" wp14:editId="1258CEBA">
          <wp:simplePos x="0" y="0"/>
          <wp:positionH relativeFrom="margin">
            <wp:posOffset>4944312</wp:posOffset>
          </wp:positionH>
          <wp:positionV relativeFrom="paragraph">
            <wp:posOffset>15188</wp:posOffset>
          </wp:positionV>
          <wp:extent cx="1332361" cy="691233"/>
          <wp:effectExtent l="0" t="0" r="1270" b="0"/>
          <wp:wrapNone/>
          <wp:docPr id="1817440231" name="Imagem 181744023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m 7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32361" cy="69123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014E4F">
      <w:rPr>
        <w:noProof/>
        <w:sz w:val="32"/>
        <w:szCs w:val="32"/>
      </w:rPr>
      <w:drawing>
        <wp:anchor distT="0" distB="0" distL="114300" distR="114300" simplePos="0" relativeHeight="251656704" behindDoc="1" locked="0" layoutInCell="1" allowOverlap="1" wp14:anchorId="1B69BB87" wp14:editId="40CA47FB">
          <wp:simplePos x="0" y="0"/>
          <wp:positionH relativeFrom="column">
            <wp:posOffset>-665202</wp:posOffset>
          </wp:positionH>
          <wp:positionV relativeFrom="paragraph">
            <wp:posOffset>-212220</wp:posOffset>
          </wp:positionV>
          <wp:extent cx="1465546" cy="1035713"/>
          <wp:effectExtent l="0" t="0" r="0" b="0"/>
          <wp:wrapNone/>
          <wp:docPr id="216959128" name="Imagem 21695912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Imagem 5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4667" b="14667"/>
                  <a:stretch>
                    <a:fillRect/>
                  </a:stretch>
                </pic:blipFill>
                <pic:spPr bwMode="auto">
                  <a:xfrm>
                    <a:off x="0" y="0"/>
                    <a:ext cx="1470591" cy="10392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497208">
      <w:rPr>
        <w:sz w:val="32"/>
        <w:szCs w:val="32"/>
      </w:rPr>
      <w:t>CÂMARA MUNICIPAL DE ANANINDEUA</w:t>
    </w:r>
  </w:p>
  <w:p w14:paraId="649741A2" w14:textId="77777777" w:rsidR="00497208" w:rsidRPr="00DA7DE0" w:rsidRDefault="00497208" w:rsidP="00323461">
    <w:pPr>
      <w:spacing w:after="0" w:line="240" w:lineRule="auto"/>
      <w:jc w:val="center"/>
    </w:pPr>
    <w:r w:rsidRPr="00DA7DE0">
      <w:t>Palácio Legislativo João Paulo II / Área Metropolitana / Ananindeua – Pará</w:t>
    </w:r>
  </w:p>
  <w:p w14:paraId="19BDDA8A" w14:textId="77777777" w:rsidR="00944EBE" w:rsidRDefault="00497208" w:rsidP="00323461">
    <w:pPr>
      <w:spacing w:after="0" w:line="240" w:lineRule="auto"/>
      <w:jc w:val="center"/>
      <w:rPr>
        <w:noProof/>
        <w:sz w:val="20"/>
        <w:szCs w:val="20"/>
      </w:rPr>
    </w:pPr>
    <w:r w:rsidRPr="00DA7DE0">
      <w:rPr>
        <w:sz w:val="20"/>
        <w:szCs w:val="20"/>
      </w:rPr>
      <w:t>Av. Zacarias de Assunção, 134 / Centro – Ananindeua / CNPJ nº 00.423.755/0001-07</w:t>
    </w:r>
  </w:p>
  <w:p w14:paraId="2375AF2F" w14:textId="77777777" w:rsidR="007340E8" w:rsidRPr="009B54C8" w:rsidRDefault="006B1262" w:rsidP="00323461">
    <w:pPr>
      <w:spacing w:after="0" w:line="240" w:lineRule="auto"/>
      <w:jc w:val="center"/>
      <w:rPr>
        <w:b/>
        <w:sz w:val="18"/>
        <w:szCs w:val="18"/>
      </w:rPr>
    </w:pPr>
    <w:r>
      <w:rPr>
        <w:b/>
        <w:noProof/>
        <w:sz w:val="24"/>
        <w:szCs w:val="18"/>
      </w:rPr>
      <w:t>GABINETE</w:t>
    </w:r>
    <w:r w:rsidR="00944EBE" w:rsidRPr="009B54C8">
      <w:rPr>
        <w:b/>
        <w:noProof/>
        <w:sz w:val="24"/>
        <w:szCs w:val="18"/>
      </w:rPr>
      <w:t xml:space="preserve"> VEREADOR</w:t>
    </w:r>
    <w:r>
      <w:rPr>
        <w:b/>
        <w:noProof/>
        <w:sz w:val="24"/>
        <w:szCs w:val="18"/>
      </w:rPr>
      <w:t>A</w:t>
    </w:r>
    <w:r w:rsidR="00944EBE" w:rsidRPr="009B54C8">
      <w:rPr>
        <w:b/>
        <w:noProof/>
        <w:sz w:val="24"/>
        <w:szCs w:val="18"/>
      </w:rPr>
      <w:t xml:space="preserve"> </w:t>
    </w:r>
    <w:r w:rsidR="00980CF9">
      <w:rPr>
        <w:b/>
        <w:noProof/>
        <w:sz w:val="24"/>
        <w:szCs w:val="18"/>
      </w:rPr>
      <w:t xml:space="preserve">FRANCY </w:t>
    </w:r>
    <w:r w:rsidR="00944EBE" w:rsidRPr="009B54C8">
      <w:rPr>
        <w:b/>
        <w:noProof/>
        <w:sz w:val="24"/>
        <w:szCs w:val="18"/>
      </w:rPr>
      <w:t>PARÁ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22B7CC2"/>
    <w:multiLevelType w:val="hybridMultilevel"/>
    <w:tmpl w:val="5158FAFE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7AB38B4"/>
    <w:multiLevelType w:val="multilevel"/>
    <w:tmpl w:val="C742D42A"/>
    <w:lvl w:ilvl="0">
      <w:start w:val="1"/>
      <w:numFmt w:val="upperRoman"/>
      <w:lvlText w:val="%1"/>
      <w:lvlJc w:val="left"/>
      <w:pPr>
        <w:tabs>
          <w:tab w:val="num" w:pos="0"/>
        </w:tabs>
        <w:ind w:left="987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978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977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975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74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7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71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70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68" w:hanging="135"/>
      </w:pPr>
      <w:rPr>
        <w:rFonts w:ascii="Symbol" w:hAnsi="Symbol" w:cs="Symbol" w:hint="default"/>
        <w:lang w:val="pt-PT" w:eastAsia="en-US" w:bidi="ar-SA"/>
      </w:rPr>
    </w:lvl>
  </w:abstractNum>
  <w:abstractNum w:abstractNumId="2" w15:restartNumberingAfterBreak="0">
    <w:nsid w:val="7B53033A"/>
    <w:multiLevelType w:val="multilevel"/>
    <w:tmpl w:val="12E67B56"/>
    <w:lvl w:ilvl="0">
      <w:start w:val="1"/>
      <w:numFmt w:val="upperRoman"/>
      <w:lvlText w:val="%1"/>
      <w:lvlJc w:val="left"/>
      <w:pPr>
        <w:tabs>
          <w:tab w:val="num" w:pos="0"/>
        </w:tabs>
        <w:ind w:left="852" w:hanging="135"/>
      </w:pPr>
      <w:rPr>
        <w:rFonts w:ascii="Arial MT" w:eastAsia="Arial MT" w:hAnsi="Arial MT" w:cs="Arial M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numFmt w:val="bullet"/>
      <w:lvlText w:val=""/>
      <w:lvlJc w:val="left"/>
      <w:pPr>
        <w:tabs>
          <w:tab w:val="num" w:pos="0"/>
        </w:tabs>
        <w:ind w:left="1870" w:hanging="135"/>
      </w:pPr>
      <w:rPr>
        <w:rFonts w:ascii="Symbol" w:hAnsi="Symbol" w:cs="Symbol" w:hint="default"/>
        <w:lang w:val="pt-PT" w:eastAsia="en-US" w:bidi="ar-SA"/>
      </w:rPr>
    </w:lvl>
    <w:lvl w:ilvl="2">
      <w:numFmt w:val="bullet"/>
      <w:lvlText w:val=""/>
      <w:lvlJc w:val="left"/>
      <w:pPr>
        <w:tabs>
          <w:tab w:val="num" w:pos="0"/>
        </w:tabs>
        <w:ind w:left="2881" w:hanging="135"/>
      </w:pPr>
      <w:rPr>
        <w:rFonts w:ascii="Symbol" w:hAnsi="Symbol" w:cs="Symbol" w:hint="default"/>
        <w:lang w:val="pt-PT" w:eastAsia="en-US" w:bidi="ar-SA"/>
      </w:rPr>
    </w:lvl>
    <w:lvl w:ilvl="3">
      <w:numFmt w:val="bullet"/>
      <w:lvlText w:val=""/>
      <w:lvlJc w:val="left"/>
      <w:pPr>
        <w:tabs>
          <w:tab w:val="num" w:pos="0"/>
        </w:tabs>
        <w:ind w:left="3891" w:hanging="135"/>
      </w:pPr>
      <w:rPr>
        <w:rFonts w:ascii="Symbol" w:hAnsi="Symbol" w:cs="Symbol" w:hint="default"/>
        <w:lang w:val="pt-PT" w:eastAsia="en-US" w:bidi="ar-SA"/>
      </w:rPr>
    </w:lvl>
    <w:lvl w:ilvl="4">
      <w:numFmt w:val="bullet"/>
      <w:lvlText w:val=""/>
      <w:lvlJc w:val="left"/>
      <w:pPr>
        <w:tabs>
          <w:tab w:val="num" w:pos="0"/>
        </w:tabs>
        <w:ind w:left="4902" w:hanging="135"/>
      </w:pPr>
      <w:rPr>
        <w:rFonts w:ascii="Symbol" w:hAnsi="Symbol" w:cs="Symbol" w:hint="default"/>
        <w:lang w:val="pt-PT" w:eastAsia="en-US" w:bidi="ar-SA"/>
      </w:rPr>
    </w:lvl>
    <w:lvl w:ilvl="5">
      <w:numFmt w:val="bullet"/>
      <w:lvlText w:val=""/>
      <w:lvlJc w:val="left"/>
      <w:pPr>
        <w:tabs>
          <w:tab w:val="num" w:pos="0"/>
        </w:tabs>
        <w:ind w:left="5913" w:hanging="135"/>
      </w:pPr>
      <w:rPr>
        <w:rFonts w:ascii="Symbol" w:hAnsi="Symbol" w:cs="Symbol" w:hint="default"/>
        <w:lang w:val="pt-PT" w:eastAsia="en-US" w:bidi="ar-SA"/>
      </w:rPr>
    </w:lvl>
    <w:lvl w:ilvl="6">
      <w:numFmt w:val="bullet"/>
      <w:lvlText w:val=""/>
      <w:lvlJc w:val="left"/>
      <w:pPr>
        <w:tabs>
          <w:tab w:val="num" w:pos="0"/>
        </w:tabs>
        <w:ind w:left="6923" w:hanging="135"/>
      </w:pPr>
      <w:rPr>
        <w:rFonts w:ascii="Symbol" w:hAnsi="Symbol" w:cs="Symbol" w:hint="default"/>
        <w:lang w:val="pt-PT" w:eastAsia="en-US" w:bidi="ar-SA"/>
      </w:rPr>
    </w:lvl>
    <w:lvl w:ilvl="7">
      <w:numFmt w:val="bullet"/>
      <w:lvlText w:val=""/>
      <w:lvlJc w:val="left"/>
      <w:pPr>
        <w:tabs>
          <w:tab w:val="num" w:pos="0"/>
        </w:tabs>
        <w:ind w:left="7934" w:hanging="135"/>
      </w:pPr>
      <w:rPr>
        <w:rFonts w:ascii="Symbol" w:hAnsi="Symbol" w:cs="Symbol" w:hint="default"/>
        <w:lang w:val="pt-PT" w:eastAsia="en-US" w:bidi="ar-SA"/>
      </w:rPr>
    </w:lvl>
    <w:lvl w:ilvl="8">
      <w:numFmt w:val="bullet"/>
      <w:lvlText w:val=""/>
      <w:lvlJc w:val="left"/>
      <w:pPr>
        <w:tabs>
          <w:tab w:val="num" w:pos="0"/>
        </w:tabs>
        <w:ind w:left="8944" w:hanging="135"/>
      </w:pPr>
      <w:rPr>
        <w:rFonts w:ascii="Symbol" w:hAnsi="Symbol" w:cs="Symbol" w:hint="default"/>
        <w:lang w:val="pt-PT" w:eastAsia="en-US" w:bidi="ar-SA"/>
      </w:rPr>
    </w:lvl>
  </w:abstractNum>
  <w:num w:numId="1" w16cid:durableId="158860412">
    <w:abstractNumId w:val="0"/>
  </w:num>
  <w:num w:numId="2" w16cid:durableId="996038073">
    <w:abstractNumId w:val="1"/>
  </w:num>
  <w:num w:numId="3" w16cid:durableId="1681772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2AD1"/>
    <w:rsid w:val="00001CA2"/>
    <w:rsid w:val="00002541"/>
    <w:rsid w:val="00002B52"/>
    <w:rsid w:val="000031D2"/>
    <w:rsid w:val="00003499"/>
    <w:rsid w:val="000057B1"/>
    <w:rsid w:val="00007E09"/>
    <w:rsid w:val="00013661"/>
    <w:rsid w:val="00013D60"/>
    <w:rsid w:val="000145D3"/>
    <w:rsid w:val="00014A40"/>
    <w:rsid w:val="00014E4F"/>
    <w:rsid w:val="000217E3"/>
    <w:rsid w:val="00023D68"/>
    <w:rsid w:val="00026E64"/>
    <w:rsid w:val="000350E4"/>
    <w:rsid w:val="00035BCD"/>
    <w:rsid w:val="00036DAF"/>
    <w:rsid w:val="00041224"/>
    <w:rsid w:val="0004326B"/>
    <w:rsid w:val="000443E6"/>
    <w:rsid w:val="00047C33"/>
    <w:rsid w:val="00053B48"/>
    <w:rsid w:val="00065D51"/>
    <w:rsid w:val="000727F0"/>
    <w:rsid w:val="0007296B"/>
    <w:rsid w:val="00075F2A"/>
    <w:rsid w:val="00076A86"/>
    <w:rsid w:val="000809F7"/>
    <w:rsid w:val="00081FDB"/>
    <w:rsid w:val="00083839"/>
    <w:rsid w:val="00092B23"/>
    <w:rsid w:val="0009352D"/>
    <w:rsid w:val="00095F25"/>
    <w:rsid w:val="000A1E87"/>
    <w:rsid w:val="000A2710"/>
    <w:rsid w:val="000A32A1"/>
    <w:rsid w:val="000C1162"/>
    <w:rsid w:val="000C30D6"/>
    <w:rsid w:val="000C34AA"/>
    <w:rsid w:val="000C3AEB"/>
    <w:rsid w:val="000C56C1"/>
    <w:rsid w:val="000C70E5"/>
    <w:rsid w:val="000D1E45"/>
    <w:rsid w:val="000D436C"/>
    <w:rsid w:val="000D5388"/>
    <w:rsid w:val="000E1389"/>
    <w:rsid w:val="000E30A7"/>
    <w:rsid w:val="000E4C9B"/>
    <w:rsid w:val="000E610C"/>
    <w:rsid w:val="000F157A"/>
    <w:rsid w:val="000F5E55"/>
    <w:rsid w:val="000F7B34"/>
    <w:rsid w:val="001005C0"/>
    <w:rsid w:val="00100CB3"/>
    <w:rsid w:val="00101979"/>
    <w:rsid w:val="001037AB"/>
    <w:rsid w:val="00107E6A"/>
    <w:rsid w:val="00112AD1"/>
    <w:rsid w:val="00113535"/>
    <w:rsid w:val="00115C49"/>
    <w:rsid w:val="00122937"/>
    <w:rsid w:val="00124062"/>
    <w:rsid w:val="00134B79"/>
    <w:rsid w:val="0013753B"/>
    <w:rsid w:val="0015490D"/>
    <w:rsid w:val="001563F6"/>
    <w:rsid w:val="001602F8"/>
    <w:rsid w:val="001645FD"/>
    <w:rsid w:val="00174EED"/>
    <w:rsid w:val="0018461F"/>
    <w:rsid w:val="001848C6"/>
    <w:rsid w:val="001872F9"/>
    <w:rsid w:val="00197B72"/>
    <w:rsid w:val="001A4A8C"/>
    <w:rsid w:val="001A4C2E"/>
    <w:rsid w:val="001A564F"/>
    <w:rsid w:val="001A7625"/>
    <w:rsid w:val="001B035F"/>
    <w:rsid w:val="001B27A1"/>
    <w:rsid w:val="001C1CF6"/>
    <w:rsid w:val="001C2D6F"/>
    <w:rsid w:val="001C472E"/>
    <w:rsid w:val="001C4BC2"/>
    <w:rsid w:val="001C6D7B"/>
    <w:rsid w:val="001D0404"/>
    <w:rsid w:val="001D214B"/>
    <w:rsid w:val="001D50F2"/>
    <w:rsid w:val="001D7FBB"/>
    <w:rsid w:val="001E662B"/>
    <w:rsid w:val="0021046A"/>
    <w:rsid w:val="00214D23"/>
    <w:rsid w:val="00215988"/>
    <w:rsid w:val="00215A70"/>
    <w:rsid w:val="0022252B"/>
    <w:rsid w:val="00225D8D"/>
    <w:rsid w:val="00226D04"/>
    <w:rsid w:val="002328FF"/>
    <w:rsid w:val="002335FC"/>
    <w:rsid w:val="00235BC8"/>
    <w:rsid w:val="00235CA0"/>
    <w:rsid w:val="00244D7A"/>
    <w:rsid w:val="00245D85"/>
    <w:rsid w:val="0025209F"/>
    <w:rsid w:val="00252284"/>
    <w:rsid w:val="002613CC"/>
    <w:rsid w:val="00267792"/>
    <w:rsid w:val="00283BBA"/>
    <w:rsid w:val="0029029E"/>
    <w:rsid w:val="00290DD6"/>
    <w:rsid w:val="00292AF5"/>
    <w:rsid w:val="0029400A"/>
    <w:rsid w:val="0029552B"/>
    <w:rsid w:val="002A5EC6"/>
    <w:rsid w:val="002B4439"/>
    <w:rsid w:val="002B5CFA"/>
    <w:rsid w:val="002C73EB"/>
    <w:rsid w:val="002D5F75"/>
    <w:rsid w:val="002E2E20"/>
    <w:rsid w:val="002E5DEB"/>
    <w:rsid w:val="002E75E1"/>
    <w:rsid w:val="002F0432"/>
    <w:rsid w:val="002F3526"/>
    <w:rsid w:val="002F41DB"/>
    <w:rsid w:val="002F6ED4"/>
    <w:rsid w:val="00302954"/>
    <w:rsid w:val="00311686"/>
    <w:rsid w:val="003126C3"/>
    <w:rsid w:val="00320ECB"/>
    <w:rsid w:val="00323461"/>
    <w:rsid w:val="003263A0"/>
    <w:rsid w:val="00332B4C"/>
    <w:rsid w:val="0033423C"/>
    <w:rsid w:val="00345583"/>
    <w:rsid w:val="00350BED"/>
    <w:rsid w:val="003525A5"/>
    <w:rsid w:val="003530B0"/>
    <w:rsid w:val="00356F5E"/>
    <w:rsid w:val="003623EC"/>
    <w:rsid w:val="00362FB0"/>
    <w:rsid w:val="003647FF"/>
    <w:rsid w:val="00364FDC"/>
    <w:rsid w:val="00367C63"/>
    <w:rsid w:val="0037259B"/>
    <w:rsid w:val="00372A7A"/>
    <w:rsid w:val="0037324B"/>
    <w:rsid w:val="003768E8"/>
    <w:rsid w:val="00376A2F"/>
    <w:rsid w:val="00377F59"/>
    <w:rsid w:val="003801D1"/>
    <w:rsid w:val="00386102"/>
    <w:rsid w:val="003869FE"/>
    <w:rsid w:val="00390209"/>
    <w:rsid w:val="00391768"/>
    <w:rsid w:val="00394EE9"/>
    <w:rsid w:val="003969B5"/>
    <w:rsid w:val="003A68AC"/>
    <w:rsid w:val="003B1088"/>
    <w:rsid w:val="003B3778"/>
    <w:rsid w:val="003B3AA0"/>
    <w:rsid w:val="003B4471"/>
    <w:rsid w:val="003B6D2E"/>
    <w:rsid w:val="003C02AD"/>
    <w:rsid w:val="003C56B8"/>
    <w:rsid w:val="003C6FA6"/>
    <w:rsid w:val="003C73E1"/>
    <w:rsid w:val="003D0584"/>
    <w:rsid w:val="003D3026"/>
    <w:rsid w:val="003D5F24"/>
    <w:rsid w:val="003D6323"/>
    <w:rsid w:val="003E4BD3"/>
    <w:rsid w:val="003E7A1B"/>
    <w:rsid w:val="003F003B"/>
    <w:rsid w:val="003F1462"/>
    <w:rsid w:val="003F3CD7"/>
    <w:rsid w:val="003F6C45"/>
    <w:rsid w:val="00403B13"/>
    <w:rsid w:val="0040573E"/>
    <w:rsid w:val="004100EF"/>
    <w:rsid w:val="0041067E"/>
    <w:rsid w:val="00420AA0"/>
    <w:rsid w:val="00424B69"/>
    <w:rsid w:val="0042533F"/>
    <w:rsid w:val="00440BE0"/>
    <w:rsid w:val="004428D9"/>
    <w:rsid w:val="004437EB"/>
    <w:rsid w:val="00444B55"/>
    <w:rsid w:val="00444B61"/>
    <w:rsid w:val="00445140"/>
    <w:rsid w:val="004510C4"/>
    <w:rsid w:val="00453364"/>
    <w:rsid w:val="00461DC3"/>
    <w:rsid w:val="0046639D"/>
    <w:rsid w:val="0047398A"/>
    <w:rsid w:val="00474561"/>
    <w:rsid w:val="0047775C"/>
    <w:rsid w:val="00477C20"/>
    <w:rsid w:val="00485FFB"/>
    <w:rsid w:val="00492AA0"/>
    <w:rsid w:val="00497208"/>
    <w:rsid w:val="004A4FD1"/>
    <w:rsid w:val="004B20C2"/>
    <w:rsid w:val="004C00D0"/>
    <w:rsid w:val="004C60F7"/>
    <w:rsid w:val="004C638D"/>
    <w:rsid w:val="004C6B22"/>
    <w:rsid w:val="004D3ECC"/>
    <w:rsid w:val="004D7FF5"/>
    <w:rsid w:val="004E510C"/>
    <w:rsid w:val="004F27D7"/>
    <w:rsid w:val="004F2CFE"/>
    <w:rsid w:val="004F720E"/>
    <w:rsid w:val="005023CC"/>
    <w:rsid w:val="00505785"/>
    <w:rsid w:val="0050590D"/>
    <w:rsid w:val="00513184"/>
    <w:rsid w:val="0051382C"/>
    <w:rsid w:val="0052046F"/>
    <w:rsid w:val="00523661"/>
    <w:rsid w:val="00524B0B"/>
    <w:rsid w:val="00525D8B"/>
    <w:rsid w:val="005261FE"/>
    <w:rsid w:val="00526672"/>
    <w:rsid w:val="00530CC2"/>
    <w:rsid w:val="005367B4"/>
    <w:rsid w:val="0053700E"/>
    <w:rsid w:val="005430CA"/>
    <w:rsid w:val="00546999"/>
    <w:rsid w:val="005505AA"/>
    <w:rsid w:val="00553730"/>
    <w:rsid w:val="00554E7C"/>
    <w:rsid w:val="00557C8C"/>
    <w:rsid w:val="005671CD"/>
    <w:rsid w:val="0057063D"/>
    <w:rsid w:val="00573392"/>
    <w:rsid w:val="00577CE5"/>
    <w:rsid w:val="00577FE5"/>
    <w:rsid w:val="00582B8B"/>
    <w:rsid w:val="00587FF6"/>
    <w:rsid w:val="00590258"/>
    <w:rsid w:val="00594AD8"/>
    <w:rsid w:val="00594EC3"/>
    <w:rsid w:val="0059531F"/>
    <w:rsid w:val="005A0AB7"/>
    <w:rsid w:val="005A33C0"/>
    <w:rsid w:val="005A3806"/>
    <w:rsid w:val="005B25AE"/>
    <w:rsid w:val="005B4C69"/>
    <w:rsid w:val="005B7236"/>
    <w:rsid w:val="005B7FCA"/>
    <w:rsid w:val="005C31B4"/>
    <w:rsid w:val="005D0A23"/>
    <w:rsid w:val="005E0740"/>
    <w:rsid w:val="005E14ED"/>
    <w:rsid w:val="005E430E"/>
    <w:rsid w:val="005F2AD5"/>
    <w:rsid w:val="005F4DA8"/>
    <w:rsid w:val="005F6B1F"/>
    <w:rsid w:val="00601845"/>
    <w:rsid w:val="006157C8"/>
    <w:rsid w:val="00615A3D"/>
    <w:rsid w:val="00616D4D"/>
    <w:rsid w:val="00617C94"/>
    <w:rsid w:val="00622178"/>
    <w:rsid w:val="006237FC"/>
    <w:rsid w:val="00624FDB"/>
    <w:rsid w:val="00625AF6"/>
    <w:rsid w:val="00626B43"/>
    <w:rsid w:val="006334EC"/>
    <w:rsid w:val="00633B98"/>
    <w:rsid w:val="00634837"/>
    <w:rsid w:val="00636F59"/>
    <w:rsid w:val="00637419"/>
    <w:rsid w:val="0064236E"/>
    <w:rsid w:val="006435C8"/>
    <w:rsid w:val="00647095"/>
    <w:rsid w:val="00651980"/>
    <w:rsid w:val="0065334F"/>
    <w:rsid w:val="00656E41"/>
    <w:rsid w:val="00657446"/>
    <w:rsid w:val="00660950"/>
    <w:rsid w:val="006653CC"/>
    <w:rsid w:val="0066609C"/>
    <w:rsid w:val="00666E78"/>
    <w:rsid w:val="00670D27"/>
    <w:rsid w:val="0068457B"/>
    <w:rsid w:val="00693EBE"/>
    <w:rsid w:val="00695E43"/>
    <w:rsid w:val="006A0200"/>
    <w:rsid w:val="006A2FC3"/>
    <w:rsid w:val="006A3A19"/>
    <w:rsid w:val="006A4D69"/>
    <w:rsid w:val="006B1262"/>
    <w:rsid w:val="006B1671"/>
    <w:rsid w:val="006B4F0C"/>
    <w:rsid w:val="006B5017"/>
    <w:rsid w:val="006B705D"/>
    <w:rsid w:val="006C4AC4"/>
    <w:rsid w:val="006D384B"/>
    <w:rsid w:val="006D405A"/>
    <w:rsid w:val="006D5765"/>
    <w:rsid w:val="006E4EFD"/>
    <w:rsid w:val="006E7258"/>
    <w:rsid w:val="006F3881"/>
    <w:rsid w:val="006F5DC3"/>
    <w:rsid w:val="00701BBA"/>
    <w:rsid w:val="00701C3B"/>
    <w:rsid w:val="00712C20"/>
    <w:rsid w:val="00714472"/>
    <w:rsid w:val="0071769D"/>
    <w:rsid w:val="00720680"/>
    <w:rsid w:val="0072529D"/>
    <w:rsid w:val="00726C6D"/>
    <w:rsid w:val="00726CC0"/>
    <w:rsid w:val="007314B2"/>
    <w:rsid w:val="00731E58"/>
    <w:rsid w:val="007340E8"/>
    <w:rsid w:val="00734321"/>
    <w:rsid w:val="00741297"/>
    <w:rsid w:val="0074353C"/>
    <w:rsid w:val="00746E30"/>
    <w:rsid w:val="00750BB0"/>
    <w:rsid w:val="007632CA"/>
    <w:rsid w:val="00764C4C"/>
    <w:rsid w:val="00772EA2"/>
    <w:rsid w:val="00774B18"/>
    <w:rsid w:val="00774CDF"/>
    <w:rsid w:val="00775CCE"/>
    <w:rsid w:val="00782CD2"/>
    <w:rsid w:val="007834FA"/>
    <w:rsid w:val="0078751F"/>
    <w:rsid w:val="00790377"/>
    <w:rsid w:val="00792C21"/>
    <w:rsid w:val="00793A16"/>
    <w:rsid w:val="007A01EA"/>
    <w:rsid w:val="007A3C53"/>
    <w:rsid w:val="007A57F4"/>
    <w:rsid w:val="007A63DE"/>
    <w:rsid w:val="007B093B"/>
    <w:rsid w:val="007B0D61"/>
    <w:rsid w:val="007B1A02"/>
    <w:rsid w:val="007B38C9"/>
    <w:rsid w:val="007B3924"/>
    <w:rsid w:val="007C0EA0"/>
    <w:rsid w:val="007C6648"/>
    <w:rsid w:val="007D02E6"/>
    <w:rsid w:val="007D44A5"/>
    <w:rsid w:val="007D5432"/>
    <w:rsid w:val="007D6C30"/>
    <w:rsid w:val="007E4242"/>
    <w:rsid w:val="007F0601"/>
    <w:rsid w:val="00801637"/>
    <w:rsid w:val="00803152"/>
    <w:rsid w:val="008057F9"/>
    <w:rsid w:val="00810752"/>
    <w:rsid w:val="00812414"/>
    <w:rsid w:val="00817D41"/>
    <w:rsid w:val="00820CDE"/>
    <w:rsid w:val="00823DFE"/>
    <w:rsid w:val="008251EF"/>
    <w:rsid w:val="0083764C"/>
    <w:rsid w:val="0085309D"/>
    <w:rsid w:val="00853D13"/>
    <w:rsid w:val="00856671"/>
    <w:rsid w:val="008608B1"/>
    <w:rsid w:val="008707CC"/>
    <w:rsid w:val="008768DF"/>
    <w:rsid w:val="008B3103"/>
    <w:rsid w:val="008B392F"/>
    <w:rsid w:val="008B4828"/>
    <w:rsid w:val="008C3580"/>
    <w:rsid w:val="008C5825"/>
    <w:rsid w:val="008D0736"/>
    <w:rsid w:val="008D423E"/>
    <w:rsid w:val="008D61F8"/>
    <w:rsid w:val="008D7EAD"/>
    <w:rsid w:val="008E1B9B"/>
    <w:rsid w:val="008E47AB"/>
    <w:rsid w:val="008E59C9"/>
    <w:rsid w:val="00900D7C"/>
    <w:rsid w:val="00900E15"/>
    <w:rsid w:val="0090541E"/>
    <w:rsid w:val="00910BE3"/>
    <w:rsid w:val="0091177E"/>
    <w:rsid w:val="0092062A"/>
    <w:rsid w:val="009208B4"/>
    <w:rsid w:val="00930203"/>
    <w:rsid w:val="00936473"/>
    <w:rsid w:val="00943DB4"/>
    <w:rsid w:val="00944EBE"/>
    <w:rsid w:val="009514A0"/>
    <w:rsid w:val="00953E0C"/>
    <w:rsid w:val="009553FB"/>
    <w:rsid w:val="00957EE9"/>
    <w:rsid w:val="00960000"/>
    <w:rsid w:val="009665FD"/>
    <w:rsid w:val="0096692D"/>
    <w:rsid w:val="00973CC0"/>
    <w:rsid w:val="00974C07"/>
    <w:rsid w:val="009765ED"/>
    <w:rsid w:val="00980CF9"/>
    <w:rsid w:val="00987342"/>
    <w:rsid w:val="00993250"/>
    <w:rsid w:val="0099386C"/>
    <w:rsid w:val="00993D11"/>
    <w:rsid w:val="009A2623"/>
    <w:rsid w:val="009A39FF"/>
    <w:rsid w:val="009A76BF"/>
    <w:rsid w:val="009B3902"/>
    <w:rsid w:val="009B54C8"/>
    <w:rsid w:val="009B7ED4"/>
    <w:rsid w:val="009C3E69"/>
    <w:rsid w:val="009C5A57"/>
    <w:rsid w:val="009D2199"/>
    <w:rsid w:val="009D5771"/>
    <w:rsid w:val="00A0016C"/>
    <w:rsid w:val="00A0411B"/>
    <w:rsid w:val="00A11FD1"/>
    <w:rsid w:val="00A1435D"/>
    <w:rsid w:val="00A24B1C"/>
    <w:rsid w:val="00A30B1C"/>
    <w:rsid w:val="00A30D29"/>
    <w:rsid w:val="00A3446E"/>
    <w:rsid w:val="00A36079"/>
    <w:rsid w:val="00A37DE5"/>
    <w:rsid w:val="00A41EA3"/>
    <w:rsid w:val="00A43104"/>
    <w:rsid w:val="00A51172"/>
    <w:rsid w:val="00A5221C"/>
    <w:rsid w:val="00A52E88"/>
    <w:rsid w:val="00A56A7E"/>
    <w:rsid w:val="00A61F62"/>
    <w:rsid w:val="00A62F4A"/>
    <w:rsid w:val="00A63BC0"/>
    <w:rsid w:val="00A66F03"/>
    <w:rsid w:val="00A67391"/>
    <w:rsid w:val="00A77B82"/>
    <w:rsid w:val="00A93F20"/>
    <w:rsid w:val="00A9709C"/>
    <w:rsid w:val="00AA303E"/>
    <w:rsid w:val="00AA341B"/>
    <w:rsid w:val="00AA50B9"/>
    <w:rsid w:val="00AB1FCF"/>
    <w:rsid w:val="00AB2044"/>
    <w:rsid w:val="00AB2EAF"/>
    <w:rsid w:val="00AC0620"/>
    <w:rsid w:val="00AC1451"/>
    <w:rsid w:val="00AC319B"/>
    <w:rsid w:val="00AC6D07"/>
    <w:rsid w:val="00AD0227"/>
    <w:rsid w:val="00AD0F12"/>
    <w:rsid w:val="00AE79E6"/>
    <w:rsid w:val="00AE7F90"/>
    <w:rsid w:val="00AF4CCC"/>
    <w:rsid w:val="00B03074"/>
    <w:rsid w:val="00B03864"/>
    <w:rsid w:val="00B04B59"/>
    <w:rsid w:val="00B04D0E"/>
    <w:rsid w:val="00B11626"/>
    <w:rsid w:val="00B1179C"/>
    <w:rsid w:val="00B22546"/>
    <w:rsid w:val="00B23710"/>
    <w:rsid w:val="00B303EE"/>
    <w:rsid w:val="00B316A8"/>
    <w:rsid w:val="00B34F06"/>
    <w:rsid w:val="00B37C5D"/>
    <w:rsid w:val="00B44C1C"/>
    <w:rsid w:val="00B47557"/>
    <w:rsid w:val="00B50343"/>
    <w:rsid w:val="00B50D4C"/>
    <w:rsid w:val="00B50FFB"/>
    <w:rsid w:val="00B55C43"/>
    <w:rsid w:val="00B6063E"/>
    <w:rsid w:val="00B61396"/>
    <w:rsid w:val="00B623BD"/>
    <w:rsid w:val="00B64F97"/>
    <w:rsid w:val="00B66453"/>
    <w:rsid w:val="00B726A3"/>
    <w:rsid w:val="00B840F5"/>
    <w:rsid w:val="00B84766"/>
    <w:rsid w:val="00B854E9"/>
    <w:rsid w:val="00B9032F"/>
    <w:rsid w:val="00B9514D"/>
    <w:rsid w:val="00B96F9E"/>
    <w:rsid w:val="00BA79F6"/>
    <w:rsid w:val="00BB261E"/>
    <w:rsid w:val="00BB4F65"/>
    <w:rsid w:val="00BB6A87"/>
    <w:rsid w:val="00BB7E35"/>
    <w:rsid w:val="00BC3490"/>
    <w:rsid w:val="00BC59C3"/>
    <w:rsid w:val="00BC69E8"/>
    <w:rsid w:val="00BD211E"/>
    <w:rsid w:val="00BD6FF9"/>
    <w:rsid w:val="00BE1309"/>
    <w:rsid w:val="00BE2B3B"/>
    <w:rsid w:val="00BF0F5D"/>
    <w:rsid w:val="00BF3754"/>
    <w:rsid w:val="00BF6648"/>
    <w:rsid w:val="00BF6D7D"/>
    <w:rsid w:val="00C02B36"/>
    <w:rsid w:val="00C05BEA"/>
    <w:rsid w:val="00C157D1"/>
    <w:rsid w:val="00C1723A"/>
    <w:rsid w:val="00C21696"/>
    <w:rsid w:val="00C30005"/>
    <w:rsid w:val="00C361D1"/>
    <w:rsid w:val="00C3670D"/>
    <w:rsid w:val="00C371E6"/>
    <w:rsid w:val="00C46AC9"/>
    <w:rsid w:val="00C52867"/>
    <w:rsid w:val="00C53D5A"/>
    <w:rsid w:val="00C53D74"/>
    <w:rsid w:val="00C555A0"/>
    <w:rsid w:val="00C60419"/>
    <w:rsid w:val="00C608EB"/>
    <w:rsid w:val="00C72265"/>
    <w:rsid w:val="00C75860"/>
    <w:rsid w:val="00C775DF"/>
    <w:rsid w:val="00C80691"/>
    <w:rsid w:val="00C80B75"/>
    <w:rsid w:val="00C82118"/>
    <w:rsid w:val="00C82BFE"/>
    <w:rsid w:val="00C83C7D"/>
    <w:rsid w:val="00C83F28"/>
    <w:rsid w:val="00C860AB"/>
    <w:rsid w:val="00C87577"/>
    <w:rsid w:val="00C91DDA"/>
    <w:rsid w:val="00C94961"/>
    <w:rsid w:val="00C9557E"/>
    <w:rsid w:val="00C97564"/>
    <w:rsid w:val="00CA24A7"/>
    <w:rsid w:val="00CA2903"/>
    <w:rsid w:val="00CA3BCD"/>
    <w:rsid w:val="00CB2540"/>
    <w:rsid w:val="00CB36D9"/>
    <w:rsid w:val="00CB58F8"/>
    <w:rsid w:val="00CC1988"/>
    <w:rsid w:val="00CC19B0"/>
    <w:rsid w:val="00CC3BB3"/>
    <w:rsid w:val="00CC774F"/>
    <w:rsid w:val="00CD2D00"/>
    <w:rsid w:val="00CD4CB1"/>
    <w:rsid w:val="00CD7AF1"/>
    <w:rsid w:val="00CE4842"/>
    <w:rsid w:val="00CE75F6"/>
    <w:rsid w:val="00CF2F7C"/>
    <w:rsid w:val="00CF4694"/>
    <w:rsid w:val="00CF46EA"/>
    <w:rsid w:val="00CF4AA8"/>
    <w:rsid w:val="00CF78BE"/>
    <w:rsid w:val="00CF7A50"/>
    <w:rsid w:val="00CF7D45"/>
    <w:rsid w:val="00D07B62"/>
    <w:rsid w:val="00D07C36"/>
    <w:rsid w:val="00D1197E"/>
    <w:rsid w:val="00D14CB9"/>
    <w:rsid w:val="00D15FF4"/>
    <w:rsid w:val="00D17012"/>
    <w:rsid w:val="00D17786"/>
    <w:rsid w:val="00D23AD3"/>
    <w:rsid w:val="00D25510"/>
    <w:rsid w:val="00D3066F"/>
    <w:rsid w:val="00D31B23"/>
    <w:rsid w:val="00D35DBD"/>
    <w:rsid w:val="00D50F0D"/>
    <w:rsid w:val="00D56BE9"/>
    <w:rsid w:val="00D61E93"/>
    <w:rsid w:val="00D64476"/>
    <w:rsid w:val="00D663F3"/>
    <w:rsid w:val="00D80EBA"/>
    <w:rsid w:val="00D85056"/>
    <w:rsid w:val="00D87D7D"/>
    <w:rsid w:val="00D901CE"/>
    <w:rsid w:val="00DB0A53"/>
    <w:rsid w:val="00DB30CC"/>
    <w:rsid w:val="00DB54E7"/>
    <w:rsid w:val="00DC61D0"/>
    <w:rsid w:val="00DD164E"/>
    <w:rsid w:val="00DD3178"/>
    <w:rsid w:val="00DE174B"/>
    <w:rsid w:val="00DE2FE5"/>
    <w:rsid w:val="00DE6761"/>
    <w:rsid w:val="00DE690A"/>
    <w:rsid w:val="00DE6D89"/>
    <w:rsid w:val="00DF061A"/>
    <w:rsid w:val="00DF0633"/>
    <w:rsid w:val="00DF06D0"/>
    <w:rsid w:val="00DF5CFE"/>
    <w:rsid w:val="00E025C1"/>
    <w:rsid w:val="00E02CD2"/>
    <w:rsid w:val="00E068C7"/>
    <w:rsid w:val="00E070AE"/>
    <w:rsid w:val="00E154C3"/>
    <w:rsid w:val="00E16ECA"/>
    <w:rsid w:val="00E1704F"/>
    <w:rsid w:val="00E20BAB"/>
    <w:rsid w:val="00E21A85"/>
    <w:rsid w:val="00E22B4A"/>
    <w:rsid w:val="00E25AD4"/>
    <w:rsid w:val="00E30BC0"/>
    <w:rsid w:val="00E33A3B"/>
    <w:rsid w:val="00E43EB6"/>
    <w:rsid w:val="00E61647"/>
    <w:rsid w:val="00E6354F"/>
    <w:rsid w:val="00E7389D"/>
    <w:rsid w:val="00E73FE1"/>
    <w:rsid w:val="00E75DE9"/>
    <w:rsid w:val="00E83166"/>
    <w:rsid w:val="00E8773E"/>
    <w:rsid w:val="00E91BCC"/>
    <w:rsid w:val="00E9602A"/>
    <w:rsid w:val="00E96A15"/>
    <w:rsid w:val="00EA0FA1"/>
    <w:rsid w:val="00EA1BF2"/>
    <w:rsid w:val="00EA28DB"/>
    <w:rsid w:val="00EA461E"/>
    <w:rsid w:val="00EA4FD1"/>
    <w:rsid w:val="00EB2B4C"/>
    <w:rsid w:val="00EB72A4"/>
    <w:rsid w:val="00EC1C3A"/>
    <w:rsid w:val="00ED754F"/>
    <w:rsid w:val="00EE037D"/>
    <w:rsid w:val="00EE03DD"/>
    <w:rsid w:val="00EE33F9"/>
    <w:rsid w:val="00EF1467"/>
    <w:rsid w:val="00EF7424"/>
    <w:rsid w:val="00F03764"/>
    <w:rsid w:val="00F06079"/>
    <w:rsid w:val="00F1096F"/>
    <w:rsid w:val="00F112BD"/>
    <w:rsid w:val="00F11D3D"/>
    <w:rsid w:val="00F14AD8"/>
    <w:rsid w:val="00F1599C"/>
    <w:rsid w:val="00F21A70"/>
    <w:rsid w:val="00F22F1C"/>
    <w:rsid w:val="00F2617E"/>
    <w:rsid w:val="00F31968"/>
    <w:rsid w:val="00F32D5D"/>
    <w:rsid w:val="00F33D3E"/>
    <w:rsid w:val="00F356E4"/>
    <w:rsid w:val="00F36EFE"/>
    <w:rsid w:val="00F50D37"/>
    <w:rsid w:val="00F6219B"/>
    <w:rsid w:val="00F6399A"/>
    <w:rsid w:val="00F63E70"/>
    <w:rsid w:val="00F8393D"/>
    <w:rsid w:val="00F84018"/>
    <w:rsid w:val="00F91F06"/>
    <w:rsid w:val="00F91F49"/>
    <w:rsid w:val="00F97B90"/>
    <w:rsid w:val="00F97E05"/>
    <w:rsid w:val="00FA2332"/>
    <w:rsid w:val="00FA3688"/>
    <w:rsid w:val="00FA3C83"/>
    <w:rsid w:val="00FA3D2D"/>
    <w:rsid w:val="00FA5456"/>
    <w:rsid w:val="00FB04E2"/>
    <w:rsid w:val="00FB3D7D"/>
    <w:rsid w:val="00FB6FF3"/>
    <w:rsid w:val="00FB72BE"/>
    <w:rsid w:val="00FD512C"/>
    <w:rsid w:val="00FD601A"/>
    <w:rsid w:val="00FD776E"/>
    <w:rsid w:val="00FD7919"/>
    <w:rsid w:val="00FD7FAE"/>
    <w:rsid w:val="00FE0D74"/>
    <w:rsid w:val="00FE2160"/>
    <w:rsid w:val="00FE24C2"/>
    <w:rsid w:val="00FE467B"/>
    <w:rsid w:val="00FE771A"/>
    <w:rsid w:val="00FE793B"/>
    <w:rsid w:val="00FF1286"/>
    <w:rsid w:val="00FF2469"/>
    <w:rsid w:val="00FF464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983C8F0"/>
  <w15:docId w15:val="{78700018-64C1-4E30-B061-C964DCE06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93647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9D5771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B4F0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62FB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color w:val="365F91" w:themeColor="accent1" w:themeShade="B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112A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12AD1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7340E8"/>
  </w:style>
  <w:style w:type="paragraph" w:styleId="Rodap">
    <w:name w:val="footer"/>
    <w:basedOn w:val="Normal"/>
    <w:link w:val="RodapChar"/>
    <w:uiPriority w:val="99"/>
    <w:unhideWhenUsed/>
    <w:rsid w:val="007340E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7340E8"/>
  </w:style>
  <w:style w:type="paragraph" w:styleId="SemEspaamento">
    <w:name w:val="No Spacing"/>
    <w:link w:val="SemEspaamentoChar"/>
    <w:uiPriority w:val="1"/>
    <w:qFormat/>
    <w:rsid w:val="007B3924"/>
    <w:pPr>
      <w:spacing w:after="0" w:line="240" w:lineRule="auto"/>
    </w:pPr>
    <w:rPr>
      <w:rFonts w:ascii="Calibri" w:eastAsia="Calibri" w:hAnsi="Calibri" w:cs="Times New Roman"/>
    </w:rPr>
  </w:style>
  <w:style w:type="paragraph" w:styleId="NormalWeb">
    <w:name w:val="Normal (Web)"/>
    <w:basedOn w:val="Normal"/>
    <w:uiPriority w:val="99"/>
    <w:unhideWhenUsed/>
    <w:rsid w:val="00026E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Corpodetexto">
    <w:name w:val="Body Text"/>
    <w:basedOn w:val="Normal"/>
    <w:link w:val="CorpodetextoChar"/>
    <w:uiPriority w:val="1"/>
    <w:qFormat/>
    <w:rsid w:val="00CB58F8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sz w:val="24"/>
      <w:szCs w:val="24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CB58F8"/>
    <w:rPr>
      <w:rFonts w:ascii="Calibri" w:eastAsia="Calibri" w:hAnsi="Calibri" w:cs="Calibri"/>
      <w:sz w:val="24"/>
      <w:szCs w:val="24"/>
      <w:lang w:val="pt-PT"/>
    </w:rPr>
  </w:style>
  <w:style w:type="character" w:customStyle="1" w:styleId="Ttulo1Char">
    <w:name w:val="Título 1 Char"/>
    <w:basedOn w:val="Fontepargpadro"/>
    <w:link w:val="Ttulo1"/>
    <w:uiPriority w:val="9"/>
    <w:rsid w:val="00936473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customStyle="1" w:styleId="SemEspaamentoChar">
    <w:name w:val="Sem Espaçamento Char"/>
    <w:basedOn w:val="Fontepargpadro"/>
    <w:link w:val="SemEspaamento"/>
    <w:uiPriority w:val="1"/>
    <w:rsid w:val="0072529D"/>
    <w:rPr>
      <w:rFonts w:ascii="Calibri" w:eastAsia="Calibri" w:hAnsi="Calibri" w:cs="Times New Roman"/>
    </w:rPr>
  </w:style>
  <w:style w:type="paragraph" w:customStyle="1" w:styleId="Standard">
    <w:name w:val="Standard"/>
    <w:rsid w:val="00AF4CCC"/>
    <w:pPr>
      <w:suppressAutoHyphens/>
      <w:autoSpaceDN w:val="0"/>
      <w:spacing w:after="0" w:line="240" w:lineRule="auto"/>
    </w:pPr>
    <w:rPr>
      <w:rFonts w:ascii="Liberation Serif" w:eastAsia="NSimSun" w:hAnsi="Liberation Serif" w:cs="Lucida Sans"/>
      <w:kern w:val="3"/>
      <w:sz w:val="24"/>
      <w:szCs w:val="24"/>
      <w:lang w:eastAsia="zh-CN" w:bidi="hi-IN"/>
    </w:rPr>
  </w:style>
  <w:style w:type="character" w:customStyle="1" w:styleId="apple-converted-space">
    <w:name w:val="apple-converted-space"/>
    <w:basedOn w:val="Fontepargpadro"/>
    <w:rsid w:val="00AF4CCC"/>
  </w:style>
  <w:style w:type="paragraph" w:styleId="PargrafodaLista">
    <w:name w:val="List Paragraph"/>
    <w:basedOn w:val="Normal"/>
    <w:uiPriority w:val="1"/>
    <w:qFormat/>
    <w:rsid w:val="00AF4CCC"/>
    <w:pPr>
      <w:widowControl w:val="0"/>
      <w:autoSpaceDE w:val="0"/>
      <w:autoSpaceDN w:val="0"/>
      <w:spacing w:after="0" w:line="240" w:lineRule="auto"/>
      <w:ind w:left="291" w:hanging="243"/>
    </w:pPr>
    <w:rPr>
      <w:rFonts w:ascii="Trebuchet MS" w:eastAsia="Trebuchet MS" w:hAnsi="Trebuchet MS" w:cs="Trebuchet MS"/>
      <w:lang w:val="pt-PT" w:eastAsia="en-US"/>
    </w:rPr>
  </w:style>
  <w:style w:type="table" w:customStyle="1" w:styleId="TableNormal">
    <w:name w:val="Table Normal"/>
    <w:uiPriority w:val="2"/>
    <w:semiHidden/>
    <w:unhideWhenUsed/>
    <w:qFormat/>
    <w:rsid w:val="00582B8B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Ttulo2Char">
    <w:name w:val="Título 2 Char"/>
    <w:basedOn w:val="Fontepargpadro"/>
    <w:link w:val="Ttulo2"/>
    <w:uiPriority w:val="9"/>
    <w:semiHidden/>
    <w:rsid w:val="009D5771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B4F0C"/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6B4F0C"/>
    <w:rPr>
      <w:color w:val="0000FF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6B4F0C"/>
    <w:rPr>
      <w:color w:val="605E5C"/>
      <w:shd w:val="clear" w:color="auto" w:fill="E1DFDD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62FB0"/>
    <w:rPr>
      <w:rFonts w:asciiTheme="majorHAnsi" w:eastAsiaTheme="majorEastAsia" w:hAnsiTheme="majorHAnsi" w:cstheme="majorBidi"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289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3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715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772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/>
  <Abstract/>
  <CompanyAddress>Palácio Legislativo João Paulo II / Área Metropolitana / Ananindeua - Pará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45C50188-CE58-41FF-A582-802E6270BF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3</Pages>
  <Words>690</Words>
  <Characters>3731</Characters>
  <Application>Microsoft Office Word</Application>
  <DocSecurity>0</DocSecurity>
  <Lines>31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Gabinete da vereadora Francy Pará</Company>
  <LinksUpToDate>false</LinksUpToDate>
  <CharactersWithSpaces>4413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Deyse H S Lima</dc:creator>
  <cp:lastModifiedBy>Eric Santos</cp:lastModifiedBy>
  <cp:revision>6</cp:revision>
  <cp:lastPrinted>2025-12-05T13:08:00Z</cp:lastPrinted>
  <dcterms:created xsi:type="dcterms:W3CDTF">2025-12-05T03:59:00Z</dcterms:created>
  <dcterms:modified xsi:type="dcterms:W3CDTF">2025-12-05T13:11:00Z</dcterms:modified>
</cp:coreProperties>
</file>