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409A7" w14:textId="77777777" w:rsidR="00F03C9A" w:rsidRPr="005A7B83" w:rsidRDefault="00F03C9A" w:rsidP="00F03C9A">
      <w:pPr>
        <w:pStyle w:val="Standard"/>
        <w:rPr>
          <w:rFonts w:ascii="Agency FB" w:hAnsi="Agency FB" w:cstheme="majorHAnsi"/>
          <w:b/>
          <w:bCs/>
        </w:rPr>
      </w:pPr>
      <w:r w:rsidRPr="005A7B83">
        <w:rPr>
          <w:rFonts w:ascii="Agency FB" w:hAnsi="Agency FB" w:cstheme="majorHAnsi"/>
          <w:b/>
          <w:bCs/>
        </w:rPr>
        <w:t>Ao Exmo. Senhor VANDERRAY LIMA DA SILVA</w:t>
      </w:r>
    </w:p>
    <w:p w14:paraId="714323EE" w14:textId="77777777" w:rsidR="00F03C9A" w:rsidRPr="005A7B83" w:rsidRDefault="00F03C9A" w:rsidP="00F03C9A">
      <w:pPr>
        <w:pStyle w:val="Standard"/>
        <w:rPr>
          <w:rFonts w:ascii="Agency FB" w:hAnsi="Agency FB" w:cstheme="majorHAnsi"/>
          <w:b/>
          <w:bCs/>
        </w:rPr>
      </w:pPr>
      <w:r w:rsidRPr="005A7B83">
        <w:rPr>
          <w:rFonts w:ascii="Agency FB" w:hAnsi="Agency FB" w:cstheme="majorHAnsi"/>
          <w:b/>
          <w:bCs/>
        </w:rPr>
        <w:t>Presidente da CMA</w:t>
      </w:r>
    </w:p>
    <w:p w14:paraId="37C6609D" w14:textId="77777777" w:rsidR="00F03C9A" w:rsidRPr="005A7B83" w:rsidRDefault="00F03C9A" w:rsidP="00F03C9A">
      <w:pPr>
        <w:pStyle w:val="Standard"/>
        <w:rPr>
          <w:rFonts w:ascii="Agency FB" w:hAnsi="Agency FB" w:cstheme="majorHAnsi"/>
          <w:b/>
          <w:bCs/>
        </w:rPr>
      </w:pPr>
      <w:r w:rsidRPr="005A7B83">
        <w:rPr>
          <w:rFonts w:ascii="Agency FB" w:hAnsi="Agency FB" w:cstheme="majorHAnsi"/>
          <w:b/>
          <w:bCs/>
        </w:rPr>
        <w:t>Aos Exmos. Senhores Vereadores e Senhoras Vereadoras</w:t>
      </w:r>
    </w:p>
    <w:p w14:paraId="50754A51" w14:textId="77777777" w:rsidR="00F03C9A" w:rsidRDefault="00F03C9A" w:rsidP="00F03C9A">
      <w:pPr>
        <w:rPr>
          <w:b/>
          <w:bCs/>
        </w:rPr>
      </w:pPr>
    </w:p>
    <w:p w14:paraId="7564C3B1" w14:textId="3F194335" w:rsidR="00F03C9A" w:rsidRPr="00F03C9A" w:rsidRDefault="00F03C9A" w:rsidP="00F03C9A">
      <w:pPr>
        <w:ind w:left="5670"/>
        <w:jc w:val="both"/>
        <w:rPr>
          <w:b/>
          <w:bCs/>
        </w:rPr>
      </w:pPr>
      <w:r w:rsidRPr="00F03C9A">
        <w:rPr>
          <w:b/>
          <w:bCs/>
        </w:rPr>
        <w:t xml:space="preserve">PROJETO DE LEI Nº </w:t>
      </w:r>
      <w:r>
        <w:rPr>
          <w:b/>
          <w:bCs/>
        </w:rPr>
        <w:t xml:space="preserve">      </w:t>
      </w:r>
      <w:r w:rsidRPr="00F03C9A">
        <w:rPr>
          <w:b/>
          <w:bCs/>
        </w:rPr>
        <w:t>/2026</w:t>
      </w:r>
    </w:p>
    <w:p w14:paraId="35B457F6" w14:textId="77777777" w:rsidR="00F03C9A" w:rsidRDefault="00F03C9A" w:rsidP="00F03C9A">
      <w:pPr>
        <w:ind w:left="5670"/>
        <w:jc w:val="both"/>
      </w:pPr>
      <w:r w:rsidRPr="00F03C9A">
        <w:rPr>
          <w:b/>
          <w:bCs/>
        </w:rPr>
        <w:t>Dispõe sobre a vedação ao uso de recursos públicos municipais e à autorização de eventos que promovam intolerância religiosa no Município de Ananindeua, e dá outras providências.</w:t>
      </w:r>
    </w:p>
    <w:p w14:paraId="629F392E" w14:textId="2BFC68F0" w:rsidR="00F03C9A" w:rsidRDefault="00F03C9A" w:rsidP="00F03C9A">
      <w:pPr>
        <w:jc w:val="both"/>
      </w:pPr>
      <w:r w:rsidRPr="00646131">
        <w:rPr>
          <w:b/>
          <w:bCs/>
        </w:rPr>
        <w:t>A CÂMARA MUNICIPAL DE A</w:t>
      </w:r>
      <w:r w:rsidRPr="00646131">
        <w:rPr>
          <w:b/>
          <w:bCs/>
        </w:rPr>
        <w:t>NANINDEUA</w:t>
      </w:r>
      <w:r w:rsidR="00646131">
        <w:rPr>
          <w:b/>
          <w:bCs/>
        </w:rPr>
        <w:t>,</w:t>
      </w:r>
      <w:r>
        <w:t xml:space="preserve"> aprova:</w:t>
      </w:r>
    </w:p>
    <w:p w14:paraId="35358E2C" w14:textId="77777777" w:rsidR="00646131" w:rsidRDefault="00646131" w:rsidP="00F03C9A">
      <w:pPr>
        <w:jc w:val="both"/>
      </w:pPr>
    </w:p>
    <w:p w14:paraId="634A1201" w14:textId="49E01655" w:rsidR="00F03C9A" w:rsidRDefault="00F03C9A" w:rsidP="00F03C9A">
      <w:pPr>
        <w:jc w:val="both"/>
      </w:pPr>
      <w:r>
        <w:t>Art. 1º</w:t>
      </w:r>
      <w:r>
        <w:t xml:space="preserve"> - </w:t>
      </w:r>
      <w:r>
        <w:t>Fica vedada, no âmbito do Município de Ananindeua, a realização de eventos financiados, patrocinados ou apoiados com recursos públicos municipais que promovam intolerância religiosa, vilipêndio a culto, desrespeito ou discriminação contra qualquer religião ou crença.</w:t>
      </w:r>
    </w:p>
    <w:p w14:paraId="2BA19AEA" w14:textId="77777777" w:rsidR="00F03C9A" w:rsidRDefault="00F03C9A" w:rsidP="00F03C9A">
      <w:pPr>
        <w:jc w:val="both"/>
      </w:pPr>
      <w:r>
        <w:t>§ 1º Para fins desta Lei, considera-se intolerância religiosa toda manifestação que incentive o ódio, o desprezo ou a discriminação contra religião, crença, culto ou seus símbolos sagrados.</w:t>
      </w:r>
    </w:p>
    <w:p w14:paraId="71C0C1B8" w14:textId="77777777" w:rsidR="00F03C9A" w:rsidRDefault="00F03C9A" w:rsidP="00F03C9A">
      <w:pPr>
        <w:jc w:val="both"/>
      </w:pPr>
      <w:r>
        <w:t>§ 2º A vedação aplica-se aos eventos realizados:</w:t>
      </w:r>
    </w:p>
    <w:p w14:paraId="0AD4B153" w14:textId="0B35DDCF" w:rsidR="00F03C9A" w:rsidRDefault="00F03C9A" w:rsidP="00F03C9A">
      <w:pPr>
        <w:jc w:val="both"/>
      </w:pPr>
      <w:r>
        <w:t xml:space="preserve">I – </w:t>
      </w:r>
      <w:r>
        <w:t>E</w:t>
      </w:r>
      <w:r>
        <w:t>m espaços públicos municipais;</w:t>
      </w:r>
    </w:p>
    <w:p w14:paraId="1CA36BD6" w14:textId="15BCE8A6" w:rsidR="00F03C9A" w:rsidRDefault="00F03C9A" w:rsidP="00F03C9A">
      <w:pPr>
        <w:jc w:val="both"/>
      </w:pPr>
      <w:r>
        <w:t xml:space="preserve">II – </w:t>
      </w:r>
      <w:r>
        <w:t>M</w:t>
      </w:r>
      <w:r>
        <w:t>ediante apoio institucional, financeiro ou logístico do Município;</w:t>
      </w:r>
    </w:p>
    <w:p w14:paraId="446CAA70" w14:textId="629C001B" w:rsidR="00F03C9A" w:rsidRDefault="00F03C9A" w:rsidP="00F03C9A">
      <w:pPr>
        <w:jc w:val="both"/>
      </w:pPr>
      <w:r>
        <w:t xml:space="preserve">III – </w:t>
      </w:r>
      <w:r>
        <w:t>M</w:t>
      </w:r>
      <w:r>
        <w:t>ediante autorização, alvará ou licenciamento expedido pelo Poder Público Municipal.</w:t>
      </w:r>
    </w:p>
    <w:p w14:paraId="6A05EFF3" w14:textId="77777777" w:rsidR="00646131" w:rsidRDefault="00646131" w:rsidP="00F03C9A">
      <w:pPr>
        <w:jc w:val="both"/>
      </w:pPr>
    </w:p>
    <w:p w14:paraId="22FB29C5" w14:textId="2C8AF5D6" w:rsidR="00F03C9A" w:rsidRDefault="00F03C9A" w:rsidP="00F03C9A">
      <w:pPr>
        <w:jc w:val="both"/>
      </w:pPr>
      <w:r>
        <w:t>Art. 2º</w:t>
      </w:r>
      <w:r>
        <w:t xml:space="preserve"> - </w:t>
      </w:r>
      <w:r>
        <w:t>Fica proibida a concessão de verbas públicas, patrocínios, incentivos culturais ou quaisquer benefícios financeiros municipais a eventos que pratiquem atos de intolerância religiosa.</w:t>
      </w:r>
    </w:p>
    <w:p w14:paraId="187E3187" w14:textId="77777777" w:rsidR="00F03C9A" w:rsidRDefault="00F03C9A" w:rsidP="00F03C9A">
      <w:pPr>
        <w:jc w:val="both"/>
      </w:pPr>
      <w:r>
        <w:t>Parágrafo único. A vedação estende-se aos eventos que, após receberem recursos públicos, venham a promover atos que violem o disposto nesta Lei.</w:t>
      </w:r>
    </w:p>
    <w:p w14:paraId="42B0EBF1" w14:textId="77777777" w:rsidR="00646131" w:rsidRDefault="00646131" w:rsidP="00F03C9A">
      <w:pPr>
        <w:jc w:val="both"/>
      </w:pPr>
    </w:p>
    <w:p w14:paraId="4DC0CE15" w14:textId="00D33BFC" w:rsidR="00F03C9A" w:rsidRDefault="00F03C9A" w:rsidP="00F03C9A">
      <w:pPr>
        <w:jc w:val="both"/>
      </w:pPr>
      <w:r>
        <w:t>Art. 3º</w:t>
      </w:r>
      <w:r>
        <w:t xml:space="preserve"> - </w:t>
      </w:r>
      <w:r>
        <w:t>O descumprimento desta Lei sujeitará o responsável às seguintes sanções administrativas, observados o contraditório e a ampla defesa:</w:t>
      </w:r>
    </w:p>
    <w:p w14:paraId="78AEDE88" w14:textId="41A4489B" w:rsidR="00F03C9A" w:rsidRDefault="00F03C9A" w:rsidP="00F03C9A">
      <w:pPr>
        <w:jc w:val="both"/>
      </w:pPr>
      <w:r>
        <w:t xml:space="preserve">I – </w:t>
      </w:r>
      <w:r>
        <w:t>M</w:t>
      </w:r>
      <w:r>
        <w:t xml:space="preserve">ulta de </w:t>
      </w:r>
      <w:r>
        <w:t>um salário-mínimo</w:t>
      </w:r>
      <w:r>
        <w:t xml:space="preserve"> a </w:t>
      </w:r>
      <w:r>
        <w:t>dez salários-mínimos</w:t>
      </w:r>
      <w:r>
        <w:t>;</w:t>
      </w:r>
    </w:p>
    <w:p w14:paraId="679BFE9D" w14:textId="1A74A762" w:rsidR="00F03C9A" w:rsidRDefault="00F03C9A" w:rsidP="00F03C9A">
      <w:pPr>
        <w:jc w:val="both"/>
      </w:pPr>
      <w:r>
        <w:t xml:space="preserve">II – </w:t>
      </w:r>
      <w:r>
        <w:t>I</w:t>
      </w:r>
      <w:r>
        <w:t>mpedimento de obter autorização municipal para eventos pelo prazo de até 2 (dois) anos;</w:t>
      </w:r>
    </w:p>
    <w:p w14:paraId="6683CCF0" w14:textId="757B95EB" w:rsidR="00F03C9A" w:rsidRDefault="00F03C9A" w:rsidP="00F03C9A">
      <w:pPr>
        <w:jc w:val="both"/>
      </w:pPr>
      <w:r>
        <w:t xml:space="preserve">III – </w:t>
      </w:r>
      <w:r>
        <w:t>O</w:t>
      </w:r>
      <w:r>
        <w:t>brigação de restituição integral dos recursos públicos eventualmente recebidos;</w:t>
      </w:r>
    </w:p>
    <w:p w14:paraId="6959EF59" w14:textId="42749814" w:rsidR="00F03C9A" w:rsidRDefault="00F03C9A" w:rsidP="00F03C9A">
      <w:pPr>
        <w:jc w:val="both"/>
      </w:pPr>
      <w:r>
        <w:t xml:space="preserve">IV – </w:t>
      </w:r>
      <w:r>
        <w:t>C</w:t>
      </w:r>
      <w:r>
        <w:t>assação de autorização ou licença do evento.</w:t>
      </w:r>
    </w:p>
    <w:p w14:paraId="3A401335" w14:textId="77777777" w:rsidR="00F03C9A" w:rsidRDefault="00F03C9A" w:rsidP="00F03C9A">
      <w:pPr>
        <w:jc w:val="both"/>
      </w:pPr>
      <w:r>
        <w:t>§ 1º Na aplicação da multa, serão considerados:</w:t>
      </w:r>
    </w:p>
    <w:p w14:paraId="472DA4FB" w14:textId="18585BA4" w:rsidR="00F03C9A" w:rsidRDefault="00F03C9A" w:rsidP="00F03C9A">
      <w:pPr>
        <w:jc w:val="both"/>
      </w:pPr>
      <w:r>
        <w:t xml:space="preserve">I – </w:t>
      </w:r>
      <w:r>
        <w:t>A</w:t>
      </w:r>
      <w:r>
        <w:t xml:space="preserve"> dimensão do evento;</w:t>
      </w:r>
    </w:p>
    <w:p w14:paraId="3D1F0B06" w14:textId="10C04E6A" w:rsidR="00F03C9A" w:rsidRDefault="00F03C9A" w:rsidP="00F03C9A">
      <w:pPr>
        <w:jc w:val="both"/>
      </w:pPr>
      <w:r>
        <w:t xml:space="preserve">II – </w:t>
      </w:r>
      <w:r>
        <w:t>O</w:t>
      </w:r>
      <w:r>
        <w:t xml:space="preserve"> impacto social da conduta;</w:t>
      </w:r>
    </w:p>
    <w:p w14:paraId="6AF6B6D9" w14:textId="3C8CF5F3" w:rsidR="00F03C9A" w:rsidRDefault="00F03C9A" w:rsidP="00F03C9A">
      <w:pPr>
        <w:jc w:val="both"/>
      </w:pPr>
      <w:r>
        <w:t xml:space="preserve">III – </w:t>
      </w:r>
      <w:r>
        <w:t>O</w:t>
      </w:r>
      <w:r>
        <w:t xml:space="preserve"> número estimado de participantes;</w:t>
      </w:r>
    </w:p>
    <w:p w14:paraId="15D1A296" w14:textId="06C44306" w:rsidR="00F03C9A" w:rsidRDefault="00F03C9A" w:rsidP="00F03C9A">
      <w:pPr>
        <w:jc w:val="both"/>
      </w:pPr>
      <w:r>
        <w:t xml:space="preserve">IV – </w:t>
      </w:r>
      <w:r>
        <w:t>A</w:t>
      </w:r>
      <w:r>
        <w:t xml:space="preserve"> gravidade da ofensa;</w:t>
      </w:r>
    </w:p>
    <w:p w14:paraId="265722CB" w14:textId="324BE531" w:rsidR="00F03C9A" w:rsidRDefault="00F03C9A" w:rsidP="00F03C9A">
      <w:pPr>
        <w:jc w:val="both"/>
      </w:pPr>
      <w:r>
        <w:lastRenderedPageBreak/>
        <w:t xml:space="preserve">V – </w:t>
      </w:r>
      <w:r>
        <w:t>A</w:t>
      </w:r>
      <w:r>
        <w:t xml:space="preserve"> existência de financiamento público municipal.</w:t>
      </w:r>
    </w:p>
    <w:p w14:paraId="51633F82" w14:textId="77777777" w:rsidR="00646131" w:rsidRDefault="00646131" w:rsidP="00F03C9A">
      <w:pPr>
        <w:jc w:val="both"/>
      </w:pPr>
    </w:p>
    <w:p w14:paraId="623A4C1C" w14:textId="24A4627E" w:rsidR="00F03C9A" w:rsidRDefault="00F03C9A" w:rsidP="00F03C9A">
      <w:pPr>
        <w:jc w:val="both"/>
      </w:pPr>
      <w:r>
        <w:t>Art. 4º</w:t>
      </w:r>
      <w:r>
        <w:t xml:space="preserve"> - </w:t>
      </w:r>
      <w:r>
        <w:t>A fiscalização do cumprimento desta Lei caberá ao Poder Executivo Municipal, por meio dos órgãos responsáveis pela cultura, eventos, licenciamento e direitos humanos.</w:t>
      </w:r>
    </w:p>
    <w:p w14:paraId="7106A865" w14:textId="77777777" w:rsidR="00646131" w:rsidRDefault="00646131" w:rsidP="00F03C9A">
      <w:pPr>
        <w:jc w:val="both"/>
      </w:pPr>
    </w:p>
    <w:p w14:paraId="55A06FFE" w14:textId="67883FDB" w:rsidR="00F03C9A" w:rsidRDefault="00F03C9A" w:rsidP="00F03C9A">
      <w:pPr>
        <w:jc w:val="both"/>
      </w:pPr>
      <w:r>
        <w:t>Art. 5º</w:t>
      </w:r>
      <w:r>
        <w:t xml:space="preserve"> - </w:t>
      </w:r>
      <w:r>
        <w:t>Esta Lei não se aplica a manifestações individuais de caráter artístico ou cultural que não configurem intolerância religiosa nos termos desta Lei, respeitando-se a liberdade de expressão garantida pela Constituição Federal do Brasil.</w:t>
      </w:r>
    </w:p>
    <w:p w14:paraId="20A73119" w14:textId="77777777" w:rsidR="00646131" w:rsidRDefault="00646131" w:rsidP="00F03C9A">
      <w:pPr>
        <w:jc w:val="both"/>
      </w:pPr>
    </w:p>
    <w:p w14:paraId="0D18E677" w14:textId="277723DA" w:rsidR="00F03C9A" w:rsidRDefault="00F03C9A" w:rsidP="00F03C9A">
      <w:pPr>
        <w:jc w:val="both"/>
      </w:pPr>
      <w:r>
        <w:t>Art. 6º</w:t>
      </w:r>
      <w:r>
        <w:t xml:space="preserve"> - </w:t>
      </w:r>
      <w:r>
        <w:t>Esta Lei entra em vigor na data de sua publicação.</w:t>
      </w:r>
    </w:p>
    <w:p w14:paraId="0F4E0FD1" w14:textId="77777777" w:rsidR="00F03C9A" w:rsidRDefault="00F03C9A" w:rsidP="00F03C9A">
      <w:pPr>
        <w:jc w:val="both"/>
      </w:pPr>
    </w:p>
    <w:p w14:paraId="40C17B53" w14:textId="77777777" w:rsidR="00F03C9A" w:rsidRDefault="00F03C9A" w:rsidP="00F03C9A">
      <w:pPr>
        <w:jc w:val="both"/>
      </w:pPr>
    </w:p>
    <w:p w14:paraId="0403F0E8" w14:textId="77777777" w:rsidR="00646131" w:rsidRDefault="00646131" w:rsidP="00F03C9A">
      <w:pPr>
        <w:jc w:val="center"/>
        <w:rPr>
          <w:b/>
          <w:bCs/>
        </w:rPr>
      </w:pPr>
    </w:p>
    <w:p w14:paraId="27E91D2D" w14:textId="77777777" w:rsidR="00646131" w:rsidRDefault="00646131" w:rsidP="00F03C9A">
      <w:pPr>
        <w:jc w:val="center"/>
        <w:rPr>
          <w:b/>
          <w:bCs/>
        </w:rPr>
      </w:pPr>
    </w:p>
    <w:p w14:paraId="67C69E92" w14:textId="77777777" w:rsidR="00646131" w:rsidRDefault="00646131" w:rsidP="00F03C9A">
      <w:pPr>
        <w:jc w:val="center"/>
        <w:rPr>
          <w:b/>
          <w:bCs/>
        </w:rPr>
      </w:pPr>
    </w:p>
    <w:p w14:paraId="23050F9B" w14:textId="77777777" w:rsidR="00646131" w:rsidRDefault="00646131" w:rsidP="00F03C9A">
      <w:pPr>
        <w:jc w:val="center"/>
        <w:rPr>
          <w:b/>
          <w:bCs/>
        </w:rPr>
      </w:pPr>
    </w:p>
    <w:p w14:paraId="3846B2A2" w14:textId="77777777" w:rsidR="00646131" w:rsidRDefault="00646131" w:rsidP="00F03C9A">
      <w:pPr>
        <w:jc w:val="center"/>
        <w:rPr>
          <w:b/>
          <w:bCs/>
        </w:rPr>
      </w:pPr>
    </w:p>
    <w:p w14:paraId="2702747C" w14:textId="77777777" w:rsidR="00646131" w:rsidRDefault="00646131" w:rsidP="00F03C9A">
      <w:pPr>
        <w:jc w:val="center"/>
        <w:rPr>
          <w:b/>
          <w:bCs/>
        </w:rPr>
      </w:pPr>
    </w:p>
    <w:p w14:paraId="1C8D3F7E" w14:textId="77777777" w:rsidR="00646131" w:rsidRDefault="00646131" w:rsidP="00F03C9A">
      <w:pPr>
        <w:jc w:val="center"/>
        <w:rPr>
          <w:b/>
          <w:bCs/>
        </w:rPr>
      </w:pPr>
    </w:p>
    <w:p w14:paraId="5BAF030C" w14:textId="77777777" w:rsidR="00646131" w:rsidRDefault="00646131" w:rsidP="00F03C9A">
      <w:pPr>
        <w:jc w:val="center"/>
        <w:rPr>
          <w:b/>
          <w:bCs/>
        </w:rPr>
      </w:pPr>
    </w:p>
    <w:p w14:paraId="0BADD390" w14:textId="77777777" w:rsidR="00646131" w:rsidRDefault="00646131" w:rsidP="00F03C9A">
      <w:pPr>
        <w:jc w:val="center"/>
        <w:rPr>
          <w:b/>
          <w:bCs/>
        </w:rPr>
      </w:pPr>
    </w:p>
    <w:p w14:paraId="7C41F7D8" w14:textId="77777777" w:rsidR="00646131" w:rsidRDefault="00646131" w:rsidP="00F03C9A">
      <w:pPr>
        <w:jc w:val="center"/>
        <w:rPr>
          <w:b/>
          <w:bCs/>
        </w:rPr>
      </w:pPr>
    </w:p>
    <w:p w14:paraId="3F1E16E0" w14:textId="77777777" w:rsidR="00646131" w:rsidRDefault="00646131" w:rsidP="00F03C9A">
      <w:pPr>
        <w:jc w:val="center"/>
        <w:rPr>
          <w:b/>
          <w:bCs/>
        </w:rPr>
      </w:pPr>
    </w:p>
    <w:p w14:paraId="0C4FA490" w14:textId="77777777" w:rsidR="00646131" w:rsidRDefault="00646131" w:rsidP="00F03C9A">
      <w:pPr>
        <w:jc w:val="center"/>
        <w:rPr>
          <w:b/>
          <w:bCs/>
        </w:rPr>
      </w:pPr>
    </w:p>
    <w:p w14:paraId="60ECC71C" w14:textId="77777777" w:rsidR="00646131" w:rsidRDefault="00646131" w:rsidP="00F03C9A">
      <w:pPr>
        <w:jc w:val="center"/>
        <w:rPr>
          <w:b/>
          <w:bCs/>
        </w:rPr>
      </w:pPr>
    </w:p>
    <w:p w14:paraId="5C272540" w14:textId="77777777" w:rsidR="00646131" w:rsidRDefault="00646131" w:rsidP="00F03C9A">
      <w:pPr>
        <w:jc w:val="center"/>
        <w:rPr>
          <w:b/>
          <w:bCs/>
        </w:rPr>
      </w:pPr>
    </w:p>
    <w:p w14:paraId="22DC6019" w14:textId="77777777" w:rsidR="00646131" w:rsidRDefault="00646131" w:rsidP="00F03C9A">
      <w:pPr>
        <w:jc w:val="center"/>
        <w:rPr>
          <w:b/>
          <w:bCs/>
        </w:rPr>
      </w:pPr>
    </w:p>
    <w:p w14:paraId="16FF9ACF" w14:textId="77777777" w:rsidR="00646131" w:rsidRDefault="00646131" w:rsidP="00F03C9A">
      <w:pPr>
        <w:jc w:val="center"/>
        <w:rPr>
          <w:b/>
          <w:bCs/>
        </w:rPr>
      </w:pPr>
    </w:p>
    <w:p w14:paraId="214FF9CC" w14:textId="77777777" w:rsidR="00646131" w:rsidRDefault="00646131" w:rsidP="00F03C9A">
      <w:pPr>
        <w:jc w:val="center"/>
        <w:rPr>
          <w:b/>
          <w:bCs/>
        </w:rPr>
      </w:pPr>
    </w:p>
    <w:p w14:paraId="62090385" w14:textId="77777777" w:rsidR="00646131" w:rsidRDefault="00646131" w:rsidP="00F03C9A">
      <w:pPr>
        <w:jc w:val="center"/>
        <w:rPr>
          <w:b/>
          <w:bCs/>
        </w:rPr>
      </w:pPr>
    </w:p>
    <w:p w14:paraId="35E69A4D" w14:textId="77777777" w:rsidR="00646131" w:rsidRDefault="00646131" w:rsidP="00F03C9A">
      <w:pPr>
        <w:jc w:val="center"/>
        <w:rPr>
          <w:b/>
          <w:bCs/>
        </w:rPr>
      </w:pPr>
    </w:p>
    <w:p w14:paraId="07E2B09A" w14:textId="77777777" w:rsidR="00646131" w:rsidRDefault="00646131" w:rsidP="00F03C9A">
      <w:pPr>
        <w:jc w:val="center"/>
        <w:rPr>
          <w:b/>
          <w:bCs/>
        </w:rPr>
      </w:pPr>
    </w:p>
    <w:p w14:paraId="24F6EBDF" w14:textId="77777777" w:rsidR="00646131" w:rsidRDefault="00646131" w:rsidP="00F03C9A">
      <w:pPr>
        <w:jc w:val="center"/>
        <w:rPr>
          <w:b/>
          <w:bCs/>
        </w:rPr>
      </w:pPr>
    </w:p>
    <w:p w14:paraId="7D8909D9" w14:textId="77777777" w:rsidR="00646131" w:rsidRDefault="00646131" w:rsidP="00F03C9A">
      <w:pPr>
        <w:jc w:val="center"/>
        <w:rPr>
          <w:b/>
          <w:bCs/>
        </w:rPr>
      </w:pPr>
    </w:p>
    <w:p w14:paraId="31027C77" w14:textId="77777777" w:rsidR="00646131" w:rsidRDefault="00646131" w:rsidP="00F03C9A">
      <w:pPr>
        <w:jc w:val="center"/>
        <w:rPr>
          <w:b/>
          <w:bCs/>
        </w:rPr>
      </w:pPr>
    </w:p>
    <w:p w14:paraId="5458B99F" w14:textId="77777777" w:rsidR="00646131" w:rsidRDefault="00646131" w:rsidP="00F03C9A">
      <w:pPr>
        <w:jc w:val="center"/>
        <w:rPr>
          <w:b/>
          <w:bCs/>
        </w:rPr>
      </w:pPr>
    </w:p>
    <w:p w14:paraId="29C4E6BB" w14:textId="77777777" w:rsidR="00646131" w:rsidRDefault="00646131" w:rsidP="00F03C9A">
      <w:pPr>
        <w:jc w:val="center"/>
        <w:rPr>
          <w:b/>
          <w:bCs/>
        </w:rPr>
      </w:pPr>
    </w:p>
    <w:p w14:paraId="4CEE9D53" w14:textId="77777777" w:rsidR="00646131" w:rsidRDefault="00646131" w:rsidP="00F03C9A">
      <w:pPr>
        <w:jc w:val="center"/>
        <w:rPr>
          <w:b/>
          <w:bCs/>
        </w:rPr>
      </w:pPr>
    </w:p>
    <w:p w14:paraId="6BC7DCED" w14:textId="77777777" w:rsidR="00646131" w:rsidRDefault="00646131" w:rsidP="00F03C9A">
      <w:pPr>
        <w:jc w:val="center"/>
        <w:rPr>
          <w:b/>
          <w:bCs/>
        </w:rPr>
      </w:pPr>
    </w:p>
    <w:p w14:paraId="7BE5428D" w14:textId="77777777" w:rsidR="00646131" w:rsidRDefault="00646131" w:rsidP="00F03C9A">
      <w:pPr>
        <w:jc w:val="center"/>
        <w:rPr>
          <w:b/>
          <w:bCs/>
        </w:rPr>
      </w:pPr>
    </w:p>
    <w:p w14:paraId="4C8608F8" w14:textId="77777777" w:rsidR="00646131" w:rsidRDefault="00646131" w:rsidP="00F03C9A">
      <w:pPr>
        <w:jc w:val="center"/>
        <w:rPr>
          <w:b/>
          <w:bCs/>
        </w:rPr>
      </w:pPr>
    </w:p>
    <w:p w14:paraId="67DE396B" w14:textId="77777777" w:rsidR="00646131" w:rsidRDefault="00646131" w:rsidP="00F03C9A">
      <w:pPr>
        <w:jc w:val="center"/>
        <w:rPr>
          <w:b/>
          <w:bCs/>
        </w:rPr>
      </w:pPr>
    </w:p>
    <w:p w14:paraId="67B599C1" w14:textId="77777777" w:rsidR="00646131" w:rsidRDefault="00646131" w:rsidP="00F03C9A">
      <w:pPr>
        <w:jc w:val="center"/>
        <w:rPr>
          <w:b/>
          <w:bCs/>
        </w:rPr>
      </w:pPr>
    </w:p>
    <w:p w14:paraId="59A4F40B" w14:textId="534DB8C1" w:rsidR="00F03C9A" w:rsidRDefault="00F03C9A" w:rsidP="00F03C9A">
      <w:pPr>
        <w:jc w:val="center"/>
        <w:rPr>
          <w:b/>
          <w:bCs/>
        </w:rPr>
      </w:pPr>
      <w:r w:rsidRPr="00F03C9A">
        <w:rPr>
          <w:b/>
          <w:bCs/>
        </w:rPr>
        <w:lastRenderedPageBreak/>
        <w:t>JUSTIFICATIVA</w:t>
      </w:r>
    </w:p>
    <w:p w14:paraId="0E833D44" w14:textId="77777777" w:rsidR="00F03C9A" w:rsidRDefault="00F03C9A" w:rsidP="00F03C9A">
      <w:pPr>
        <w:jc w:val="center"/>
      </w:pPr>
    </w:p>
    <w:p w14:paraId="2833427C" w14:textId="77777777" w:rsidR="00F03C9A" w:rsidRDefault="00F03C9A" w:rsidP="00F03C9A">
      <w:pPr>
        <w:jc w:val="both"/>
      </w:pPr>
      <w:r>
        <w:t>O presente Projeto de Lei tem por finalidade fortalecer, no âmbito do Município de Ananindeua, a promoção do respeito à diversidade religiosa e a prevenção de práticas de intolerância em eventos realizados com apoio, financiamento ou autorização do Poder Público Municipal.</w:t>
      </w:r>
    </w:p>
    <w:p w14:paraId="518A4585" w14:textId="77777777" w:rsidR="00F03C9A" w:rsidRDefault="00F03C9A" w:rsidP="00F03C9A">
      <w:pPr>
        <w:jc w:val="both"/>
      </w:pPr>
      <w:r>
        <w:t>A Constituição da República assegura a liberdade de consciência e de crença, bem como a proteção aos locais de culto e às suas liturgias, reconhecendo a pluralidade religiosa como elemento estruturante do Estado Democrático de Direito. Nesse contexto, compete ao Poder Público municipal, no exercício de suas atribuições administrativas e de gestão cultural, zelar para que recursos públicos, espaços públicos e autorizações administrativas não sejam utilizados para promover manifestações que estimulem o desrespeito, a discriminação ou o vilipêndio contra religiões e crenças.</w:t>
      </w:r>
    </w:p>
    <w:p w14:paraId="4099DB2E" w14:textId="77777777" w:rsidR="00F03C9A" w:rsidRDefault="00F03C9A" w:rsidP="00F03C9A">
      <w:pPr>
        <w:jc w:val="both"/>
      </w:pPr>
      <w:r>
        <w:t>A proposição não objetiva restringir a liberdade de expressão artística ou cultural, direito fundamental igualmente assegurado pela Constituição Federal do Brasil. Ao contrário, busca estabelecer parâmetros administrativos objetivos para a atuação do Município quando houver emprego de verbas públicas, cessão de espaços públicos ou concessão de licenças para eventos, garantindo que tais instrumentos sejam utilizados em consonância com os princípios da dignidade da pessoa humana, da igualdade, da laicidade do Estado e do respeito à diversidade cultural e religiosa.</w:t>
      </w:r>
    </w:p>
    <w:p w14:paraId="697A41B6" w14:textId="39D333B2" w:rsidR="00F03C9A" w:rsidRDefault="00F03C9A" w:rsidP="00F03C9A">
      <w:pPr>
        <w:jc w:val="both"/>
      </w:pPr>
      <w:r>
        <w:t xml:space="preserve">Ressalta-se que a iniciativa </w:t>
      </w:r>
      <w:r w:rsidR="00646131">
        <w:t>se limita</w:t>
      </w:r>
      <w:r>
        <w:t xml:space="preserve"> ao campo da atuação administrativa municipal, sem criar tipos penais ou mecanismos de censura prévia, preservando o livre debate de ideias, a manifestação cultural e a crítica, desde que não configurem intolerância religiosa ou incitação à discriminação. O projeto, portanto, estabelece balizas proporcionais e razoáveis para o uso de recursos públicos, alinhando-se ao dever do Poder Público de promover políticas de convivência pacífica e respeito mútuo entre as diversas expressões de fé presentes na sociedade ananindeuense.</w:t>
      </w:r>
    </w:p>
    <w:p w14:paraId="1237C055" w14:textId="77777777" w:rsidR="00F03C9A" w:rsidRDefault="00F03C9A" w:rsidP="00F03C9A">
      <w:pPr>
        <w:jc w:val="both"/>
      </w:pPr>
      <w:r>
        <w:t>Além disso, a medida contribui para a prevenção de conflitos sociais, a valorização da diversidade religiosa local e a construção de um ambiente público mais inclusivo, reforçando a responsabilidade institucional do Município na promoção dos direitos humanos e da cultura de paz.</w:t>
      </w:r>
    </w:p>
    <w:p w14:paraId="1995557D" w14:textId="7FDA2EDA" w:rsidR="00F03C9A" w:rsidRDefault="00F03C9A" w:rsidP="00F03C9A">
      <w:pPr>
        <w:jc w:val="both"/>
      </w:pPr>
      <w:r>
        <w:t>Diante do exposto, considerando o interesse público, a competência municipal para legislar sobre assuntos de interesse local e para disciplinar a utilização de seus recursos e espaços públicos, bem como a necessidade de prevenir práticas de intolerância religiosa, submeto o presente Projeto de Lei à apreciação dos nobres Vereadores, confiando em sua aprovação.</w:t>
      </w:r>
    </w:p>
    <w:p w14:paraId="10FD59B4" w14:textId="7673154B" w:rsidR="00F03C9A" w:rsidRDefault="00F03C9A" w:rsidP="00F03C9A">
      <w:r>
        <w:t>Ananindeua, 19 de fevereiro de 2026.</w:t>
      </w:r>
    </w:p>
    <w:p w14:paraId="62671831" w14:textId="77777777" w:rsidR="00F03C9A" w:rsidRDefault="00F03C9A" w:rsidP="00F03C9A"/>
    <w:p w14:paraId="28180CC8" w14:textId="77777777" w:rsidR="00F03C9A" w:rsidRDefault="00F03C9A" w:rsidP="00F03C9A"/>
    <w:p w14:paraId="3DAF2D99" w14:textId="77777777" w:rsidR="00F03C9A" w:rsidRPr="005A7B83" w:rsidRDefault="00F03C9A" w:rsidP="00F03C9A">
      <w:pPr>
        <w:pStyle w:val="Cabealho"/>
        <w:spacing w:line="276" w:lineRule="auto"/>
        <w:jc w:val="center"/>
        <w:rPr>
          <w:rFonts w:ascii="Agency FB" w:hAnsi="Agency FB" w:cstheme="majorHAnsi"/>
        </w:rPr>
      </w:pPr>
      <w:r w:rsidRPr="005A7B83">
        <w:rPr>
          <w:rFonts w:ascii="Agency FB" w:hAnsi="Agency FB" w:cstheme="majorHAnsi"/>
          <w:b/>
          <w:bCs/>
        </w:rPr>
        <w:t xml:space="preserve">VEREADORA </w:t>
      </w:r>
      <w:proofErr w:type="spellStart"/>
      <w:r w:rsidRPr="005A7B83">
        <w:rPr>
          <w:rFonts w:ascii="Agency FB" w:hAnsi="Agency FB" w:cstheme="majorHAnsi"/>
          <w:b/>
          <w:bCs/>
        </w:rPr>
        <w:t>PROFª</w:t>
      </w:r>
      <w:proofErr w:type="spellEnd"/>
      <w:r w:rsidRPr="005A7B83">
        <w:rPr>
          <w:rFonts w:ascii="Agency FB" w:hAnsi="Agency FB" w:cstheme="majorHAnsi"/>
          <w:b/>
          <w:bCs/>
        </w:rPr>
        <w:t xml:space="preserve"> LEILA FREIRE </w:t>
      </w:r>
    </w:p>
    <w:p w14:paraId="6A59B068" w14:textId="0378523E" w:rsidR="005D0721" w:rsidRDefault="00F03C9A" w:rsidP="00646131">
      <w:pPr>
        <w:pStyle w:val="Standard"/>
        <w:spacing w:line="276" w:lineRule="auto"/>
        <w:jc w:val="center"/>
      </w:pPr>
      <w:r w:rsidRPr="005A7B83">
        <w:rPr>
          <w:rFonts w:ascii="Agency FB" w:hAnsi="Agency FB" w:cstheme="majorHAnsi"/>
          <w:noProof/>
        </w:rPr>
        <w:drawing>
          <wp:inline distT="0" distB="0" distL="0" distR="0" wp14:anchorId="133621B4" wp14:editId="1EB7C0CC">
            <wp:extent cx="1209675" cy="685800"/>
            <wp:effectExtent l="0" t="0" r="9525" b="0"/>
            <wp:docPr id="131840099" name="Imagem 1"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0099" name="Imagem 1" descr="Logotipo, nome da empresa&#10;&#10;Descrição gerad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sectPr w:rsidR="005D0721" w:rsidSect="00F03C9A">
      <w:headerReference w:type="default" r:id="rId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C13C0" w14:textId="77777777" w:rsidR="00F03C9A" w:rsidRDefault="00F03C9A">
    <w:pPr>
      <w:spacing w:before="240" w:after="240"/>
      <w:ind w:left="-566"/>
      <w:jc w:val="center"/>
    </w:pPr>
    <w:r>
      <w:rPr>
        <w:b/>
        <w:bCs/>
        <w:noProof/>
      </w:rPr>
      <w:drawing>
        <wp:inline distT="114300" distB="114300" distL="114300" distR="114300" wp14:anchorId="47AADAFC" wp14:editId="009FBE02">
          <wp:extent cx="1119188" cy="89535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19188" cy="895350"/>
                  </a:xfrm>
                  <a:prstGeom prst="rect">
                    <a:avLst/>
                  </a:prstGeom>
                  <a:ln/>
                </pic:spPr>
              </pic:pic>
            </a:graphicData>
          </a:graphic>
        </wp:inline>
      </w:drawing>
    </w:r>
    <w:r>
      <w:rPr>
        <w:b/>
        <w:bCs/>
      </w:rPr>
      <w:t xml:space="preserve">     GAB VERª </w:t>
    </w:r>
    <w:proofErr w:type="spellStart"/>
    <w:r>
      <w:rPr>
        <w:b/>
        <w:bCs/>
      </w:rPr>
      <w:t>PROFª</w:t>
    </w:r>
    <w:proofErr w:type="spellEnd"/>
    <w:r>
      <w:rPr>
        <w:b/>
        <w:bCs/>
      </w:rPr>
      <w:t xml:space="preserve"> LEILA FREIRE</w:t>
    </w:r>
    <w:r>
      <w:t xml:space="preserve"> </w:t>
    </w:r>
    <w:r>
      <w:rPr>
        <w:noProof/>
      </w:rPr>
      <w:drawing>
        <wp:inline distT="114300" distB="114300" distL="114300" distR="114300" wp14:anchorId="0B48F8A5" wp14:editId="097781FA">
          <wp:extent cx="1206500" cy="685800"/>
          <wp:effectExtent l="0" t="0" r="0" b="0"/>
          <wp:docPr id="1" name="image1.jpg" descr="Logotipo, nome da empresa&#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Logotipo, nome da empresa&#10;&#10;Descrição gerada automaticamente"/>
                  <pic:cNvPicPr preferRelativeResize="0"/>
                </pic:nvPicPr>
                <pic:blipFill>
                  <a:blip r:embed="rId2"/>
                  <a:srcRect/>
                  <a:stretch>
                    <a:fillRect/>
                  </a:stretch>
                </pic:blipFill>
                <pic:spPr>
                  <a:xfrm>
                    <a:off x="0" y="0"/>
                    <a:ext cx="1206500" cy="685800"/>
                  </a:xfrm>
                  <a:prstGeom prst="rect">
                    <a:avLst/>
                  </a:prstGeom>
                  <a:ln/>
                </pic:spPr>
              </pic:pic>
            </a:graphicData>
          </a:graphic>
        </wp:inline>
      </w:drawing>
    </w:r>
    <w:r>
      <w:rPr>
        <w:noProof/>
      </w:rPr>
      <w:drawing>
        <wp:inline distT="114300" distB="114300" distL="114300" distR="114300" wp14:anchorId="48C1FCFE" wp14:editId="55138210">
          <wp:extent cx="943776" cy="9525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943776" cy="9525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C9A"/>
    <w:rsid w:val="002F5A22"/>
    <w:rsid w:val="003274AF"/>
    <w:rsid w:val="00474B4E"/>
    <w:rsid w:val="004F4563"/>
    <w:rsid w:val="005D0721"/>
    <w:rsid w:val="00646131"/>
    <w:rsid w:val="007D65D0"/>
    <w:rsid w:val="00AB778A"/>
    <w:rsid w:val="00BD1F9F"/>
    <w:rsid w:val="00C64D82"/>
    <w:rsid w:val="00EA05BE"/>
    <w:rsid w:val="00F03C9A"/>
    <w:rsid w:val="00FD3EB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D191F"/>
  <w15:chartTrackingRefBased/>
  <w15:docId w15:val="{660CE853-1781-4F4F-A4FA-598E180FF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C9A"/>
    <w:pPr>
      <w:spacing w:after="0" w:line="276" w:lineRule="auto"/>
    </w:pPr>
    <w:rPr>
      <w:rFonts w:ascii="Arial" w:eastAsia="Arial" w:hAnsi="Arial" w:cs="Arial"/>
      <w:kern w:val="0"/>
      <w:sz w:val="22"/>
      <w:szCs w:val="22"/>
      <w:lang w:eastAsia="pt-BR"/>
      <w14:ligatures w14:val="none"/>
    </w:rPr>
  </w:style>
  <w:style w:type="paragraph" w:styleId="Ttulo1">
    <w:name w:val="heading 1"/>
    <w:basedOn w:val="Normal"/>
    <w:next w:val="Normal"/>
    <w:link w:val="Ttulo1Char"/>
    <w:uiPriority w:val="9"/>
    <w:qFormat/>
    <w:rsid w:val="00F03C9A"/>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zh-CN"/>
      <w14:ligatures w14:val="standardContextual"/>
    </w:rPr>
  </w:style>
  <w:style w:type="paragraph" w:styleId="Ttulo2">
    <w:name w:val="heading 2"/>
    <w:basedOn w:val="Normal"/>
    <w:next w:val="Normal"/>
    <w:link w:val="Ttulo2Char"/>
    <w:uiPriority w:val="9"/>
    <w:semiHidden/>
    <w:unhideWhenUsed/>
    <w:qFormat/>
    <w:rsid w:val="00F03C9A"/>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zh-CN"/>
      <w14:ligatures w14:val="standardContextual"/>
    </w:rPr>
  </w:style>
  <w:style w:type="paragraph" w:styleId="Ttulo3">
    <w:name w:val="heading 3"/>
    <w:basedOn w:val="Normal"/>
    <w:next w:val="Normal"/>
    <w:link w:val="Ttulo3Char"/>
    <w:uiPriority w:val="9"/>
    <w:semiHidden/>
    <w:unhideWhenUsed/>
    <w:qFormat/>
    <w:rsid w:val="00F03C9A"/>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zh-CN"/>
      <w14:ligatures w14:val="standardContextual"/>
    </w:rPr>
  </w:style>
  <w:style w:type="paragraph" w:styleId="Ttulo4">
    <w:name w:val="heading 4"/>
    <w:basedOn w:val="Normal"/>
    <w:next w:val="Normal"/>
    <w:link w:val="Ttulo4Char"/>
    <w:uiPriority w:val="9"/>
    <w:semiHidden/>
    <w:unhideWhenUsed/>
    <w:qFormat/>
    <w:rsid w:val="00F03C9A"/>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eastAsia="zh-CN"/>
      <w14:ligatures w14:val="standardContextual"/>
    </w:rPr>
  </w:style>
  <w:style w:type="paragraph" w:styleId="Ttulo5">
    <w:name w:val="heading 5"/>
    <w:basedOn w:val="Normal"/>
    <w:next w:val="Normal"/>
    <w:link w:val="Ttulo5Char"/>
    <w:uiPriority w:val="9"/>
    <w:semiHidden/>
    <w:unhideWhenUsed/>
    <w:qFormat/>
    <w:rsid w:val="00F03C9A"/>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eastAsia="zh-CN"/>
      <w14:ligatures w14:val="standardContextual"/>
    </w:rPr>
  </w:style>
  <w:style w:type="paragraph" w:styleId="Ttulo6">
    <w:name w:val="heading 6"/>
    <w:basedOn w:val="Normal"/>
    <w:next w:val="Normal"/>
    <w:link w:val="Ttulo6Char"/>
    <w:uiPriority w:val="9"/>
    <w:semiHidden/>
    <w:unhideWhenUsed/>
    <w:qFormat/>
    <w:rsid w:val="00F03C9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zh-CN"/>
      <w14:ligatures w14:val="standardContextual"/>
    </w:rPr>
  </w:style>
  <w:style w:type="paragraph" w:styleId="Ttulo7">
    <w:name w:val="heading 7"/>
    <w:basedOn w:val="Normal"/>
    <w:next w:val="Normal"/>
    <w:link w:val="Ttulo7Char"/>
    <w:uiPriority w:val="9"/>
    <w:semiHidden/>
    <w:unhideWhenUsed/>
    <w:qFormat/>
    <w:rsid w:val="00F03C9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zh-CN"/>
      <w14:ligatures w14:val="standardContextual"/>
    </w:rPr>
  </w:style>
  <w:style w:type="paragraph" w:styleId="Ttulo8">
    <w:name w:val="heading 8"/>
    <w:basedOn w:val="Normal"/>
    <w:next w:val="Normal"/>
    <w:link w:val="Ttulo8Char"/>
    <w:uiPriority w:val="9"/>
    <w:semiHidden/>
    <w:unhideWhenUsed/>
    <w:qFormat/>
    <w:rsid w:val="00F03C9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zh-CN"/>
      <w14:ligatures w14:val="standardContextual"/>
    </w:rPr>
  </w:style>
  <w:style w:type="paragraph" w:styleId="Ttulo9">
    <w:name w:val="heading 9"/>
    <w:basedOn w:val="Normal"/>
    <w:next w:val="Normal"/>
    <w:link w:val="Ttulo9Char"/>
    <w:uiPriority w:val="9"/>
    <w:semiHidden/>
    <w:unhideWhenUsed/>
    <w:qFormat/>
    <w:rsid w:val="00F03C9A"/>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zh-CN"/>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03C9A"/>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F03C9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F03C9A"/>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F03C9A"/>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F03C9A"/>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F03C9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03C9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03C9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03C9A"/>
    <w:rPr>
      <w:rFonts w:eastAsiaTheme="majorEastAsia" w:cstheme="majorBidi"/>
      <w:color w:val="272727" w:themeColor="text1" w:themeTint="D8"/>
    </w:rPr>
  </w:style>
  <w:style w:type="paragraph" w:styleId="Ttulo">
    <w:name w:val="Title"/>
    <w:basedOn w:val="Normal"/>
    <w:next w:val="Normal"/>
    <w:link w:val="TtuloChar"/>
    <w:uiPriority w:val="10"/>
    <w:qFormat/>
    <w:rsid w:val="00F03C9A"/>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tuloChar">
    <w:name w:val="Título Char"/>
    <w:basedOn w:val="Fontepargpadro"/>
    <w:link w:val="Ttulo"/>
    <w:uiPriority w:val="10"/>
    <w:rsid w:val="00F03C9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03C9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tuloChar">
    <w:name w:val="Subtítulo Char"/>
    <w:basedOn w:val="Fontepargpadro"/>
    <w:link w:val="Subttulo"/>
    <w:uiPriority w:val="11"/>
    <w:rsid w:val="00F03C9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03C9A"/>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eastAsia="zh-CN"/>
      <w14:ligatures w14:val="standardContextual"/>
    </w:rPr>
  </w:style>
  <w:style w:type="character" w:customStyle="1" w:styleId="CitaoChar">
    <w:name w:val="Citação Char"/>
    <w:basedOn w:val="Fontepargpadro"/>
    <w:link w:val="Citao"/>
    <w:uiPriority w:val="29"/>
    <w:rsid w:val="00F03C9A"/>
    <w:rPr>
      <w:i/>
      <w:iCs/>
      <w:color w:val="404040" w:themeColor="text1" w:themeTint="BF"/>
    </w:rPr>
  </w:style>
  <w:style w:type="paragraph" w:styleId="PargrafodaLista">
    <w:name w:val="List Paragraph"/>
    <w:basedOn w:val="Normal"/>
    <w:uiPriority w:val="34"/>
    <w:qFormat/>
    <w:rsid w:val="00F03C9A"/>
    <w:pPr>
      <w:spacing w:after="160" w:line="278" w:lineRule="auto"/>
      <w:ind w:left="720"/>
      <w:contextualSpacing/>
    </w:pPr>
    <w:rPr>
      <w:rFonts w:asciiTheme="minorHAnsi" w:eastAsiaTheme="minorEastAsia" w:hAnsiTheme="minorHAnsi" w:cstheme="minorBidi"/>
      <w:kern w:val="2"/>
      <w:sz w:val="24"/>
      <w:szCs w:val="24"/>
      <w:lang w:eastAsia="zh-CN"/>
      <w14:ligatures w14:val="standardContextual"/>
    </w:rPr>
  </w:style>
  <w:style w:type="character" w:styleId="nfaseIntensa">
    <w:name w:val="Intense Emphasis"/>
    <w:basedOn w:val="Fontepargpadro"/>
    <w:uiPriority w:val="21"/>
    <w:qFormat/>
    <w:rsid w:val="00F03C9A"/>
    <w:rPr>
      <w:i/>
      <w:iCs/>
      <w:color w:val="2F5496" w:themeColor="accent1" w:themeShade="BF"/>
    </w:rPr>
  </w:style>
  <w:style w:type="paragraph" w:styleId="CitaoIntensa">
    <w:name w:val="Intense Quote"/>
    <w:basedOn w:val="Normal"/>
    <w:next w:val="Normal"/>
    <w:link w:val="CitaoIntensaChar"/>
    <w:uiPriority w:val="30"/>
    <w:qFormat/>
    <w:rsid w:val="00F03C9A"/>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4"/>
      <w:szCs w:val="24"/>
      <w:lang w:eastAsia="zh-CN"/>
      <w14:ligatures w14:val="standardContextual"/>
    </w:rPr>
  </w:style>
  <w:style w:type="character" w:customStyle="1" w:styleId="CitaoIntensaChar">
    <w:name w:val="Citação Intensa Char"/>
    <w:basedOn w:val="Fontepargpadro"/>
    <w:link w:val="CitaoIntensa"/>
    <w:uiPriority w:val="30"/>
    <w:rsid w:val="00F03C9A"/>
    <w:rPr>
      <w:i/>
      <w:iCs/>
      <w:color w:val="2F5496" w:themeColor="accent1" w:themeShade="BF"/>
    </w:rPr>
  </w:style>
  <w:style w:type="character" w:styleId="RefernciaIntensa">
    <w:name w:val="Intense Reference"/>
    <w:basedOn w:val="Fontepargpadro"/>
    <w:uiPriority w:val="32"/>
    <w:qFormat/>
    <w:rsid w:val="00F03C9A"/>
    <w:rPr>
      <w:b/>
      <w:bCs/>
      <w:smallCaps/>
      <w:color w:val="2F5496" w:themeColor="accent1" w:themeShade="BF"/>
      <w:spacing w:val="5"/>
    </w:rPr>
  </w:style>
  <w:style w:type="paragraph" w:styleId="Cabealho">
    <w:name w:val="header"/>
    <w:basedOn w:val="Normal"/>
    <w:link w:val="CabealhoChar"/>
    <w:unhideWhenUsed/>
    <w:rsid w:val="00F03C9A"/>
    <w:pPr>
      <w:tabs>
        <w:tab w:val="center" w:pos="4252"/>
        <w:tab w:val="right" w:pos="8504"/>
      </w:tabs>
      <w:spacing w:line="240" w:lineRule="auto"/>
    </w:pPr>
  </w:style>
  <w:style w:type="character" w:customStyle="1" w:styleId="CabealhoChar">
    <w:name w:val="Cabeçalho Char"/>
    <w:basedOn w:val="Fontepargpadro"/>
    <w:link w:val="Cabealho"/>
    <w:rsid w:val="00F03C9A"/>
    <w:rPr>
      <w:rFonts w:ascii="Arial" w:eastAsia="Arial" w:hAnsi="Arial" w:cs="Arial"/>
      <w:kern w:val="0"/>
      <w:sz w:val="22"/>
      <w:szCs w:val="22"/>
      <w:lang w:eastAsia="pt-BR"/>
      <w14:ligatures w14:val="none"/>
    </w:rPr>
  </w:style>
  <w:style w:type="paragraph" w:customStyle="1" w:styleId="Standard">
    <w:name w:val="Standard"/>
    <w:rsid w:val="00F03C9A"/>
    <w:pPr>
      <w:suppressAutoHyphens/>
      <w:autoSpaceDN w:val="0"/>
      <w:spacing w:after="0" w:line="240" w:lineRule="auto"/>
      <w:textAlignment w:val="baseline"/>
    </w:pPr>
    <w:rPr>
      <w:rFonts w:ascii="Liberation Serif" w:eastAsia="NSimSun" w:hAnsi="Liberation Serif" w:cs="Lucida Sans"/>
      <w:kern w:val="3"/>
      <w:lang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image" Target="media/image1.jpe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831</Words>
  <Characters>4491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Carvalho Freire</dc:creator>
  <cp:keywords/>
  <dc:description/>
  <cp:lastModifiedBy>Leila Carvalho Freire</cp:lastModifiedBy>
  <cp:revision>1</cp:revision>
  <dcterms:created xsi:type="dcterms:W3CDTF">2026-02-19T14:00:00Z</dcterms:created>
  <dcterms:modified xsi:type="dcterms:W3CDTF">2026-02-19T14:17:00Z</dcterms:modified>
</cp:coreProperties>
</file>