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9D24A7" w:rsidRDefault="008E0BD6" w:rsidP="00C55B28">
      <w:pPr>
        <w:rPr>
          <w:rFonts w:asciiTheme="majorHAnsi" w:hAnsiTheme="majorHAnsi" w:cstheme="majorHAnsi"/>
          <w:sz w:val="24"/>
          <w:szCs w:val="24"/>
        </w:rPr>
      </w:pPr>
    </w:p>
    <w:p w14:paraId="71607ADB" w14:textId="77777777" w:rsidR="00A92E82" w:rsidRPr="009D24A7" w:rsidRDefault="00A92E82" w:rsidP="00C55B28">
      <w:pPr>
        <w:tabs>
          <w:tab w:val="left" w:pos="2694"/>
        </w:tabs>
        <w:jc w:val="right"/>
        <w:rPr>
          <w:rFonts w:asciiTheme="majorHAnsi" w:hAnsiTheme="majorHAnsi" w:cstheme="majorHAnsi"/>
          <w:b/>
          <w:sz w:val="24"/>
          <w:szCs w:val="24"/>
        </w:rPr>
      </w:pPr>
      <w:r w:rsidRPr="009D24A7">
        <w:rPr>
          <w:rFonts w:asciiTheme="majorHAnsi" w:hAnsiTheme="majorHAnsi" w:cstheme="majorHAnsi"/>
          <w:b/>
          <w:sz w:val="24"/>
          <w:szCs w:val="24"/>
        </w:rPr>
        <w:t>PROJETO DE RESOLUÇÃO _________/2026.</w:t>
      </w:r>
    </w:p>
    <w:p w14:paraId="6137CF19" w14:textId="77777777" w:rsidR="00C55B28" w:rsidRDefault="00C55B28" w:rsidP="00C55B28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B709CE">
        <w:rPr>
          <w:rFonts w:asciiTheme="minorHAnsi" w:hAnsiTheme="minorHAnsi" w:cstheme="minorHAnsi"/>
        </w:rPr>
        <w:t>Dispõe sobre a criação da Sala de Primeiros Socorros nas dependências da Câmara Municipal de Ananindeu</w:t>
      </w:r>
      <w:r>
        <w:rPr>
          <w:rFonts w:asciiTheme="minorHAnsi" w:hAnsiTheme="minorHAnsi" w:cstheme="minorHAnsi"/>
        </w:rPr>
        <w:t>a – PA e dá outras providências.</w:t>
      </w:r>
    </w:p>
    <w:p w14:paraId="3510EBD7" w14:textId="77777777" w:rsidR="00C55B28" w:rsidRPr="00376A2F" w:rsidRDefault="00C55B28" w:rsidP="00C55B28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5347750" w14:textId="77777777" w:rsidR="00C55B28" w:rsidRPr="00F463A7" w:rsidRDefault="00C55B28" w:rsidP="00C55B28">
      <w:pPr>
        <w:jc w:val="both"/>
        <w:rPr>
          <w:rFonts w:cstheme="minorHAnsi"/>
          <w:sz w:val="24"/>
          <w:szCs w:val="24"/>
        </w:rPr>
      </w:pPr>
      <w:r w:rsidRPr="00362FB0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</w:t>
      </w:r>
      <w:r w:rsidRPr="00F463A7">
        <w:rPr>
          <w:rFonts w:cstheme="minorHAnsi"/>
          <w:sz w:val="24"/>
          <w:szCs w:val="24"/>
        </w:rPr>
        <w:t xml:space="preserve">que o Plenário aprovou e </w:t>
      </w:r>
      <w:r>
        <w:rPr>
          <w:rFonts w:cstheme="minorHAnsi"/>
          <w:sz w:val="24"/>
          <w:szCs w:val="24"/>
        </w:rPr>
        <w:t>a Mesa Diretora promulga a seguinte resolução</w:t>
      </w:r>
      <w:r w:rsidRPr="00F463A7">
        <w:rPr>
          <w:rFonts w:cstheme="minorHAnsi"/>
          <w:sz w:val="24"/>
          <w:szCs w:val="24"/>
        </w:rPr>
        <w:t>:</w:t>
      </w:r>
    </w:p>
    <w:p w14:paraId="28D21A98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F463A7">
        <w:rPr>
          <w:rFonts w:asciiTheme="minorHAnsi" w:eastAsiaTheme="minorEastAsia" w:hAnsiTheme="minorHAnsi" w:cstheme="minorHAnsi"/>
          <w:b/>
          <w:bCs/>
          <w:lang w:val="pt-BR"/>
        </w:rPr>
        <w:t>Art. 1º</w:t>
      </w:r>
      <w:r w:rsidRPr="00F463A7">
        <w:rPr>
          <w:rFonts w:asciiTheme="minorHAnsi" w:eastAsiaTheme="minorEastAsia" w:hAnsiTheme="minorHAnsi" w:cstheme="minorHAnsi"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Fica instituída, nas dependências da Câmara Municipal de Ananindeua – PA, a Sala de Primeiros Socorros, destinada ao atendimento inicial de urgências e emergências ocorridas com vereadores, servidores, colaboradores, visitantes e demais cidadãos que se encontrem no local.</w:t>
      </w:r>
    </w:p>
    <w:p w14:paraId="503D2190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2º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A Sala de Primeiros Socorros tem por finalidade:</w:t>
      </w:r>
    </w:p>
    <w:p w14:paraId="524A7417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prestar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atendimento imediato e provisório em situações de mal-estar súbito, acidentes ou intercorrências de saúde;</w:t>
      </w:r>
    </w:p>
    <w:p w14:paraId="0D547D03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realizar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procedimentos básicos de primeiros socorros até a chegada de atendimento especializado;</w:t>
      </w:r>
    </w:p>
    <w:p w14:paraId="7D4C89B8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>III – reduzir riscos de agravamento do quadro de saúde do atendido;</w:t>
      </w:r>
    </w:p>
    <w:p w14:paraId="7C4C496F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IV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promover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maior segurança sanitária no ambiente institucional;</w:t>
      </w:r>
    </w:p>
    <w:p w14:paraId="15AA0F41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V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estimular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a cultura de prevenção, cuidado e resposta rápida a emergências.</w:t>
      </w:r>
    </w:p>
    <w:p w14:paraId="073A1C2B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3º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A Sala de Primeiros Socorros deverá ser equipada, no mínimo, com:</w:t>
      </w:r>
    </w:p>
    <w:p w14:paraId="4241A190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materiais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básicos de primeiros socorros, como curativos, gazes, ataduras, luvas descartáveis, antissépticos e itens de assepsia;</w:t>
      </w:r>
    </w:p>
    <w:p w14:paraId="6ADFDAAA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equipamentos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de aferição de sinais vitais, como termômetro e esfigmomanômetro;</w:t>
      </w:r>
    </w:p>
    <w:p w14:paraId="28D4A54B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>III – maca portátil ou cadeira de rodas;</w:t>
      </w:r>
    </w:p>
    <w:p w14:paraId="07F67912" w14:textId="77777777" w:rsidR="00C55B28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3797FAA5" w14:textId="77777777" w:rsidR="00C55B28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00D5F9B4" w14:textId="5C774F73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IV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kit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de suporte básico de vida;</w:t>
      </w:r>
    </w:p>
    <w:p w14:paraId="2BD91E7F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>V – Desfibrilador Externo Automático (DEA), conforme disponibilidade orçamentária;</w:t>
      </w:r>
    </w:p>
    <w:p w14:paraId="4373B924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VI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sinalização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adequada e informações visíveis com telefones de emergência.</w:t>
      </w:r>
    </w:p>
    <w:p w14:paraId="132977ED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4º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O atendimento na Sala de Primeiros Socorros será realizado por profissional habilitado na área da saúde, podendo a Câmara Municipal:</w:t>
      </w:r>
    </w:p>
    <w:p w14:paraId="164876EC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designar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servidor previamente capacitado em noções de primeiros socorros e suporte básico de vida;</w:t>
      </w:r>
    </w:p>
    <w:p w14:paraId="7506EB03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firmar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convênios, termos de cooperação ou parcerias com a Secretaria Municipal de Saúde, instituições de ensino ou entidades especializadas;</w:t>
      </w:r>
    </w:p>
    <w:p w14:paraId="2572C389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>III – promover a contratação de profissional técnico de enfermagem ou enfermeiro, conforme a necessidade do serviço e disponibilidade orçamentária, observada a legislação vigente.</w:t>
      </w:r>
    </w:p>
    <w:p w14:paraId="03084C0C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5º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Os servidores ou profissionais que atuarem na Sala de Primeiros Socorros deverão receber capacitação periódica em:</w:t>
      </w:r>
    </w:p>
    <w:p w14:paraId="49610FA5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primeiros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socorros;</w:t>
      </w:r>
    </w:p>
    <w:p w14:paraId="2BA201B0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II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suporte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básico de vida;</w:t>
      </w:r>
    </w:p>
    <w:p w14:paraId="01278120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>III – uso do Desfibrilador Externo Automático (DEA);</w:t>
      </w:r>
    </w:p>
    <w:p w14:paraId="63916757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IV – </w:t>
      </w:r>
      <w:proofErr w:type="gramStart"/>
      <w:r w:rsidRPr="00B709CE">
        <w:rPr>
          <w:rFonts w:asciiTheme="minorHAnsi" w:eastAsiaTheme="minorEastAsia" w:hAnsiTheme="minorHAnsi" w:cstheme="minorHAnsi"/>
          <w:bCs/>
          <w:lang w:val="pt-BR"/>
        </w:rPr>
        <w:t>protocolos</w:t>
      </w:r>
      <w:proofErr w:type="gramEnd"/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de acionamento de serviços de emergência.</w:t>
      </w:r>
    </w:p>
    <w:p w14:paraId="2A9D265A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Art. 6º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A Câmara Municipal poderá promover campanhas internas de orientação sobre prevenção de acidentes, cuidados básicos de saúde e procedimentos em caso de emergência.</w:t>
      </w:r>
    </w:p>
    <w:p w14:paraId="30A2708C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7º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A organização, funcionamento e normas internas da Sala de Primeiros Socorros poderão ser regulamentados por ato da Mesa Diretora.</w:t>
      </w:r>
    </w:p>
    <w:p w14:paraId="25A57569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t>Art. 8º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>As despesas decorrentes da execução desta Lei correrão por conta de dotações orçamentárias próprias da Câmara Municipal, observados os limites da Lei de Responsabilidade Fiscal.</w:t>
      </w:r>
    </w:p>
    <w:p w14:paraId="330B1E15" w14:textId="77777777" w:rsidR="00C55B28" w:rsidRPr="00362FB0" w:rsidRDefault="00C55B28" w:rsidP="00C55B28">
      <w:pPr>
        <w:pStyle w:val="Corpodetexto"/>
        <w:spacing w:after="200" w:line="276" w:lineRule="auto"/>
        <w:jc w:val="both"/>
        <w:rPr>
          <w:rFonts w:asciiTheme="minorHAnsi" w:hAnsiTheme="minorHAnsi" w:cstheme="minorHAnsi"/>
        </w:rPr>
      </w:pPr>
      <w:r w:rsidRPr="00B709CE">
        <w:rPr>
          <w:rFonts w:asciiTheme="minorHAnsi" w:eastAsiaTheme="minorEastAsia" w:hAnsiTheme="minorHAnsi" w:cstheme="minorHAnsi"/>
          <w:b/>
          <w:bCs/>
          <w:lang w:val="pt-BR"/>
        </w:rPr>
        <w:lastRenderedPageBreak/>
        <w:t>Art. 9º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>
        <w:rPr>
          <w:rFonts w:asciiTheme="minorHAnsi" w:eastAsiaTheme="minorEastAsia" w:hAnsiTheme="minorHAnsi" w:cstheme="minorHAnsi"/>
          <w:bCs/>
          <w:lang w:val="pt-BR"/>
        </w:rPr>
        <w:t>Esta Resolução</w:t>
      </w:r>
      <w:r w:rsidRPr="00B709CE">
        <w:rPr>
          <w:rFonts w:asciiTheme="minorHAnsi" w:eastAsiaTheme="minorEastAsia" w:hAnsiTheme="minorHAnsi" w:cstheme="minorHAnsi"/>
          <w:bCs/>
          <w:lang w:val="pt-BR"/>
        </w:rPr>
        <w:t xml:space="preserve"> entra em vigor na data de sua publicação.</w:t>
      </w:r>
    </w:p>
    <w:p w14:paraId="4C8DE5EB" w14:textId="77777777" w:rsidR="00C55B28" w:rsidRDefault="00C55B28" w:rsidP="00C55B28">
      <w:pPr>
        <w:jc w:val="center"/>
        <w:rPr>
          <w:rFonts w:cstheme="minorHAnsi"/>
          <w:sz w:val="24"/>
          <w:szCs w:val="24"/>
        </w:rPr>
      </w:pPr>
    </w:p>
    <w:p w14:paraId="7ABA3D7D" w14:textId="77777777" w:rsidR="00C55B28" w:rsidRDefault="00C55B28" w:rsidP="00C55B28">
      <w:pPr>
        <w:jc w:val="center"/>
        <w:rPr>
          <w:rFonts w:cstheme="minorHAnsi"/>
          <w:sz w:val="24"/>
          <w:szCs w:val="24"/>
        </w:rPr>
      </w:pPr>
    </w:p>
    <w:p w14:paraId="59091C15" w14:textId="77777777" w:rsidR="00C55B28" w:rsidRDefault="00C55B28" w:rsidP="00C55B28">
      <w:pPr>
        <w:jc w:val="center"/>
        <w:rPr>
          <w:rFonts w:cstheme="minorHAnsi"/>
          <w:sz w:val="24"/>
          <w:szCs w:val="24"/>
        </w:rPr>
      </w:pPr>
    </w:p>
    <w:p w14:paraId="558A2D0A" w14:textId="77777777" w:rsidR="00C55B28" w:rsidRDefault="00C55B28" w:rsidP="00C55B28">
      <w:pPr>
        <w:jc w:val="center"/>
        <w:rPr>
          <w:rFonts w:cstheme="minorHAnsi"/>
          <w:sz w:val="24"/>
          <w:szCs w:val="24"/>
        </w:rPr>
      </w:pPr>
    </w:p>
    <w:p w14:paraId="53E4F3BA" w14:textId="77777777" w:rsidR="00C55B28" w:rsidRDefault="00C55B28" w:rsidP="00C55B28">
      <w:pPr>
        <w:jc w:val="center"/>
        <w:rPr>
          <w:rFonts w:cstheme="minorHAnsi"/>
          <w:sz w:val="24"/>
          <w:szCs w:val="24"/>
        </w:rPr>
      </w:pPr>
    </w:p>
    <w:p w14:paraId="55D5CB70" w14:textId="77777777" w:rsidR="00C55B28" w:rsidRPr="00376A2F" w:rsidRDefault="00C55B28" w:rsidP="00C55B2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76A2F">
        <w:rPr>
          <w:rFonts w:cstheme="minorHAnsi"/>
          <w:sz w:val="24"/>
          <w:szCs w:val="24"/>
        </w:rPr>
        <w:t>__________________________________________</w:t>
      </w:r>
    </w:p>
    <w:p w14:paraId="05EA583D" w14:textId="77777777" w:rsidR="00C55B28" w:rsidRDefault="00C55B28" w:rsidP="00C55B28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376A2F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376A2F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0A47D9C1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0179806F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D40C218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862ED29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76310616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3559121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9892229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7A0D8709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1BCC7C96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7E5EF529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64E1769F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1A946AC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1C856BB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5B85AA1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1C3676D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0639258" w14:textId="77777777" w:rsidR="00C55B28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C2997EA" w14:textId="77777777" w:rsidR="003B6A2F" w:rsidRDefault="003B6A2F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16F21A54" w14:textId="1E2A69CD" w:rsidR="00C55B28" w:rsidRPr="00376A2F" w:rsidRDefault="00C55B28" w:rsidP="00C55B28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376A2F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5EE4E9E3" w14:textId="1C79BE2A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>
        <w:rPr>
          <w:rFonts w:asciiTheme="minorHAnsi" w:eastAsiaTheme="minorEastAsia" w:hAnsiTheme="minorHAnsi" w:cstheme="minorHAnsi"/>
          <w:lang w:val="pt-BR"/>
        </w:rPr>
        <w:t>O presente Projeto de Resolução</w:t>
      </w:r>
      <w:r w:rsidRPr="00B709CE">
        <w:rPr>
          <w:rFonts w:asciiTheme="minorHAnsi" w:eastAsiaTheme="minorEastAsia" w:hAnsiTheme="minorHAnsi" w:cstheme="minorHAnsi"/>
          <w:lang w:val="pt-BR"/>
        </w:rPr>
        <w:t xml:space="preserve"> tem por objetivo instituir a Sala de Primeiros Socorros nas dependências da Câmara Municipal de Ananindeua, medida que se revela necessária, preventiva e alinhada ao dever do Poder Público de zelar pela integridade física e pela saúde das pessoas que frequentam espaços institucionais.</w:t>
      </w:r>
    </w:p>
    <w:p w14:paraId="0EED9849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>A Câmara Municipal é um ambiente de circulação intensa e diária de cidadãos, servidores, vereadores, assessores, prestadores de serviço e visitantes. Sessões legislativas, audiências públicas, reuniões de comissões e atendimentos ao público tornam o local um espaço de permanência coletiva, onde podem ocorrer situações inesperadas de mal-estar, quedas, crises hipertensivas, hipoglicemia, reações alérgicas, desmaios, entre outras intercorrências clínicas.</w:t>
      </w:r>
    </w:p>
    <w:p w14:paraId="258F9128" w14:textId="77777777" w:rsidR="00C55B28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>Em cenários como esses, o tempo de resposta é fator determinante para evitar agravamentos. A existência de uma Sala de Primeiros Socorros estruturada e equipada possibilita atendimento imediato e medidas iniciais de estabilização, enquanto se aguarda a chegada de serviços especializados como o SAMU ou o encaminhamento a unidades de saúde. Trata-se de providência simples, mas com potencial significativo de preservação da vida e redução de danos.</w:t>
      </w:r>
    </w:p>
    <w:p w14:paraId="00BC72B4" w14:textId="2121B7A9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>Além do aspecto emergencial, a proposta também fortalece a cultura institucional de prevenção e cuidado, promovendo capacitação de servidores e organização de protocolos de resposta a emergências. Ambientes públicos que investem em preparação para situações de risco demonstram responsabilidade social, respeito ao cidadão e compromisso com a segurança coletiva.</w:t>
      </w:r>
    </w:p>
    <w:p w14:paraId="1D5EDE69" w14:textId="77777777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>Outro ponto relevante é a previsão de que o atendimento possa ser realizado por profissional habilitado na área da saúde, inclusive com a possibilidade de atuação de técnico de enfermagem ou enfermeiro, conforme a necessidade do serviço e a disponibilidade orçamentária. Essa previsão não cria cargos automaticamente, mas autoriza a adoção de medidas administrativas futuras pela Mesa Diretora, de acordo com a legislação vigente e os limites fiscais, garantindo a constitucionalidade da matéria.</w:t>
      </w:r>
    </w:p>
    <w:p w14:paraId="0E46F66F" w14:textId="346DB86E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>A proposta também permite a celebração de convênios e parcerias com órgãos de saúde e instituições especializadas, o que amplia a viabilidade técnica do serviço e favorece sua implementação com qualidade e responsabilidade.</w:t>
      </w:r>
    </w:p>
    <w:p w14:paraId="72F48F13" w14:textId="7049178B" w:rsidR="00C55B28" w:rsidRPr="00B709CE" w:rsidRDefault="00C55B28" w:rsidP="00C55B28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709CE">
        <w:rPr>
          <w:rFonts w:asciiTheme="minorHAnsi" w:eastAsiaTheme="minorEastAsia" w:hAnsiTheme="minorHAnsi" w:cstheme="minorHAnsi"/>
          <w:lang w:val="pt-BR"/>
        </w:rPr>
        <w:t xml:space="preserve">Dessa forma, a criação da Sala de Primeiros Socorros representa um avanço na estrutura de </w:t>
      </w:r>
      <w:r w:rsidRPr="00B709CE">
        <w:rPr>
          <w:rFonts w:asciiTheme="minorHAnsi" w:eastAsiaTheme="minorEastAsia" w:hAnsiTheme="minorHAnsi" w:cstheme="minorHAnsi"/>
          <w:lang w:val="pt-BR"/>
        </w:rPr>
        <w:lastRenderedPageBreak/>
        <w:t>segurança da Câmara Municipal de Ananindeua, com impacto direto na proteção da vida, na redução de riscos e na humanização do ambiente legislativo.</w:t>
      </w:r>
    </w:p>
    <w:p w14:paraId="58F43C6F" w14:textId="2B21B015" w:rsidR="00A92E82" w:rsidRDefault="00C55B28" w:rsidP="00C55B28">
      <w:pPr>
        <w:jc w:val="both"/>
        <w:rPr>
          <w:rFonts w:cstheme="minorHAnsi"/>
        </w:rPr>
      </w:pPr>
      <w:r w:rsidRPr="00B709CE">
        <w:rPr>
          <w:rFonts w:cstheme="minorHAnsi"/>
        </w:rPr>
        <w:t>Diante do exposto, trata-se de medida de interesse público, preventiva, humanitária e plenamente justificável, razão pela qual se espera o apoio dos nobres parlamentares para sua aprovação.</w:t>
      </w:r>
    </w:p>
    <w:p w14:paraId="435C0261" w14:textId="77777777" w:rsidR="00C55B28" w:rsidRDefault="00C55B28" w:rsidP="00C55B28">
      <w:pPr>
        <w:jc w:val="both"/>
        <w:rPr>
          <w:rFonts w:cstheme="minorHAnsi"/>
        </w:rPr>
      </w:pPr>
    </w:p>
    <w:p w14:paraId="534CBB5C" w14:textId="77777777" w:rsidR="00C55B28" w:rsidRDefault="00C55B28" w:rsidP="00C55B28">
      <w:pPr>
        <w:jc w:val="both"/>
        <w:rPr>
          <w:rFonts w:cstheme="minorHAnsi"/>
        </w:rPr>
      </w:pPr>
    </w:p>
    <w:p w14:paraId="7B3DFAC2" w14:textId="77777777" w:rsidR="00C55B28" w:rsidRDefault="00C55B28" w:rsidP="00C55B28">
      <w:pPr>
        <w:jc w:val="both"/>
        <w:rPr>
          <w:rFonts w:cstheme="minorHAnsi"/>
        </w:rPr>
      </w:pPr>
    </w:p>
    <w:p w14:paraId="4148B08D" w14:textId="77777777" w:rsidR="00C55B28" w:rsidRPr="009D24A7" w:rsidRDefault="00C55B28" w:rsidP="00C55B28">
      <w:pPr>
        <w:spacing w:after="0" w:line="240" w:lineRule="auto"/>
        <w:jc w:val="both"/>
        <w:rPr>
          <w:rFonts w:asciiTheme="majorHAnsi" w:hAnsiTheme="majorHAnsi" w:cstheme="majorHAnsi"/>
          <w:sz w:val="2"/>
          <w:szCs w:val="2"/>
        </w:rPr>
      </w:pPr>
    </w:p>
    <w:p w14:paraId="2C063167" w14:textId="77777777" w:rsidR="00C0701E" w:rsidRPr="009D24A7" w:rsidRDefault="00C0701E" w:rsidP="00C55B28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9D24A7">
        <w:rPr>
          <w:rFonts w:asciiTheme="majorHAnsi" w:hAnsiTheme="majorHAnsi" w:cstheme="majorHAnsi"/>
          <w:sz w:val="24"/>
          <w:szCs w:val="24"/>
        </w:rPr>
        <w:t>___________________________________________</w:t>
      </w:r>
    </w:p>
    <w:p w14:paraId="4D670221" w14:textId="31B6D426" w:rsidR="005A115A" w:rsidRPr="009D24A7" w:rsidRDefault="00C0701E" w:rsidP="00C55B28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9D24A7">
        <w:rPr>
          <w:rFonts w:asciiTheme="majorHAnsi" w:hAnsiTheme="majorHAnsi" w:cstheme="majorHAnsi"/>
          <w:bCs/>
          <w:i/>
          <w:sz w:val="24"/>
          <w:szCs w:val="24"/>
        </w:rPr>
        <w:t>Vereadora Francy Pará</w:t>
      </w:r>
      <w:r w:rsidRPr="009D24A7">
        <w:rPr>
          <w:rFonts w:asciiTheme="majorHAnsi" w:hAnsiTheme="majorHAnsi" w:cstheme="majorHAnsi"/>
          <w:b/>
          <w:i/>
          <w:sz w:val="24"/>
          <w:szCs w:val="24"/>
        </w:rPr>
        <w:t xml:space="preserve"> – PODEMO</w:t>
      </w:r>
      <w:r w:rsidR="00D21818" w:rsidRPr="009D24A7">
        <w:rPr>
          <w:rFonts w:asciiTheme="majorHAnsi" w:hAnsiTheme="majorHAnsi" w:cstheme="majorHAnsi"/>
          <w:b/>
          <w:i/>
          <w:sz w:val="24"/>
          <w:szCs w:val="24"/>
        </w:rPr>
        <w:t>S</w:t>
      </w:r>
    </w:p>
    <w:sectPr w:rsidR="005A115A" w:rsidRPr="009D24A7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56B0D" w14:textId="77777777" w:rsidR="00967267" w:rsidRDefault="00967267" w:rsidP="00F16676">
      <w:pPr>
        <w:spacing w:after="0" w:line="240" w:lineRule="auto"/>
      </w:pPr>
      <w:r>
        <w:separator/>
      </w:r>
    </w:p>
  </w:endnote>
  <w:endnote w:type="continuationSeparator" w:id="0">
    <w:p w14:paraId="5794340F" w14:textId="77777777" w:rsidR="00967267" w:rsidRDefault="00967267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bookmarkStart w:id="2" w:name="_Hlk220570232"/>
    <w:bookmarkStart w:id="3" w:name="_Hlk220570233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A201A" w14:textId="77777777" w:rsidR="00967267" w:rsidRDefault="00967267" w:rsidP="00F16676">
      <w:pPr>
        <w:spacing w:after="0" w:line="240" w:lineRule="auto"/>
      </w:pPr>
      <w:r>
        <w:separator/>
      </w:r>
    </w:p>
  </w:footnote>
  <w:footnote w:type="continuationSeparator" w:id="0">
    <w:p w14:paraId="0E0EE6D2" w14:textId="77777777" w:rsidR="00967267" w:rsidRDefault="00967267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52DC2"/>
    <w:rsid w:val="00136CCE"/>
    <w:rsid w:val="00182FF9"/>
    <w:rsid w:val="001B0FF4"/>
    <w:rsid w:val="001E544F"/>
    <w:rsid w:val="00284ACA"/>
    <w:rsid w:val="002B1B07"/>
    <w:rsid w:val="003B6A2F"/>
    <w:rsid w:val="004404B9"/>
    <w:rsid w:val="00456B0A"/>
    <w:rsid w:val="004B74CF"/>
    <w:rsid w:val="004D51C6"/>
    <w:rsid w:val="00560AE3"/>
    <w:rsid w:val="005A115A"/>
    <w:rsid w:val="006333E0"/>
    <w:rsid w:val="006E27F1"/>
    <w:rsid w:val="00725011"/>
    <w:rsid w:val="00727752"/>
    <w:rsid w:val="00793ECB"/>
    <w:rsid w:val="007D14DF"/>
    <w:rsid w:val="0081774B"/>
    <w:rsid w:val="00822D9A"/>
    <w:rsid w:val="008242E0"/>
    <w:rsid w:val="008D1B29"/>
    <w:rsid w:val="008E0BD6"/>
    <w:rsid w:val="00967267"/>
    <w:rsid w:val="009D24A7"/>
    <w:rsid w:val="009E2024"/>
    <w:rsid w:val="00A42BDF"/>
    <w:rsid w:val="00A92E82"/>
    <w:rsid w:val="00AF297F"/>
    <w:rsid w:val="00B21EE8"/>
    <w:rsid w:val="00B91AC7"/>
    <w:rsid w:val="00C0701E"/>
    <w:rsid w:val="00C34104"/>
    <w:rsid w:val="00C55B28"/>
    <w:rsid w:val="00C97498"/>
    <w:rsid w:val="00CA588C"/>
    <w:rsid w:val="00D21818"/>
    <w:rsid w:val="00E62B04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938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Eric Santos</cp:lastModifiedBy>
  <cp:revision>3</cp:revision>
  <cp:lastPrinted>2026-02-20T12:18:00Z</cp:lastPrinted>
  <dcterms:created xsi:type="dcterms:W3CDTF">2026-02-20T12:29:00Z</dcterms:created>
  <dcterms:modified xsi:type="dcterms:W3CDTF">2026-02-20T12:31:00Z</dcterms:modified>
</cp:coreProperties>
</file>