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292679" w:rsidRDefault="008E0BD6" w:rsidP="00E63002">
      <w:pPr>
        <w:rPr>
          <w:rFonts w:asciiTheme="majorHAnsi" w:hAnsiTheme="majorHAnsi" w:cstheme="majorHAnsi"/>
          <w:sz w:val="24"/>
          <w:szCs w:val="24"/>
        </w:rPr>
      </w:pPr>
    </w:p>
    <w:p w14:paraId="5BE398EB" w14:textId="77777777" w:rsidR="00C0701E" w:rsidRPr="00292679" w:rsidRDefault="00C0701E" w:rsidP="00E63002">
      <w:pPr>
        <w:jc w:val="right"/>
        <w:rPr>
          <w:rFonts w:asciiTheme="majorHAnsi" w:hAnsiTheme="majorHAnsi" w:cstheme="majorHAnsi"/>
          <w:b/>
          <w:bCs/>
          <w:sz w:val="24"/>
          <w:szCs w:val="24"/>
        </w:rPr>
      </w:pPr>
      <w:r w:rsidRPr="00292679">
        <w:rPr>
          <w:rFonts w:asciiTheme="majorHAnsi" w:hAnsiTheme="majorHAnsi" w:cstheme="majorHAnsi"/>
          <w:b/>
          <w:bCs/>
          <w:sz w:val="24"/>
          <w:szCs w:val="24"/>
        </w:rPr>
        <w:t>PROJETO DE LEI _________/2026.</w:t>
      </w:r>
    </w:p>
    <w:p w14:paraId="3624A97A" w14:textId="7EF33112" w:rsidR="00E63002" w:rsidRPr="00376A2F" w:rsidRDefault="00117E06" w:rsidP="00E63002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  <w:r w:rsidRPr="009F28F3">
        <w:rPr>
          <w:rFonts w:ascii="Calibri Light" w:hAnsi="Calibri Light" w:cs="Calibri Light"/>
        </w:rPr>
        <w:t xml:space="preserve">Dispõe sobre a criação do </w:t>
      </w:r>
      <w:r w:rsidRPr="00117E06">
        <w:rPr>
          <w:rFonts w:ascii="Calibri Light" w:hAnsi="Calibri Light" w:cs="Calibri Light"/>
          <w:b/>
          <w:bCs/>
        </w:rPr>
        <w:t>Centro Municipal de Reabilitação e Fisioterapia da Pessoa Idosa</w:t>
      </w:r>
      <w:r w:rsidRPr="009F28F3">
        <w:rPr>
          <w:rFonts w:ascii="Calibri Light" w:hAnsi="Calibri Light" w:cs="Calibri Light"/>
        </w:rPr>
        <w:t xml:space="preserve"> no Município de Ananindeua e dá outras providência</w:t>
      </w:r>
      <w:r>
        <w:rPr>
          <w:rFonts w:ascii="Calibri Light" w:hAnsi="Calibri Light" w:cs="Calibri Light"/>
        </w:rPr>
        <w:t>s</w:t>
      </w:r>
      <w:r w:rsidR="00E63002" w:rsidRPr="00AA4687">
        <w:rPr>
          <w:rFonts w:asciiTheme="minorHAnsi" w:hAnsiTheme="minorHAnsi" w:cstheme="minorHAnsi"/>
        </w:rPr>
        <w:t>.</w:t>
      </w:r>
    </w:p>
    <w:p w14:paraId="37868B5B" w14:textId="77777777" w:rsidR="00E63002" w:rsidRDefault="00E63002" w:rsidP="00E63002">
      <w:pPr>
        <w:jc w:val="both"/>
        <w:rPr>
          <w:rFonts w:cstheme="minorHAnsi"/>
          <w:sz w:val="24"/>
          <w:szCs w:val="24"/>
        </w:rPr>
      </w:pPr>
    </w:p>
    <w:p w14:paraId="3F9CFA53" w14:textId="77777777" w:rsidR="00E63002" w:rsidRDefault="00E63002" w:rsidP="00E63002">
      <w:pPr>
        <w:jc w:val="both"/>
        <w:rPr>
          <w:rFonts w:cstheme="minorHAnsi"/>
          <w:sz w:val="24"/>
          <w:szCs w:val="24"/>
        </w:rPr>
      </w:pPr>
      <w:r w:rsidRPr="00362FB0">
        <w:rPr>
          <w:rFonts w:cstheme="minorHAnsi"/>
          <w:sz w:val="24"/>
          <w:szCs w:val="24"/>
        </w:rPr>
        <w:t xml:space="preserve">A Câmara Municipal de Ananindeua, Estado do Pará, no uso de suas atribuições legais e regimentais, faz saber </w:t>
      </w:r>
      <w:r w:rsidRPr="00F463A7">
        <w:rPr>
          <w:rFonts w:cstheme="minorHAnsi"/>
          <w:sz w:val="24"/>
          <w:szCs w:val="24"/>
        </w:rPr>
        <w:t>que o Plenário aprovou e o Prefeito sanciona a seguinte lei:</w:t>
      </w:r>
    </w:p>
    <w:p w14:paraId="41D37B0B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1º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Fica criado no Município de Ananindeua o Centro Municipal de Reabilitação e Fisioterapia da Pessoa Idosa – CREFI, destinado ao atendimento gratuito de pessoas idosas em situação de vulnerabilidade social.</w:t>
      </w:r>
    </w:p>
    <w:p w14:paraId="69242E89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C1A19EF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2º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O Centro Municipal de Reabilitação e Fisioterapia da Pessoa Idosa tem como finalidade:</w:t>
      </w:r>
    </w:p>
    <w:p w14:paraId="3DAA14F8" w14:textId="392820EC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 – </w:t>
      </w:r>
      <w:r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O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ferecer atendimento fisioterapêutico especializado à população idosa;</w:t>
      </w:r>
    </w:p>
    <w:p w14:paraId="40F347EF" w14:textId="023FE79B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Promover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ações de prevenção de doenças e redução de incapacidades físicas;</w:t>
      </w:r>
    </w:p>
    <w:p w14:paraId="501B7BE2" w14:textId="1850FADC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III – </w:t>
      </w:r>
      <w:r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R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ealizar reabilitação motora, respiratória e funcional;</w:t>
      </w:r>
    </w:p>
    <w:p w14:paraId="496C61B2" w14:textId="28C57D85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IV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Promover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atividades que contribuam para a autonomia, mobilidade e qualidade de vida da pessoa idosa;</w:t>
      </w:r>
    </w:p>
    <w:p w14:paraId="5DECC646" w14:textId="66122811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V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Reduzir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internações e complicações decorrentes de limitações físicas.</w:t>
      </w:r>
    </w:p>
    <w:p w14:paraId="5F7F58C0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37C981D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3º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O Centro prestará os seguintes serviços:</w:t>
      </w:r>
    </w:p>
    <w:p w14:paraId="4F27F2AB" w14:textId="1CA4205A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Fisioterapia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motora e funcional;</w:t>
      </w:r>
    </w:p>
    <w:p w14:paraId="4A955AF8" w14:textId="612DE2E5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Fisioterapia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respiratória;</w:t>
      </w:r>
    </w:p>
    <w:p w14:paraId="5ECFB58E" w14:textId="2637FD46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III – </w:t>
      </w:r>
      <w:r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P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rogramas de prevenção de quedas;</w:t>
      </w:r>
    </w:p>
    <w:p w14:paraId="61750424" w14:textId="46EBD025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IV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Exercícios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de fortalecimento muscular e mobilidade;</w:t>
      </w:r>
    </w:p>
    <w:p w14:paraId="612CC712" w14:textId="278AC41F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V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Orientação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para familiares e cuidadores;</w:t>
      </w:r>
    </w:p>
    <w:p w14:paraId="0DDDF042" w14:textId="7ED8F0DE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VI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Acompanhamento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multiprofissional voltado à reabilitação da pessoa idosa.</w:t>
      </w:r>
    </w:p>
    <w:p w14:paraId="1656CAFA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1AB598BD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4º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Poderão ser atendidos pelo Centro Municipal de Reabilitação e Fisioterapia da Pessoa Idosa os cidadãos que:</w:t>
      </w:r>
    </w:p>
    <w:p w14:paraId="01507A66" w14:textId="48446758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 – </w:t>
      </w:r>
      <w:r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T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enham idade igual ou superior a 60 (sessenta) anos;</w:t>
      </w:r>
    </w:p>
    <w:p w14:paraId="07745ABF" w14:textId="2AA8B07E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Residam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no município de Ananindeua;</w:t>
      </w:r>
    </w:p>
    <w:p w14:paraId="15CA1401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III – estejam cadastrados nos programas sociais do município ou comprovem baixa renda.</w:t>
      </w:r>
    </w:p>
    <w:p w14:paraId="046E1557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0E355176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5º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O Centro poderá contar com equipe multiprofissional composta por:</w:t>
      </w:r>
    </w:p>
    <w:p w14:paraId="698339C8" w14:textId="125B4B6C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Fisioterapeutas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;</w:t>
      </w:r>
    </w:p>
    <w:p w14:paraId="6A4CAFD8" w14:textId="4104407D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Educadores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físicos;</w:t>
      </w:r>
    </w:p>
    <w:p w14:paraId="1B02CF22" w14:textId="02284156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III – </w:t>
      </w:r>
      <w:r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T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erapeutas ocupacionais;</w:t>
      </w:r>
    </w:p>
    <w:p w14:paraId="55D100C6" w14:textId="397FEB15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IV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Médicos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;</w:t>
      </w:r>
    </w:p>
    <w:p w14:paraId="4E179953" w14:textId="5BE4CDD8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V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Assistentes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sociais;</w:t>
      </w:r>
    </w:p>
    <w:p w14:paraId="7A61E67B" w14:textId="2633ADD6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VI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Psicólogos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;</w:t>
      </w:r>
    </w:p>
    <w:p w14:paraId="18D3FB04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VII – outros profissionais necessários ao funcionamento do serviço.</w:t>
      </w:r>
    </w:p>
    <w:p w14:paraId="17518586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D7C1A95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6º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O Poder Executivo poderá firmar convênios e parcerias com:</w:t>
      </w:r>
    </w:p>
    <w:p w14:paraId="66E8B133" w14:textId="1DD4FE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 – </w:t>
      </w:r>
      <w:r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U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niversidades e instituições de ensino;</w:t>
      </w:r>
    </w:p>
    <w:p w14:paraId="07E2ED3D" w14:textId="2F66B6EE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 – </w:t>
      </w:r>
      <w:r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C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línicas e centros de reabilitação;</w:t>
      </w:r>
    </w:p>
    <w:p w14:paraId="27B3EC5E" w14:textId="03A1292D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III – </w:t>
      </w:r>
      <w:r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O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rganizações da sociedade civil;</w:t>
      </w:r>
    </w:p>
    <w:p w14:paraId="3C7F9642" w14:textId="02F2B77C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IV – 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Instituições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públicas ou privadas que atuem na área de saúde e assistência social.</w:t>
      </w:r>
    </w:p>
    <w:p w14:paraId="05B44017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41D64BE" w14:textId="777BAA78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7º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O Centro Municipal de Reabilitação e Fisioterapia da Pessoa Idosa poderá oferecer também:</w:t>
      </w:r>
    </w:p>
    <w:p w14:paraId="16AE8A64" w14:textId="1B4C7D5D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 – </w:t>
      </w:r>
      <w:r w:rsidR="00EE5B7F"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Atividades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coletivas de exercícios terapêuticos;</w:t>
      </w:r>
    </w:p>
    <w:p w14:paraId="40FFEF1A" w14:textId="1615EC6F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 – </w:t>
      </w:r>
      <w:r w:rsidR="00EE5B7F"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Programas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de prevenção e educação em saúde;</w:t>
      </w:r>
    </w:p>
    <w:p w14:paraId="35848AF1" w14:textId="68AA653D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III – </w:t>
      </w:r>
      <w:r w:rsidR="00EE5B7F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a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>ções de reabilitação domiciliar para idosos com mobilidade reduzida.</w:t>
      </w:r>
    </w:p>
    <w:p w14:paraId="38D318DE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008E3557" w14:textId="77777777" w:rsidR="00CE0FC0" w:rsidRDefault="00CE0FC0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sz w:val="24"/>
          <w:szCs w:val="24"/>
        </w:rPr>
      </w:pPr>
    </w:p>
    <w:p w14:paraId="156DC3E8" w14:textId="5E47B8ED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8º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As despesas decorrentes da execução desta Lei correrão por conta das dotações orçamentárias próprias, podendo ser suplementadas se necessário.</w:t>
      </w:r>
    </w:p>
    <w:p w14:paraId="2F016B28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6478A922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9º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O Poder Executivo regulamentará esta Lei no prazo de até 120 (cento e vinte) dias após sua publicação.</w:t>
      </w:r>
    </w:p>
    <w:p w14:paraId="03FD61C2" w14:textId="77777777" w:rsidR="00117E06" w:rsidRPr="00117E06" w:rsidRDefault="00117E06" w:rsidP="00117E06">
      <w:pPr>
        <w:spacing w:after="0" w:line="360" w:lineRule="auto"/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043C1AF2" w14:textId="7CF8B740" w:rsidR="00E63002" w:rsidRDefault="00117E06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  <w:r w:rsidRPr="00117E06">
        <w:rPr>
          <w:rStyle w:val="Forte"/>
          <w:rFonts w:ascii="Calibri Light" w:eastAsia="Times New Roman" w:hAnsi="Calibri Light" w:cs="Calibri Light"/>
          <w:sz w:val="24"/>
          <w:szCs w:val="24"/>
        </w:rPr>
        <w:t>Art. 10</w:t>
      </w:r>
      <w:r>
        <w:rPr>
          <w:rStyle w:val="Forte"/>
          <w:rFonts w:ascii="Calibri Light" w:eastAsia="Times New Roman" w:hAnsi="Calibri Light" w:cs="Calibri Light"/>
          <w:sz w:val="24"/>
          <w:szCs w:val="24"/>
        </w:rPr>
        <w:t>º</w:t>
      </w:r>
      <w:r w:rsidRPr="00117E06"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  <w:t xml:space="preserve"> Esta Lei entra em vigor na data de sua publicação.</w:t>
      </w:r>
    </w:p>
    <w:p w14:paraId="1159BDC2" w14:textId="77777777" w:rsidR="00117E06" w:rsidRDefault="00117E06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129CB5A8" w14:textId="77777777" w:rsidR="00117E06" w:rsidRDefault="00117E06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1F2FCB4" w14:textId="77777777" w:rsidR="00117E06" w:rsidRDefault="00117E06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7A0E7E5" w14:textId="77777777" w:rsidR="00117E06" w:rsidRDefault="00117E06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5F0B04B4" w14:textId="77777777" w:rsidR="00117E06" w:rsidRDefault="00117E06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0795F9A" w14:textId="77777777" w:rsidR="00117E06" w:rsidRDefault="00117E06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F2BC730" w14:textId="77777777" w:rsidR="00CE0FC0" w:rsidRDefault="00CE0FC0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ED2F8E5" w14:textId="77777777" w:rsidR="00CE0FC0" w:rsidRDefault="00CE0FC0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B2F3A79" w14:textId="77777777" w:rsidR="00CE0FC0" w:rsidRPr="00117E06" w:rsidRDefault="00CE0FC0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959F63E" w14:textId="77777777" w:rsidR="00117E06" w:rsidRDefault="00117E06" w:rsidP="00117E06">
      <w:pPr>
        <w:jc w:val="both"/>
        <w:rPr>
          <w:rStyle w:val="Forte"/>
          <w:rFonts w:ascii="Calibri Light" w:eastAsia="Times New Roman" w:hAnsi="Calibri Light" w:cs="Calibri Light"/>
          <w:sz w:val="24"/>
          <w:szCs w:val="24"/>
        </w:rPr>
      </w:pPr>
    </w:p>
    <w:p w14:paraId="0F1A9681" w14:textId="77777777" w:rsidR="00EE5B7F" w:rsidRDefault="00EE5B7F" w:rsidP="00117E06">
      <w:pPr>
        <w:jc w:val="both"/>
        <w:rPr>
          <w:rStyle w:val="Forte"/>
          <w:rFonts w:ascii="Calibri Light" w:eastAsia="Times New Roman" w:hAnsi="Calibri Light" w:cs="Calibri Light"/>
          <w:sz w:val="24"/>
          <w:szCs w:val="24"/>
        </w:rPr>
      </w:pPr>
    </w:p>
    <w:p w14:paraId="281E1789" w14:textId="77777777" w:rsidR="00E63002" w:rsidRPr="00376A2F" w:rsidRDefault="00E63002" w:rsidP="00E63002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376A2F">
        <w:rPr>
          <w:rFonts w:cstheme="minorHAnsi"/>
          <w:sz w:val="24"/>
          <w:szCs w:val="24"/>
        </w:rPr>
        <w:t>__________________________________________</w:t>
      </w:r>
    </w:p>
    <w:p w14:paraId="25799FC3" w14:textId="77777777" w:rsidR="00E63002" w:rsidRDefault="00E63002" w:rsidP="00E63002">
      <w:pPr>
        <w:pStyle w:val="SemEspaamen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376A2F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376A2F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45F2D022" w14:textId="77777777" w:rsidR="00E63002" w:rsidRDefault="00E63002" w:rsidP="00E63002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0F278F75" w14:textId="77777777" w:rsidR="00E63002" w:rsidRDefault="00E63002" w:rsidP="00E63002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59C901C1" w14:textId="77777777" w:rsidR="00E63002" w:rsidRDefault="00E63002" w:rsidP="00E63002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1BDAF801" w14:textId="77777777" w:rsidR="00E63002" w:rsidRDefault="00E63002" w:rsidP="00E63002">
      <w:pPr>
        <w:pStyle w:val="SemEspaamento"/>
        <w:spacing w:after="20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3D3628FF" w14:textId="3A68FBCE" w:rsidR="00E63002" w:rsidRDefault="00E63002" w:rsidP="00E63002">
      <w:pPr>
        <w:pStyle w:val="SemEspaamento"/>
        <w:spacing w:after="200" w:line="276" w:lineRule="auto"/>
        <w:jc w:val="center"/>
        <w:rPr>
          <w:rFonts w:cstheme="minorHAnsi"/>
          <w:sz w:val="24"/>
          <w:szCs w:val="24"/>
        </w:rPr>
      </w:pPr>
      <w:r w:rsidRPr="00376A2F">
        <w:rPr>
          <w:rFonts w:asciiTheme="minorHAnsi" w:hAnsiTheme="minorHAnsi" w:cstheme="minorHAnsi"/>
          <w:b/>
          <w:iCs/>
          <w:sz w:val="24"/>
          <w:szCs w:val="24"/>
          <w:u w:val="single"/>
        </w:rPr>
        <w:lastRenderedPageBreak/>
        <w:t>JUSTIFICATIVA</w:t>
      </w:r>
    </w:p>
    <w:p w14:paraId="3434E80C" w14:textId="77777777" w:rsidR="00117E06" w:rsidRPr="009F28F3" w:rsidRDefault="00117E06" w:rsidP="00117E0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9F28F3">
        <w:rPr>
          <w:rFonts w:ascii="Calibri Light" w:hAnsi="Calibri Light" w:cs="Calibri Light"/>
          <w:sz w:val="24"/>
          <w:szCs w:val="24"/>
        </w:rPr>
        <w:t>O município de Ananindeua possui uma população idosa crescente, o que demanda políticas públicas voltadas à saúde preventiva, reabilitação física e promoção da qualidade de vida.</w:t>
      </w:r>
    </w:p>
    <w:p w14:paraId="530FDA3D" w14:textId="77777777" w:rsidR="00117E06" w:rsidRDefault="00117E06" w:rsidP="00117E0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9F28F3">
        <w:rPr>
          <w:rFonts w:ascii="Calibri Light" w:hAnsi="Calibri Light" w:cs="Calibri Light"/>
          <w:sz w:val="24"/>
          <w:szCs w:val="24"/>
        </w:rPr>
        <w:t>Grande parte dos idosos enfrenta problemas de mobilidade, dores crônicas, sequelas de doenças, risco de quedas e perda de autonomia funcional. O acesso a serviços de fisioterapia muitas vezes é limitado, especialmente para a população em situação de vulnerabilidade social.</w:t>
      </w:r>
    </w:p>
    <w:p w14:paraId="1241A34D" w14:textId="69E36112" w:rsidR="00117E06" w:rsidRPr="009F28F3" w:rsidRDefault="00117E06" w:rsidP="00117E0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9F28F3">
        <w:rPr>
          <w:rFonts w:ascii="Calibri Light" w:hAnsi="Calibri Light" w:cs="Calibri Light"/>
          <w:sz w:val="24"/>
          <w:szCs w:val="24"/>
        </w:rPr>
        <w:t>A criação do Centro Municipal de Reabilitação e Fisioterapia da Pessoa Idosa permitirá ampliar o acesso a tratamentos especializados, garantindo atendimento gratuito e contínuo à população idosa, contribuindo para a redução de internações hospitalares, melhoria da saúde pública e promoção de um envelhecimento ativo e digno.</w:t>
      </w:r>
    </w:p>
    <w:p w14:paraId="72648242" w14:textId="77777777" w:rsidR="00117E06" w:rsidRPr="009F28F3" w:rsidRDefault="00117E06" w:rsidP="00117E06">
      <w:p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 w:rsidRPr="009F28F3">
        <w:rPr>
          <w:rFonts w:ascii="Calibri Light" w:hAnsi="Calibri Light" w:cs="Calibri Light"/>
          <w:sz w:val="24"/>
          <w:szCs w:val="24"/>
        </w:rPr>
        <w:t>Além disso, o Centro poderá atuar em parceria com universidades e instituições da área da saúde, ampliando a capacidade de atendimento e fortalecendo as políticas públicas voltadas à pessoa idosa.</w:t>
      </w:r>
    </w:p>
    <w:p w14:paraId="2FC761DC" w14:textId="5ADB9F8F" w:rsidR="00E63002" w:rsidRDefault="00117E06" w:rsidP="00117E06">
      <w:pPr>
        <w:jc w:val="both"/>
        <w:rPr>
          <w:rFonts w:asciiTheme="majorHAnsi" w:hAnsiTheme="majorHAnsi" w:cstheme="majorHAnsi"/>
          <w:sz w:val="16"/>
          <w:szCs w:val="16"/>
        </w:rPr>
      </w:pPr>
      <w:r w:rsidRPr="009F28F3">
        <w:rPr>
          <w:rFonts w:ascii="Calibri Light" w:hAnsi="Calibri Light" w:cs="Calibri Light"/>
          <w:sz w:val="24"/>
          <w:szCs w:val="24"/>
        </w:rPr>
        <w:t>Diante da relevância social da matéria, solicitamos o apoio dos nobres vereadores para a aprovação do presente Projeto de Lei.</w:t>
      </w:r>
    </w:p>
    <w:p w14:paraId="5945AB51" w14:textId="77777777" w:rsidR="00E63002" w:rsidRDefault="00E63002" w:rsidP="00E63002">
      <w:pPr>
        <w:jc w:val="both"/>
        <w:rPr>
          <w:rFonts w:asciiTheme="majorHAnsi" w:hAnsiTheme="majorHAnsi" w:cstheme="majorHAnsi"/>
          <w:sz w:val="16"/>
          <w:szCs w:val="16"/>
        </w:rPr>
      </w:pPr>
    </w:p>
    <w:p w14:paraId="47CD2A4B" w14:textId="77777777" w:rsidR="00E63002" w:rsidRDefault="00E63002" w:rsidP="00E63002">
      <w:pPr>
        <w:jc w:val="both"/>
        <w:rPr>
          <w:rFonts w:asciiTheme="majorHAnsi" w:hAnsiTheme="majorHAnsi" w:cstheme="majorHAnsi"/>
          <w:sz w:val="16"/>
          <w:szCs w:val="16"/>
        </w:rPr>
      </w:pPr>
    </w:p>
    <w:p w14:paraId="346C5180" w14:textId="77777777" w:rsidR="00E63002" w:rsidRDefault="00E63002" w:rsidP="00E63002">
      <w:pPr>
        <w:jc w:val="both"/>
        <w:rPr>
          <w:rFonts w:asciiTheme="majorHAnsi" w:hAnsiTheme="majorHAnsi" w:cstheme="majorHAnsi"/>
          <w:sz w:val="16"/>
          <w:szCs w:val="16"/>
        </w:rPr>
      </w:pPr>
    </w:p>
    <w:p w14:paraId="3CEC2946" w14:textId="77777777" w:rsidR="00117E06" w:rsidRDefault="00117E06" w:rsidP="00E63002">
      <w:pPr>
        <w:jc w:val="both"/>
        <w:rPr>
          <w:rFonts w:asciiTheme="majorHAnsi" w:hAnsiTheme="majorHAnsi" w:cstheme="majorHAnsi"/>
          <w:sz w:val="16"/>
          <w:szCs w:val="16"/>
        </w:rPr>
      </w:pPr>
    </w:p>
    <w:p w14:paraId="2E93E501" w14:textId="77777777" w:rsidR="00292679" w:rsidRPr="00292679" w:rsidRDefault="00292679" w:rsidP="00E63002">
      <w:pPr>
        <w:spacing w:after="0" w:line="240" w:lineRule="auto"/>
        <w:jc w:val="both"/>
        <w:rPr>
          <w:rFonts w:asciiTheme="majorHAnsi" w:hAnsiTheme="majorHAnsi" w:cstheme="majorHAnsi"/>
          <w:sz w:val="16"/>
          <w:szCs w:val="16"/>
        </w:rPr>
      </w:pPr>
    </w:p>
    <w:p w14:paraId="14AE0600" w14:textId="77777777" w:rsidR="00292679" w:rsidRPr="00292679" w:rsidRDefault="00292679" w:rsidP="00E63002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292679">
        <w:rPr>
          <w:rFonts w:asciiTheme="majorHAnsi" w:hAnsiTheme="majorHAnsi" w:cstheme="majorHAnsi"/>
          <w:sz w:val="24"/>
          <w:szCs w:val="24"/>
        </w:rPr>
        <w:t>___________________________________________</w:t>
      </w:r>
    </w:p>
    <w:p w14:paraId="7328D868" w14:textId="77777777" w:rsidR="00292679" w:rsidRDefault="00292679" w:rsidP="00E63002">
      <w:pPr>
        <w:spacing w:after="0" w:line="240" w:lineRule="auto"/>
        <w:jc w:val="center"/>
        <w:rPr>
          <w:rFonts w:asciiTheme="majorHAnsi" w:hAnsiTheme="majorHAnsi" w:cstheme="majorHAnsi"/>
          <w:b/>
          <w:bCs/>
          <w:i/>
          <w:sz w:val="24"/>
          <w:szCs w:val="24"/>
        </w:rPr>
      </w:pPr>
      <w:r w:rsidRPr="00292679">
        <w:rPr>
          <w:rFonts w:asciiTheme="majorHAnsi" w:hAnsiTheme="majorHAnsi" w:cstheme="majorHAnsi"/>
          <w:i/>
          <w:sz w:val="24"/>
          <w:szCs w:val="24"/>
        </w:rPr>
        <w:t xml:space="preserve">Vereadora Francy Pará – </w:t>
      </w:r>
      <w:r w:rsidRPr="00292679">
        <w:rPr>
          <w:rFonts w:asciiTheme="majorHAnsi" w:hAnsiTheme="majorHAnsi" w:cstheme="majorHAnsi"/>
          <w:b/>
          <w:bCs/>
          <w:i/>
          <w:sz w:val="24"/>
          <w:szCs w:val="24"/>
        </w:rPr>
        <w:t>PODEMOS</w:t>
      </w:r>
    </w:p>
    <w:p w14:paraId="53D19D5B" w14:textId="77777777" w:rsidR="00292679" w:rsidRPr="00292679" w:rsidRDefault="00292679" w:rsidP="00E63002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sectPr w:rsidR="00292679" w:rsidRPr="00292679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9B709" w14:textId="77777777" w:rsidR="00003162" w:rsidRDefault="00003162" w:rsidP="00F16676">
      <w:pPr>
        <w:spacing w:after="0" w:line="240" w:lineRule="auto"/>
      </w:pPr>
      <w:r>
        <w:separator/>
      </w:r>
    </w:p>
  </w:endnote>
  <w:endnote w:type="continuationSeparator" w:id="0">
    <w:p w14:paraId="2F98AEFB" w14:textId="77777777" w:rsidR="00003162" w:rsidRDefault="00003162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bookmarkStart w:id="2" w:name="_Hlk220570232"/>
  <w:bookmarkStart w:id="3" w:name="_Hlk220570233"/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2DF28" w14:textId="77777777" w:rsidR="00003162" w:rsidRDefault="00003162" w:rsidP="00F16676">
      <w:pPr>
        <w:spacing w:after="0" w:line="240" w:lineRule="auto"/>
      </w:pPr>
      <w:r>
        <w:separator/>
      </w:r>
    </w:p>
  </w:footnote>
  <w:footnote w:type="continuationSeparator" w:id="0">
    <w:p w14:paraId="3F39CAC3" w14:textId="77777777" w:rsidR="00003162" w:rsidRDefault="00003162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num w:numId="1" w16cid:durableId="1691443687">
    <w:abstractNumId w:val="0"/>
  </w:num>
  <w:num w:numId="2" w16cid:durableId="160973170">
    <w:abstractNumId w:val="4"/>
  </w:num>
  <w:num w:numId="3" w16cid:durableId="9070761">
    <w:abstractNumId w:val="3"/>
  </w:num>
  <w:num w:numId="4" w16cid:durableId="913783850">
    <w:abstractNumId w:val="2"/>
  </w:num>
  <w:num w:numId="5" w16cid:durableId="1487940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03162"/>
    <w:rsid w:val="000C37EC"/>
    <w:rsid w:val="00117E06"/>
    <w:rsid w:val="00136CCE"/>
    <w:rsid w:val="00182FF9"/>
    <w:rsid w:val="001B0FF4"/>
    <w:rsid w:val="001E544F"/>
    <w:rsid w:val="00284ACA"/>
    <w:rsid w:val="00292679"/>
    <w:rsid w:val="002B1B07"/>
    <w:rsid w:val="00396413"/>
    <w:rsid w:val="004404B9"/>
    <w:rsid w:val="00450E9F"/>
    <w:rsid w:val="00456B0A"/>
    <w:rsid w:val="004B74CF"/>
    <w:rsid w:val="004D51C6"/>
    <w:rsid w:val="00521430"/>
    <w:rsid w:val="00560AE3"/>
    <w:rsid w:val="005A115A"/>
    <w:rsid w:val="006333E0"/>
    <w:rsid w:val="006E27F1"/>
    <w:rsid w:val="00725011"/>
    <w:rsid w:val="00727752"/>
    <w:rsid w:val="00793ECB"/>
    <w:rsid w:val="007B7FCC"/>
    <w:rsid w:val="007D14DF"/>
    <w:rsid w:val="0081774B"/>
    <w:rsid w:val="00822D9A"/>
    <w:rsid w:val="008242E0"/>
    <w:rsid w:val="008D1B29"/>
    <w:rsid w:val="008E0BD6"/>
    <w:rsid w:val="009E2024"/>
    <w:rsid w:val="00A2177A"/>
    <w:rsid w:val="00A42BDF"/>
    <w:rsid w:val="00AF297F"/>
    <w:rsid w:val="00B21EE8"/>
    <w:rsid w:val="00B91AC7"/>
    <w:rsid w:val="00C0701E"/>
    <w:rsid w:val="00C23512"/>
    <w:rsid w:val="00C34104"/>
    <w:rsid w:val="00C97498"/>
    <w:rsid w:val="00CE0FC0"/>
    <w:rsid w:val="00D21818"/>
    <w:rsid w:val="00DF2847"/>
    <w:rsid w:val="00E62B04"/>
    <w:rsid w:val="00E63002"/>
    <w:rsid w:val="00E70CF5"/>
    <w:rsid w:val="00EE5B7F"/>
    <w:rsid w:val="00F16676"/>
    <w:rsid w:val="00F7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647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USER</cp:lastModifiedBy>
  <cp:revision>4</cp:revision>
  <cp:lastPrinted>2026-03-05T14:43:00Z</cp:lastPrinted>
  <dcterms:created xsi:type="dcterms:W3CDTF">2026-03-05T14:38:00Z</dcterms:created>
  <dcterms:modified xsi:type="dcterms:W3CDTF">2026-03-05T14:44:00Z</dcterms:modified>
</cp:coreProperties>
</file>