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AC47E" w14:textId="77777777" w:rsidR="003E5A6D" w:rsidRPr="005A7B83" w:rsidRDefault="003E5A6D" w:rsidP="003E5A6D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6B30EEDC" w14:textId="77777777" w:rsidR="003E5A6D" w:rsidRPr="005A7B83" w:rsidRDefault="003E5A6D" w:rsidP="003E5A6D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4F486D00" w14:textId="77777777" w:rsidR="003E5A6D" w:rsidRPr="005A7B83" w:rsidRDefault="003E5A6D" w:rsidP="003E5A6D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6684E053" w14:textId="77777777" w:rsidR="003E5A6D" w:rsidRDefault="003E5A6D" w:rsidP="003E5A6D">
      <w:pPr>
        <w:ind w:left="5670"/>
        <w:jc w:val="both"/>
        <w:rPr>
          <w:b/>
          <w:bCs/>
        </w:rPr>
      </w:pPr>
    </w:p>
    <w:p w14:paraId="34E8BA53" w14:textId="071FB58F" w:rsidR="003E5A6D" w:rsidRDefault="003E5A6D" w:rsidP="003E5A6D">
      <w:pPr>
        <w:ind w:left="5670"/>
        <w:jc w:val="both"/>
        <w:rPr>
          <w:b/>
          <w:bCs/>
        </w:rPr>
      </w:pPr>
      <w:r>
        <w:rPr>
          <w:b/>
          <w:bCs/>
        </w:rPr>
        <w:t>Projeto de Lei n°      /2026</w:t>
      </w:r>
    </w:p>
    <w:p w14:paraId="528FDB9F" w14:textId="77777777" w:rsidR="003E5A6D" w:rsidRDefault="003E5A6D" w:rsidP="003E5A6D">
      <w:pPr>
        <w:ind w:left="5670"/>
        <w:jc w:val="both"/>
        <w:rPr>
          <w:b/>
          <w:bCs/>
        </w:rPr>
      </w:pPr>
    </w:p>
    <w:p w14:paraId="02B00282" w14:textId="5F40C343" w:rsidR="003E5A6D" w:rsidRPr="003E5A6D" w:rsidRDefault="003E5A6D" w:rsidP="003E5A6D">
      <w:pPr>
        <w:ind w:left="5670"/>
        <w:jc w:val="both"/>
        <w:rPr>
          <w:b/>
          <w:bCs/>
        </w:rPr>
      </w:pPr>
      <w:r w:rsidRPr="003E5A6D">
        <w:rPr>
          <w:b/>
          <w:bCs/>
        </w:rPr>
        <w:t>Institui o Plano Cicloviário Municipal de Ananindeua e estabelece metas progressivas de implantação da rede cicloviária integrada ao sistema de transporte público.</w:t>
      </w:r>
    </w:p>
    <w:p w14:paraId="18726399" w14:textId="77777777" w:rsidR="003E5A6D" w:rsidRDefault="003E5A6D" w:rsidP="003E5A6D">
      <w:pPr>
        <w:jc w:val="both"/>
      </w:pPr>
    </w:p>
    <w:p w14:paraId="46F962D8" w14:textId="3D198E3C" w:rsidR="003E5A6D" w:rsidRPr="003E5A6D" w:rsidRDefault="003E5A6D" w:rsidP="003E5A6D">
      <w:pPr>
        <w:jc w:val="both"/>
      </w:pPr>
      <w:r w:rsidRPr="003E5A6D">
        <w:t>Art. 1º</w:t>
      </w:r>
      <w:r>
        <w:t xml:space="preserve">- </w:t>
      </w:r>
      <w:r w:rsidRPr="003E5A6D">
        <w:t>Fica instituído o Plano Cicloviário Municipal, instrumento de planejamento da mobilidade ativa no Município.</w:t>
      </w:r>
    </w:p>
    <w:p w14:paraId="16B5BAA2" w14:textId="77777777" w:rsidR="003E5A6D" w:rsidRDefault="003E5A6D" w:rsidP="003E5A6D">
      <w:pPr>
        <w:jc w:val="both"/>
      </w:pPr>
    </w:p>
    <w:p w14:paraId="243AA6AD" w14:textId="5ACD72B0" w:rsidR="003E5A6D" w:rsidRPr="003E5A6D" w:rsidRDefault="003E5A6D" w:rsidP="003E5A6D">
      <w:pPr>
        <w:jc w:val="both"/>
      </w:pPr>
      <w:r w:rsidRPr="003E5A6D">
        <w:t>Art. 2º</w:t>
      </w:r>
      <w:r>
        <w:t xml:space="preserve">- </w:t>
      </w:r>
      <w:r w:rsidRPr="003E5A6D">
        <w:t>O Plano Cicloviário terá como meta mínima a implantação de 15 km de infraestrutura cicloviária por ano até 2032.</w:t>
      </w:r>
    </w:p>
    <w:p w14:paraId="3AB937C6" w14:textId="77777777" w:rsidR="003E5A6D" w:rsidRDefault="003E5A6D" w:rsidP="003E5A6D">
      <w:pPr>
        <w:jc w:val="both"/>
      </w:pPr>
    </w:p>
    <w:p w14:paraId="5163DF4F" w14:textId="54C59385" w:rsidR="003E5A6D" w:rsidRPr="003E5A6D" w:rsidRDefault="003E5A6D" w:rsidP="003E5A6D">
      <w:pPr>
        <w:jc w:val="both"/>
      </w:pPr>
      <w:r w:rsidRPr="003E5A6D">
        <w:t>Art. 3º</w:t>
      </w:r>
      <w:r>
        <w:t xml:space="preserve">- </w:t>
      </w:r>
      <w:r w:rsidRPr="003E5A6D">
        <w:t>A rede cicloviária deverá priorizar:</w:t>
      </w:r>
    </w:p>
    <w:p w14:paraId="7F7AB555" w14:textId="69166DE0" w:rsidR="003E5A6D" w:rsidRPr="003E5A6D" w:rsidRDefault="003E5A6D" w:rsidP="003E5A6D">
      <w:pPr>
        <w:jc w:val="both"/>
      </w:pPr>
      <w:r w:rsidRPr="003E5A6D">
        <w:t xml:space="preserve">I – </w:t>
      </w:r>
      <w:r w:rsidRPr="003E5A6D">
        <w:t>Conexão</w:t>
      </w:r>
      <w:r w:rsidRPr="003E5A6D">
        <w:t xml:space="preserve"> entre bairros periféricos e áreas centrais;</w:t>
      </w:r>
    </w:p>
    <w:p w14:paraId="2EEAE7C0" w14:textId="46A4489D" w:rsidR="003E5A6D" w:rsidRDefault="003E5A6D" w:rsidP="003E5A6D">
      <w:pPr>
        <w:jc w:val="both"/>
      </w:pPr>
      <w:r>
        <w:t xml:space="preserve">II – </w:t>
      </w:r>
      <w:r>
        <w:t>Integração</w:t>
      </w:r>
      <w:r>
        <w:t xml:space="preserve"> com terminais de transporte coletivo;</w:t>
      </w:r>
    </w:p>
    <w:p w14:paraId="04C97BAF" w14:textId="6594A21D" w:rsidR="003E5A6D" w:rsidRDefault="003E5A6D" w:rsidP="003E5A6D">
      <w:pPr>
        <w:jc w:val="both"/>
      </w:pPr>
      <w:r>
        <w:t>III – vias com fluxo superior a 5.000 veículos/dia;</w:t>
      </w:r>
    </w:p>
    <w:p w14:paraId="409A8E43" w14:textId="56D23F26" w:rsidR="003E5A6D" w:rsidRDefault="003E5A6D" w:rsidP="003E5A6D">
      <w:pPr>
        <w:jc w:val="both"/>
      </w:pPr>
      <w:r>
        <w:t xml:space="preserve">IV – </w:t>
      </w:r>
      <w:r>
        <w:t>Acesso</w:t>
      </w:r>
      <w:r>
        <w:t xml:space="preserve"> a equipamentos públicos, escolas e áreas comerciais.</w:t>
      </w:r>
    </w:p>
    <w:p w14:paraId="2984ACB5" w14:textId="77777777" w:rsidR="003E5A6D" w:rsidRDefault="003E5A6D" w:rsidP="003E5A6D">
      <w:pPr>
        <w:jc w:val="both"/>
      </w:pPr>
    </w:p>
    <w:p w14:paraId="20859033" w14:textId="6E9D7454" w:rsidR="003E5A6D" w:rsidRDefault="003E5A6D" w:rsidP="003E5A6D">
      <w:pPr>
        <w:jc w:val="both"/>
      </w:pPr>
      <w:r>
        <w:t>Art. 4º</w:t>
      </w:r>
      <w:r>
        <w:t xml:space="preserve">- </w:t>
      </w:r>
      <w:r>
        <w:t>O Poder Executivo instituirá Comissão Técnica de Mobilidade Ativa, composta por:</w:t>
      </w:r>
    </w:p>
    <w:p w14:paraId="2E602C54" w14:textId="7AB5328C" w:rsidR="003E5A6D" w:rsidRDefault="003E5A6D" w:rsidP="003E5A6D">
      <w:pPr>
        <w:jc w:val="both"/>
      </w:pPr>
      <w:r>
        <w:t>SEMUTRAN</w:t>
      </w:r>
      <w:r>
        <w:t xml:space="preserve">; </w:t>
      </w:r>
      <w:r>
        <w:t>Secretaria de Urbanismo</w:t>
      </w:r>
      <w:r>
        <w:t xml:space="preserve">; </w:t>
      </w:r>
      <w:r>
        <w:t>representantes da sociedade civil</w:t>
      </w:r>
      <w:r>
        <w:t xml:space="preserve"> e </w:t>
      </w:r>
      <w:r>
        <w:t>entidades de ciclistas</w:t>
      </w:r>
      <w:r>
        <w:t>.</w:t>
      </w:r>
    </w:p>
    <w:p w14:paraId="3A916E14" w14:textId="77777777" w:rsidR="003E5A6D" w:rsidRDefault="003E5A6D" w:rsidP="003E5A6D">
      <w:pPr>
        <w:jc w:val="both"/>
      </w:pPr>
    </w:p>
    <w:p w14:paraId="363A52CF" w14:textId="77777777" w:rsidR="003E5A6D" w:rsidRDefault="003E5A6D" w:rsidP="003E5A6D">
      <w:pPr>
        <w:jc w:val="both"/>
      </w:pPr>
      <w:r>
        <w:t>Art. 5º – As ações previstas nesta Lei deverão observar as diretrizes da Lei nº 12.587/2012.</w:t>
      </w:r>
    </w:p>
    <w:p w14:paraId="6A904E52" w14:textId="77777777" w:rsidR="003E5A6D" w:rsidRDefault="003E5A6D" w:rsidP="003E5A6D">
      <w:pPr>
        <w:jc w:val="both"/>
      </w:pPr>
    </w:p>
    <w:p w14:paraId="004853C1" w14:textId="14610F30" w:rsidR="003E5A6D" w:rsidRDefault="003E5A6D" w:rsidP="003E5A6D">
      <w:pPr>
        <w:jc w:val="both"/>
        <w:rPr>
          <w:b/>
          <w:bCs/>
        </w:rPr>
      </w:pPr>
      <w:r>
        <w:t>Art. 6º - A elaboração do Mapa Cicloviário Municipal será no prazo de 120 dias.</w:t>
      </w:r>
      <w:r w:rsidRPr="003E5A6D">
        <w:t xml:space="preserve"> </w:t>
      </w:r>
    </w:p>
    <w:p w14:paraId="62C06FA3" w14:textId="69A85245" w:rsidR="003E5A6D" w:rsidRDefault="003E5A6D" w:rsidP="003E5A6D">
      <w:pPr>
        <w:jc w:val="both"/>
        <w:rPr>
          <w:b/>
          <w:bCs/>
        </w:rPr>
      </w:pPr>
    </w:p>
    <w:p w14:paraId="147E4C0D" w14:textId="77777777" w:rsidR="003E5A6D" w:rsidRDefault="003E5A6D" w:rsidP="003E5A6D">
      <w:pPr>
        <w:jc w:val="both"/>
        <w:rPr>
          <w:b/>
          <w:bCs/>
        </w:rPr>
      </w:pPr>
    </w:p>
    <w:p w14:paraId="455F8B81" w14:textId="77777777" w:rsidR="003E5A6D" w:rsidRDefault="003E5A6D" w:rsidP="003E5A6D">
      <w:pPr>
        <w:jc w:val="center"/>
        <w:rPr>
          <w:b/>
          <w:bCs/>
        </w:rPr>
      </w:pPr>
    </w:p>
    <w:p w14:paraId="758E8A32" w14:textId="77777777" w:rsidR="003E5A6D" w:rsidRDefault="003E5A6D" w:rsidP="003E5A6D">
      <w:pPr>
        <w:jc w:val="center"/>
        <w:rPr>
          <w:b/>
          <w:bCs/>
        </w:rPr>
      </w:pPr>
    </w:p>
    <w:p w14:paraId="7838A87B" w14:textId="77777777" w:rsidR="003E5A6D" w:rsidRDefault="003E5A6D" w:rsidP="003E5A6D">
      <w:pPr>
        <w:jc w:val="center"/>
        <w:rPr>
          <w:b/>
          <w:bCs/>
        </w:rPr>
      </w:pPr>
    </w:p>
    <w:p w14:paraId="31D6242D" w14:textId="77777777" w:rsidR="003E5A6D" w:rsidRDefault="003E5A6D" w:rsidP="003E5A6D">
      <w:pPr>
        <w:jc w:val="center"/>
        <w:rPr>
          <w:b/>
          <w:bCs/>
        </w:rPr>
      </w:pPr>
    </w:p>
    <w:p w14:paraId="6E9B2911" w14:textId="77777777" w:rsidR="003E5A6D" w:rsidRDefault="003E5A6D" w:rsidP="003E5A6D">
      <w:pPr>
        <w:jc w:val="center"/>
        <w:rPr>
          <w:b/>
          <w:bCs/>
        </w:rPr>
      </w:pPr>
    </w:p>
    <w:p w14:paraId="3662D8DF" w14:textId="77777777" w:rsidR="003E5A6D" w:rsidRDefault="003E5A6D" w:rsidP="003E5A6D">
      <w:pPr>
        <w:jc w:val="center"/>
        <w:rPr>
          <w:b/>
          <w:bCs/>
        </w:rPr>
      </w:pPr>
    </w:p>
    <w:p w14:paraId="2CDD37BE" w14:textId="77777777" w:rsidR="003E5A6D" w:rsidRDefault="003E5A6D" w:rsidP="003E5A6D">
      <w:pPr>
        <w:jc w:val="center"/>
        <w:rPr>
          <w:b/>
          <w:bCs/>
        </w:rPr>
      </w:pPr>
    </w:p>
    <w:p w14:paraId="2BDF348B" w14:textId="77777777" w:rsidR="003E5A6D" w:rsidRDefault="003E5A6D" w:rsidP="003E5A6D">
      <w:pPr>
        <w:jc w:val="center"/>
        <w:rPr>
          <w:b/>
          <w:bCs/>
        </w:rPr>
      </w:pPr>
    </w:p>
    <w:p w14:paraId="7924D495" w14:textId="77777777" w:rsidR="003E5A6D" w:rsidRDefault="003E5A6D" w:rsidP="003E5A6D">
      <w:pPr>
        <w:jc w:val="center"/>
        <w:rPr>
          <w:b/>
          <w:bCs/>
        </w:rPr>
      </w:pPr>
    </w:p>
    <w:p w14:paraId="3F99F8EE" w14:textId="14FC47C6" w:rsidR="003E5A6D" w:rsidRPr="003E5A6D" w:rsidRDefault="003E5A6D" w:rsidP="003E5A6D">
      <w:pPr>
        <w:jc w:val="center"/>
        <w:rPr>
          <w:b/>
          <w:bCs/>
        </w:rPr>
      </w:pPr>
      <w:r w:rsidRPr="003E5A6D">
        <w:rPr>
          <w:b/>
          <w:bCs/>
        </w:rPr>
        <w:lastRenderedPageBreak/>
        <w:t>JUSTIFICATIVA</w:t>
      </w:r>
    </w:p>
    <w:p w14:paraId="0171E944" w14:textId="77777777" w:rsidR="003E5A6D" w:rsidRDefault="003E5A6D" w:rsidP="003E5A6D">
      <w:pPr>
        <w:jc w:val="both"/>
      </w:pPr>
    </w:p>
    <w:p w14:paraId="10EF9DF4" w14:textId="2361FE9F" w:rsidR="003E5A6D" w:rsidRPr="003E5A6D" w:rsidRDefault="003E5A6D" w:rsidP="003E5A6D">
      <w:pPr>
        <w:jc w:val="both"/>
      </w:pPr>
      <w:r w:rsidRPr="003E5A6D">
        <w:t>O crescimento urbano acelerado de Ananindeua intensificou a dependência de veículos motorizados, especialmente motocicletas e automóveis, gerando congestionamentos frequentes na rodovia BR-316 e nas principais vias internas do município.</w:t>
      </w:r>
    </w:p>
    <w:p w14:paraId="31D7F43B" w14:textId="77777777" w:rsidR="003E5A6D" w:rsidRDefault="003E5A6D" w:rsidP="003E5A6D">
      <w:pPr>
        <w:jc w:val="both"/>
      </w:pPr>
    </w:p>
    <w:p w14:paraId="538B44CC" w14:textId="7AD3FE83" w:rsidR="003E5A6D" w:rsidRPr="003E5A6D" w:rsidRDefault="003E5A6D" w:rsidP="003E5A6D">
      <w:pPr>
        <w:jc w:val="both"/>
      </w:pPr>
      <w:r w:rsidRPr="003E5A6D">
        <w:t>A bicicleta representa uma alternativa de transporte:</w:t>
      </w:r>
    </w:p>
    <w:p w14:paraId="20DB37ED" w14:textId="77777777" w:rsidR="003E5A6D" w:rsidRPr="003E5A6D" w:rsidRDefault="003E5A6D" w:rsidP="003E5A6D">
      <w:pPr>
        <w:jc w:val="both"/>
      </w:pPr>
      <w:r w:rsidRPr="003E5A6D">
        <w:t>econômica</w:t>
      </w:r>
    </w:p>
    <w:p w14:paraId="0417F43C" w14:textId="77777777" w:rsidR="003E5A6D" w:rsidRPr="003E5A6D" w:rsidRDefault="003E5A6D" w:rsidP="003E5A6D">
      <w:pPr>
        <w:jc w:val="both"/>
      </w:pPr>
      <w:r w:rsidRPr="003E5A6D">
        <w:t>sustentável</w:t>
      </w:r>
    </w:p>
    <w:p w14:paraId="025DC868" w14:textId="77777777" w:rsidR="003E5A6D" w:rsidRPr="003E5A6D" w:rsidRDefault="003E5A6D" w:rsidP="003E5A6D">
      <w:pPr>
        <w:jc w:val="both"/>
      </w:pPr>
      <w:r w:rsidRPr="003E5A6D">
        <w:t>eficiente para trajetos curtos.</w:t>
      </w:r>
    </w:p>
    <w:p w14:paraId="479AF3FB" w14:textId="77777777" w:rsidR="003E5A6D" w:rsidRDefault="003E5A6D" w:rsidP="003E5A6D">
      <w:pPr>
        <w:jc w:val="both"/>
      </w:pPr>
    </w:p>
    <w:p w14:paraId="1785E577" w14:textId="44C15306" w:rsidR="003E5A6D" w:rsidRPr="003E5A6D" w:rsidRDefault="003E5A6D" w:rsidP="003E5A6D">
      <w:pPr>
        <w:jc w:val="both"/>
      </w:pPr>
      <w:r w:rsidRPr="003E5A6D">
        <w:t>A Lei nº 12.587/2012 estabelece que os municípios devem priorizar modos não motorizados e promover infraestrutura cicloviária.</w:t>
      </w:r>
    </w:p>
    <w:p w14:paraId="66532FE2" w14:textId="77777777" w:rsidR="003E5A6D" w:rsidRDefault="003E5A6D" w:rsidP="003E5A6D">
      <w:pPr>
        <w:jc w:val="both"/>
      </w:pPr>
    </w:p>
    <w:p w14:paraId="06C0C8D8" w14:textId="1E8EC61E" w:rsidR="003E5A6D" w:rsidRPr="003E5A6D" w:rsidRDefault="003E5A6D" w:rsidP="003E5A6D">
      <w:pPr>
        <w:jc w:val="both"/>
      </w:pPr>
      <w:r w:rsidRPr="003E5A6D">
        <w:t>A implantação de uma rede cicloviária estruturada, contribui para:</w:t>
      </w:r>
    </w:p>
    <w:p w14:paraId="2CE5CC4E" w14:textId="77777777" w:rsidR="003E5A6D" w:rsidRPr="003E5A6D" w:rsidRDefault="003E5A6D" w:rsidP="003E5A6D">
      <w:pPr>
        <w:jc w:val="both"/>
      </w:pPr>
      <w:r w:rsidRPr="003E5A6D">
        <w:t>reduzir congestionamentos</w:t>
      </w:r>
    </w:p>
    <w:p w14:paraId="726DAF00" w14:textId="77777777" w:rsidR="003E5A6D" w:rsidRPr="003E5A6D" w:rsidRDefault="003E5A6D" w:rsidP="003E5A6D">
      <w:pPr>
        <w:jc w:val="both"/>
      </w:pPr>
      <w:r w:rsidRPr="003E5A6D">
        <w:t>diminuir emissão de poluentes</w:t>
      </w:r>
    </w:p>
    <w:p w14:paraId="72ECB6CB" w14:textId="77777777" w:rsidR="003E5A6D" w:rsidRPr="003E5A6D" w:rsidRDefault="003E5A6D" w:rsidP="003E5A6D">
      <w:pPr>
        <w:jc w:val="both"/>
      </w:pPr>
      <w:r w:rsidRPr="003E5A6D">
        <w:t>melhorar a saúde pública</w:t>
      </w:r>
    </w:p>
    <w:p w14:paraId="27335A79" w14:textId="2A449056" w:rsidR="003E5A6D" w:rsidRPr="003E5A6D" w:rsidRDefault="003E5A6D" w:rsidP="003E5A6D">
      <w:pPr>
        <w:jc w:val="both"/>
      </w:pPr>
      <w:r w:rsidRPr="003E5A6D">
        <w:t>ampliar o acesso ao trabalho e à educação.</w:t>
      </w:r>
    </w:p>
    <w:p w14:paraId="3E8F779E" w14:textId="77777777" w:rsidR="003E5A6D" w:rsidRDefault="003E5A6D" w:rsidP="003E5A6D">
      <w:pPr>
        <w:jc w:val="both"/>
      </w:pPr>
    </w:p>
    <w:p w14:paraId="34468275" w14:textId="77777777" w:rsidR="003E5A6D" w:rsidRDefault="003E5A6D" w:rsidP="003E5A6D">
      <w:pPr>
        <w:jc w:val="both"/>
      </w:pPr>
    </w:p>
    <w:p w14:paraId="15F36B54" w14:textId="41120483" w:rsidR="003E5A6D" w:rsidRDefault="003E5A6D" w:rsidP="003E5A6D">
      <w:pPr>
        <w:jc w:val="both"/>
      </w:pPr>
      <w:r>
        <w:t>Ananindeua, 1</w:t>
      </w:r>
      <w:r>
        <w:t>6</w:t>
      </w:r>
      <w:r>
        <w:t xml:space="preserve"> de </w:t>
      </w:r>
      <w:r>
        <w:t>março</w:t>
      </w:r>
      <w:r>
        <w:t xml:space="preserve"> de 2026.</w:t>
      </w:r>
    </w:p>
    <w:p w14:paraId="3669234C" w14:textId="77777777" w:rsidR="003E5A6D" w:rsidRDefault="003E5A6D" w:rsidP="003E5A6D"/>
    <w:p w14:paraId="7A7BF3C5" w14:textId="77777777" w:rsidR="003E5A6D" w:rsidRDefault="003E5A6D" w:rsidP="003E5A6D"/>
    <w:p w14:paraId="0BE69199" w14:textId="77777777" w:rsidR="003E5A6D" w:rsidRDefault="003E5A6D" w:rsidP="003E5A6D"/>
    <w:p w14:paraId="0020F0F4" w14:textId="77777777" w:rsidR="003E5A6D" w:rsidRDefault="003E5A6D" w:rsidP="003E5A6D"/>
    <w:p w14:paraId="47FBAA7C" w14:textId="77777777" w:rsidR="003E5A6D" w:rsidRDefault="003E5A6D" w:rsidP="003E5A6D"/>
    <w:p w14:paraId="273A14AE" w14:textId="77777777" w:rsidR="003E5A6D" w:rsidRDefault="003E5A6D" w:rsidP="003E5A6D"/>
    <w:p w14:paraId="5526BAC7" w14:textId="77777777" w:rsidR="003E5A6D" w:rsidRDefault="003E5A6D" w:rsidP="003E5A6D"/>
    <w:p w14:paraId="46F0EB29" w14:textId="77777777" w:rsidR="003E5A6D" w:rsidRDefault="003E5A6D" w:rsidP="003E5A6D"/>
    <w:p w14:paraId="0043D29E" w14:textId="77777777" w:rsidR="003E5A6D" w:rsidRPr="005A7B83" w:rsidRDefault="003E5A6D" w:rsidP="003E5A6D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44F3A93A" w14:textId="77777777" w:rsidR="003E5A6D" w:rsidRDefault="003E5A6D" w:rsidP="003E5A6D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41600B8A" wp14:editId="1CA794B0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FE7E5" w14:textId="77777777" w:rsidR="003E5A6D" w:rsidRDefault="003E5A6D" w:rsidP="003E5A6D"/>
    <w:p w14:paraId="4088C4D7" w14:textId="77777777" w:rsidR="005D0721" w:rsidRDefault="005D0721"/>
    <w:sectPr w:rsidR="005D0721" w:rsidSect="003E5A6D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FD876" w14:textId="77777777" w:rsidR="003E5A6D" w:rsidRDefault="003E5A6D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0DADBB93" wp14:editId="5D01A382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22EA9968" wp14:editId="1D0BE2D4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6C09B3C2" wp14:editId="4B420406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A6D"/>
    <w:rsid w:val="002F5A22"/>
    <w:rsid w:val="003274AF"/>
    <w:rsid w:val="003E5A6D"/>
    <w:rsid w:val="00474B4E"/>
    <w:rsid w:val="004F4563"/>
    <w:rsid w:val="005D0721"/>
    <w:rsid w:val="007D65D0"/>
    <w:rsid w:val="00AB778A"/>
    <w:rsid w:val="00BD1F9F"/>
    <w:rsid w:val="00CD72A2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6B98C"/>
  <w15:chartTrackingRefBased/>
  <w15:docId w15:val="{986D8D84-C6FA-462F-AACB-A71B86AB9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A6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E5A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E5A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E5A6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E5A6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E5A6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E5A6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E5A6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E5A6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E5A6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E5A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E5A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E5A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E5A6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E5A6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E5A6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E5A6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E5A6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E5A6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E5A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E5A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E5A6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E5A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E5A6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E5A6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E5A6D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E5A6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E5A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E5A6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E5A6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3E5A6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3E5A6D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3E5A6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305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</cp:revision>
  <dcterms:created xsi:type="dcterms:W3CDTF">2026-03-16T13:10:00Z</dcterms:created>
  <dcterms:modified xsi:type="dcterms:W3CDTF">2026-03-16T13:27:00Z</dcterms:modified>
</cp:coreProperties>
</file>