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01D61" w14:textId="77777777" w:rsidR="001025E1" w:rsidRPr="005A7B83" w:rsidRDefault="001025E1" w:rsidP="001025E1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 Exmo. Senhor VANDERRAY LIMA DA SILVA</w:t>
      </w:r>
    </w:p>
    <w:p w14:paraId="6863FCDC" w14:textId="77777777" w:rsidR="001025E1" w:rsidRPr="005A7B83" w:rsidRDefault="001025E1" w:rsidP="001025E1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Presidente da CMA</w:t>
      </w:r>
    </w:p>
    <w:p w14:paraId="5EE8700B" w14:textId="77777777" w:rsidR="001025E1" w:rsidRPr="005A7B83" w:rsidRDefault="001025E1" w:rsidP="001025E1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Aos Exmos. Senhores Vereadores e Senhoras Vereadoras</w:t>
      </w:r>
    </w:p>
    <w:p w14:paraId="161F33F6" w14:textId="77777777" w:rsidR="001025E1" w:rsidRDefault="001025E1" w:rsidP="001025E1">
      <w:pPr>
        <w:rPr>
          <w:b/>
          <w:bCs/>
        </w:rPr>
      </w:pPr>
    </w:p>
    <w:p w14:paraId="2E4A9E88" w14:textId="2CE941CB" w:rsidR="0018095F" w:rsidRDefault="0018095F" w:rsidP="0018095F">
      <w:pPr>
        <w:ind w:left="5670"/>
        <w:jc w:val="both"/>
        <w:rPr>
          <w:b/>
          <w:bCs/>
        </w:rPr>
      </w:pPr>
      <w:r>
        <w:rPr>
          <w:b/>
          <w:bCs/>
        </w:rPr>
        <w:t>Projeto de Lei n°        /2026.</w:t>
      </w:r>
    </w:p>
    <w:p w14:paraId="5DD59F2E" w14:textId="77777777" w:rsidR="0018095F" w:rsidRDefault="0018095F" w:rsidP="0018095F">
      <w:pPr>
        <w:ind w:left="5670"/>
        <w:jc w:val="both"/>
        <w:rPr>
          <w:b/>
          <w:bCs/>
        </w:rPr>
      </w:pPr>
    </w:p>
    <w:p w14:paraId="3780E279" w14:textId="1CF2EBBE" w:rsidR="001025E1" w:rsidRPr="001025E1" w:rsidRDefault="001025E1" w:rsidP="0018095F">
      <w:pPr>
        <w:ind w:left="5670"/>
        <w:jc w:val="both"/>
        <w:rPr>
          <w:b/>
          <w:bCs/>
        </w:rPr>
      </w:pPr>
      <w:r w:rsidRPr="001025E1">
        <w:rPr>
          <w:b/>
          <w:bCs/>
        </w:rPr>
        <w:t>Autoriza o Poder Executivo a instituir o Sistema Municipal de Bicicletas Compartilhadas no Município de Ananindeua, com prioridade de implantação em áreas periféricas e integração com o transporte público.</w:t>
      </w:r>
    </w:p>
    <w:p w14:paraId="642DADA5" w14:textId="7D334DD7" w:rsidR="001025E1" w:rsidRPr="0018095F" w:rsidRDefault="001025E1" w:rsidP="001025E1">
      <w:pPr>
        <w:jc w:val="both"/>
      </w:pPr>
      <w:r w:rsidRPr="0018095F">
        <w:t>Art. 1º</w:t>
      </w:r>
      <w:r w:rsidR="0018095F">
        <w:t xml:space="preserve">- </w:t>
      </w:r>
      <w:r w:rsidRPr="0018095F">
        <w:t>Fica autorizado o Poder Executivo a instituir o Sistema Municipal de Bicicletas Compartilhadas, destinado a ampliar o acesso da população a meios de transporte não motorizados.</w:t>
      </w:r>
    </w:p>
    <w:p w14:paraId="04970884" w14:textId="3BACFC2A" w:rsidR="001025E1" w:rsidRPr="0018095F" w:rsidRDefault="001025E1" w:rsidP="001025E1">
      <w:pPr>
        <w:jc w:val="both"/>
      </w:pPr>
      <w:r w:rsidRPr="0018095F">
        <w:t>Art. 2º</w:t>
      </w:r>
      <w:r w:rsidR="0018095F">
        <w:t xml:space="preserve">- </w:t>
      </w:r>
      <w:r w:rsidRPr="0018095F">
        <w:t>O sistema deverá conter, no mínimo:</w:t>
      </w:r>
    </w:p>
    <w:p w14:paraId="312E55A5" w14:textId="77777777" w:rsidR="001025E1" w:rsidRPr="0018095F" w:rsidRDefault="001025E1" w:rsidP="001025E1">
      <w:pPr>
        <w:jc w:val="both"/>
      </w:pPr>
      <w:r w:rsidRPr="0018095F">
        <w:t>I – 300 bicicletas disponíveis para uso público;</w:t>
      </w:r>
    </w:p>
    <w:p w14:paraId="59985C6D" w14:textId="7652A541" w:rsidR="001025E1" w:rsidRPr="0018095F" w:rsidRDefault="001025E1" w:rsidP="001025E1">
      <w:pPr>
        <w:jc w:val="both"/>
      </w:pPr>
      <w:r w:rsidRPr="0018095F">
        <w:t>II – 50 estações de retirada e devolução distribuídas no território municipal;</w:t>
      </w:r>
    </w:p>
    <w:p w14:paraId="451EB85C" w14:textId="5B9AB230" w:rsidR="001025E1" w:rsidRPr="0018095F" w:rsidRDefault="001025E1" w:rsidP="001025E1">
      <w:pPr>
        <w:jc w:val="both"/>
      </w:pPr>
      <w:r w:rsidRPr="0018095F">
        <w:t>III – instalação prioritária em bairros periféricos e de maior densidade populacional.</w:t>
      </w:r>
    </w:p>
    <w:p w14:paraId="2259F19C" w14:textId="6F7306CE" w:rsidR="001025E1" w:rsidRPr="0018095F" w:rsidRDefault="001025E1" w:rsidP="001025E1">
      <w:pPr>
        <w:jc w:val="both"/>
      </w:pPr>
      <w:r w:rsidRPr="0018095F">
        <w:t>Art. 3º</w:t>
      </w:r>
      <w:r w:rsidR="0018095F">
        <w:t xml:space="preserve">- </w:t>
      </w:r>
      <w:r w:rsidRPr="0018095F">
        <w:t>No mínimo 50% das estações deverão ser instaladas fora da área central, priorizando bairros como:</w:t>
      </w:r>
    </w:p>
    <w:p w14:paraId="6F96B30E" w14:textId="77777777" w:rsidR="001025E1" w:rsidRPr="0018095F" w:rsidRDefault="001025E1" w:rsidP="001025E1">
      <w:pPr>
        <w:jc w:val="both"/>
      </w:pPr>
      <w:r w:rsidRPr="0018095F">
        <w:t>Cidade Nova</w:t>
      </w:r>
    </w:p>
    <w:p w14:paraId="6097D1AC" w14:textId="77777777" w:rsidR="001025E1" w:rsidRPr="0018095F" w:rsidRDefault="001025E1" w:rsidP="001025E1">
      <w:pPr>
        <w:jc w:val="both"/>
      </w:pPr>
      <w:r w:rsidRPr="0018095F">
        <w:t>Águas Lindas</w:t>
      </w:r>
    </w:p>
    <w:p w14:paraId="6435E13D" w14:textId="77777777" w:rsidR="001025E1" w:rsidRPr="0018095F" w:rsidRDefault="001025E1" w:rsidP="001025E1">
      <w:pPr>
        <w:jc w:val="both"/>
      </w:pPr>
      <w:r w:rsidRPr="0018095F">
        <w:t>PAAR</w:t>
      </w:r>
    </w:p>
    <w:p w14:paraId="1EBF26C8" w14:textId="77777777" w:rsidR="001025E1" w:rsidRPr="0018095F" w:rsidRDefault="001025E1" w:rsidP="001025E1">
      <w:pPr>
        <w:jc w:val="both"/>
      </w:pPr>
      <w:r w:rsidRPr="0018095F">
        <w:t>Maguari</w:t>
      </w:r>
    </w:p>
    <w:p w14:paraId="36FDF568" w14:textId="77777777" w:rsidR="001025E1" w:rsidRPr="0018095F" w:rsidRDefault="001025E1" w:rsidP="001025E1">
      <w:pPr>
        <w:jc w:val="both"/>
      </w:pPr>
      <w:r w:rsidRPr="0018095F">
        <w:t>Distrito Industrial</w:t>
      </w:r>
    </w:p>
    <w:p w14:paraId="60F90B48" w14:textId="77777777" w:rsidR="0018095F" w:rsidRDefault="0018095F" w:rsidP="001025E1">
      <w:pPr>
        <w:jc w:val="both"/>
      </w:pPr>
    </w:p>
    <w:p w14:paraId="4E6E181B" w14:textId="6BD072C4" w:rsidR="001025E1" w:rsidRPr="0018095F" w:rsidRDefault="001025E1" w:rsidP="001025E1">
      <w:pPr>
        <w:jc w:val="both"/>
      </w:pPr>
      <w:r w:rsidRPr="0018095F">
        <w:t>Art. 4º</w:t>
      </w:r>
      <w:r w:rsidR="0018095F">
        <w:t xml:space="preserve">- </w:t>
      </w:r>
      <w:r w:rsidRPr="0018095F">
        <w:t>O sistema deverá ser integrado ao transporte coletivo urbano, priorizando a instalação de estações próximas a:</w:t>
      </w:r>
    </w:p>
    <w:p w14:paraId="709FA6F0" w14:textId="77777777" w:rsidR="001025E1" w:rsidRPr="0018095F" w:rsidRDefault="001025E1" w:rsidP="001025E1">
      <w:pPr>
        <w:jc w:val="both"/>
      </w:pPr>
      <w:r w:rsidRPr="0018095F">
        <w:t xml:space="preserve">I – </w:t>
      </w:r>
      <w:proofErr w:type="gramStart"/>
      <w:r w:rsidRPr="0018095F">
        <w:t>terminais</w:t>
      </w:r>
      <w:proofErr w:type="gramEnd"/>
      <w:r w:rsidRPr="0018095F">
        <w:t xml:space="preserve"> de ônibus;</w:t>
      </w:r>
    </w:p>
    <w:p w14:paraId="37D42AF1" w14:textId="36CFBA1F" w:rsidR="001025E1" w:rsidRPr="0018095F" w:rsidRDefault="001025E1" w:rsidP="001025E1">
      <w:pPr>
        <w:jc w:val="both"/>
      </w:pPr>
      <w:r w:rsidRPr="0018095F">
        <w:t xml:space="preserve">II – </w:t>
      </w:r>
      <w:proofErr w:type="gramStart"/>
      <w:r w:rsidRPr="0018095F">
        <w:t>paradas</w:t>
      </w:r>
      <w:proofErr w:type="gramEnd"/>
      <w:r w:rsidRPr="0018095F">
        <w:t xml:space="preserve"> de grande fluxo;</w:t>
      </w:r>
    </w:p>
    <w:p w14:paraId="61802CCD" w14:textId="5A2406E9" w:rsidR="001025E1" w:rsidRPr="0018095F" w:rsidRDefault="001025E1" w:rsidP="001025E1">
      <w:pPr>
        <w:jc w:val="both"/>
      </w:pPr>
      <w:r w:rsidRPr="0018095F">
        <w:t>III – escolas e universidades.</w:t>
      </w:r>
    </w:p>
    <w:p w14:paraId="6BC3EB28" w14:textId="77777777" w:rsidR="0018095F" w:rsidRDefault="0018095F" w:rsidP="001025E1">
      <w:pPr>
        <w:jc w:val="both"/>
      </w:pPr>
    </w:p>
    <w:p w14:paraId="7546F2C1" w14:textId="7222E3F6" w:rsidR="001025E1" w:rsidRPr="0018095F" w:rsidRDefault="001025E1" w:rsidP="001025E1">
      <w:pPr>
        <w:jc w:val="both"/>
      </w:pPr>
      <w:r w:rsidRPr="0018095F">
        <w:t>Art. 5º</w:t>
      </w:r>
      <w:r w:rsidR="00BA7BD1">
        <w:t xml:space="preserve">- </w:t>
      </w:r>
      <w:r w:rsidRPr="0018095F">
        <w:t>A implantação e operação do sistema poderá ocorrer mediante:</w:t>
      </w:r>
    </w:p>
    <w:p w14:paraId="3DDBD87D" w14:textId="77777777" w:rsidR="001025E1" w:rsidRPr="0018095F" w:rsidRDefault="001025E1" w:rsidP="001025E1">
      <w:pPr>
        <w:jc w:val="both"/>
      </w:pPr>
      <w:r w:rsidRPr="0018095F">
        <w:t xml:space="preserve">I – </w:t>
      </w:r>
      <w:proofErr w:type="gramStart"/>
      <w:r w:rsidRPr="0018095F">
        <w:t>concessão</w:t>
      </w:r>
      <w:proofErr w:type="gramEnd"/>
      <w:r w:rsidRPr="0018095F">
        <w:t>;</w:t>
      </w:r>
    </w:p>
    <w:p w14:paraId="360D0F59" w14:textId="3F903A32" w:rsidR="001025E1" w:rsidRPr="0018095F" w:rsidRDefault="001025E1" w:rsidP="001025E1">
      <w:pPr>
        <w:jc w:val="both"/>
      </w:pPr>
      <w:r w:rsidRPr="0018095F">
        <w:t xml:space="preserve">II – </w:t>
      </w:r>
      <w:proofErr w:type="gramStart"/>
      <w:r w:rsidRPr="0018095F">
        <w:t>parceria</w:t>
      </w:r>
      <w:proofErr w:type="gramEnd"/>
      <w:r w:rsidRPr="0018095F">
        <w:t xml:space="preserve"> público-privada;</w:t>
      </w:r>
    </w:p>
    <w:p w14:paraId="2E129E4D" w14:textId="1B156450" w:rsidR="001025E1" w:rsidRPr="0018095F" w:rsidRDefault="001025E1" w:rsidP="001025E1">
      <w:pPr>
        <w:jc w:val="both"/>
      </w:pPr>
      <w:r w:rsidRPr="0018095F">
        <w:t>III – convênios com empresas ou instituições.</w:t>
      </w:r>
    </w:p>
    <w:p w14:paraId="47BF14F8" w14:textId="77777777" w:rsidR="00BA7BD1" w:rsidRDefault="00BA7BD1" w:rsidP="001025E1">
      <w:pPr>
        <w:jc w:val="both"/>
      </w:pPr>
    </w:p>
    <w:p w14:paraId="5EE14387" w14:textId="7959F70A" w:rsidR="001025E1" w:rsidRPr="0018095F" w:rsidRDefault="001025E1" w:rsidP="001025E1">
      <w:pPr>
        <w:jc w:val="both"/>
      </w:pPr>
      <w:r w:rsidRPr="0018095F">
        <w:t>Art. 6º</w:t>
      </w:r>
      <w:r w:rsidR="00BA7BD1">
        <w:t xml:space="preserve">- </w:t>
      </w:r>
      <w:r w:rsidRPr="0018095F">
        <w:t>Estudantes da rede pública municipal poderão ter acesso gratuito ao sistema, conforme regulamentação.</w:t>
      </w:r>
    </w:p>
    <w:p w14:paraId="53B09BFB" w14:textId="77777777" w:rsidR="00BA7BD1" w:rsidRDefault="00BA7BD1" w:rsidP="001025E1">
      <w:pPr>
        <w:jc w:val="both"/>
      </w:pPr>
    </w:p>
    <w:p w14:paraId="29DB8AA3" w14:textId="2F5464ED" w:rsidR="001025E1" w:rsidRPr="0018095F" w:rsidRDefault="001025E1" w:rsidP="001025E1">
      <w:pPr>
        <w:jc w:val="both"/>
      </w:pPr>
      <w:r w:rsidRPr="0018095F">
        <w:t>Art. 7º</w:t>
      </w:r>
      <w:r w:rsidR="00BA7BD1">
        <w:t xml:space="preserve">- </w:t>
      </w:r>
      <w:r w:rsidRPr="0018095F">
        <w:t>O Poder Executivo regulamentará esta Lei no prazo de 120 dias.</w:t>
      </w:r>
    </w:p>
    <w:p w14:paraId="65D00481" w14:textId="77777777" w:rsidR="001025E1" w:rsidRPr="00BA7BD1" w:rsidRDefault="001025E1" w:rsidP="00BA7BD1">
      <w:pPr>
        <w:jc w:val="center"/>
        <w:rPr>
          <w:b/>
          <w:bCs/>
        </w:rPr>
      </w:pPr>
      <w:r w:rsidRPr="00BA7BD1">
        <w:rPr>
          <w:b/>
          <w:bCs/>
        </w:rPr>
        <w:lastRenderedPageBreak/>
        <w:t>JUSTIFICATIVA</w:t>
      </w:r>
    </w:p>
    <w:p w14:paraId="3A674059" w14:textId="77777777" w:rsidR="00BA7BD1" w:rsidRDefault="00BA7BD1" w:rsidP="001025E1">
      <w:pPr>
        <w:jc w:val="both"/>
      </w:pPr>
    </w:p>
    <w:p w14:paraId="7849B44F" w14:textId="395CDBC1" w:rsidR="001025E1" w:rsidRPr="0018095F" w:rsidRDefault="001025E1" w:rsidP="001025E1">
      <w:pPr>
        <w:jc w:val="both"/>
      </w:pPr>
      <w:r w:rsidRPr="0018095F">
        <w:t>Grande parte da população de Ananindeua reside em bairros periféricos, distantes das áreas centrais de emprego e serviços. Nessas regiões, o deslocamento cotidiano depende quase exclusivamente do transporte coletivo ou de motocicletas.</w:t>
      </w:r>
    </w:p>
    <w:p w14:paraId="2B16A485" w14:textId="77777777" w:rsidR="00BA7BD1" w:rsidRDefault="00BA7BD1" w:rsidP="001025E1">
      <w:pPr>
        <w:jc w:val="both"/>
      </w:pPr>
    </w:p>
    <w:p w14:paraId="3E9726AC" w14:textId="261C69E1" w:rsidR="001025E1" w:rsidRPr="0018095F" w:rsidRDefault="001025E1" w:rsidP="001025E1">
      <w:pPr>
        <w:jc w:val="both"/>
      </w:pPr>
      <w:r w:rsidRPr="0018095F">
        <w:t>A criação de um sistema público de bicicletas compartilhadas representa uma solução moderna e eficiente para deslocamentos curtos, ampliando as opções de mobilidade urbana e reduzindo custos para a população.</w:t>
      </w:r>
    </w:p>
    <w:p w14:paraId="3B977B6D" w14:textId="77777777" w:rsidR="00BA7BD1" w:rsidRDefault="00BA7BD1" w:rsidP="001025E1">
      <w:pPr>
        <w:jc w:val="both"/>
      </w:pPr>
    </w:p>
    <w:p w14:paraId="47B36495" w14:textId="1EB25C9B" w:rsidR="001025E1" w:rsidRPr="0018095F" w:rsidRDefault="001025E1" w:rsidP="001025E1">
      <w:pPr>
        <w:jc w:val="both"/>
      </w:pPr>
      <w:r w:rsidRPr="0018095F">
        <w:t>Experiências semelhantes foram implantadas com sucesso em cidades como Recife e Rio de Janeiro, onde os sistemas de bicicletas públicas contribuíram significativamente para ampliar o acesso à mobilidade sustentável.</w:t>
      </w:r>
    </w:p>
    <w:p w14:paraId="306A2999" w14:textId="77777777" w:rsidR="00BA7BD1" w:rsidRDefault="00BA7BD1" w:rsidP="001025E1">
      <w:pPr>
        <w:jc w:val="both"/>
      </w:pPr>
    </w:p>
    <w:p w14:paraId="46190F4D" w14:textId="3D66EBA0" w:rsidR="001025E1" w:rsidRPr="0018095F" w:rsidRDefault="001025E1" w:rsidP="001025E1">
      <w:pPr>
        <w:jc w:val="both"/>
      </w:pPr>
      <w:r w:rsidRPr="0018095F">
        <w:t>A proposta está alinhada aos princípios da Lei nº 12.587/2012, que estabelece a prioridade aos modos de transporte não motorizados e a promoção da equidade no acesso à cidade.</w:t>
      </w:r>
    </w:p>
    <w:p w14:paraId="41BE377A" w14:textId="77777777" w:rsidR="00BA7BD1" w:rsidRDefault="00BA7BD1" w:rsidP="001025E1">
      <w:pPr>
        <w:jc w:val="both"/>
      </w:pPr>
    </w:p>
    <w:p w14:paraId="5FB5DE1A" w14:textId="39630914" w:rsidR="001025E1" w:rsidRDefault="001025E1" w:rsidP="001025E1">
      <w:pPr>
        <w:jc w:val="both"/>
      </w:pPr>
      <w:r>
        <w:t>Ananindeua, 19 de fevereiro de 2026.</w:t>
      </w:r>
    </w:p>
    <w:p w14:paraId="5F166462" w14:textId="77777777" w:rsidR="001025E1" w:rsidRDefault="001025E1" w:rsidP="001025E1"/>
    <w:p w14:paraId="7915F4BD" w14:textId="77777777" w:rsidR="001025E1" w:rsidRDefault="001025E1" w:rsidP="001025E1"/>
    <w:p w14:paraId="64CBDF0F" w14:textId="77777777" w:rsidR="00BA7BD1" w:rsidRDefault="00BA7BD1" w:rsidP="001025E1"/>
    <w:p w14:paraId="0CA247B5" w14:textId="77777777" w:rsidR="00BA7BD1" w:rsidRDefault="00BA7BD1" w:rsidP="001025E1"/>
    <w:p w14:paraId="37580509" w14:textId="77777777" w:rsidR="00BA7BD1" w:rsidRDefault="00BA7BD1" w:rsidP="001025E1"/>
    <w:p w14:paraId="362DF11F" w14:textId="77777777" w:rsidR="00BA7BD1" w:rsidRDefault="00BA7BD1" w:rsidP="001025E1"/>
    <w:p w14:paraId="49D57AB1" w14:textId="77777777" w:rsidR="00BA7BD1" w:rsidRDefault="00BA7BD1" w:rsidP="001025E1"/>
    <w:p w14:paraId="697FEA0F" w14:textId="77777777" w:rsidR="00BA7BD1" w:rsidRDefault="00BA7BD1" w:rsidP="001025E1"/>
    <w:p w14:paraId="5A5B0180" w14:textId="77777777" w:rsidR="001025E1" w:rsidRPr="005A7B83" w:rsidRDefault="001025E1" w:rsidP="001025E1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5A7B83">
        <w:rPr>
          <w:rFonts w:ascii="Agency FB" w:hAnsi="Agency FB" w:cstheme="majorHAnsi"/>
          <w:b/>
          <w:bCs/>
        </w:rPr>
        <w:t>PROFª</w:t>
      </w:r>
      <w:proofErr w:type="spellEnd"/>
      <w:r w:rsidRPr="005A7B83">
        <w:rPr>
          <w:rFonts w:ascii="Agency FB" w:hAnsi="Agency FB" w:cstheme="majorHAnsi"/>
          <w:b/>
          <w:bCs/>
        </w:rPr>
        <w:t xml:space="preserve"> LEILA FREIRE </w:t>
      </w:r>
    </w:p>
    <w:p w14:paraId="70557BAA" w14:textId="77777777" w:rsidR="001025E1" w:rsidRDefault="001025E1" w:rsidP="001025E1">
      <w:pPr>
        <w:pStyle w:val="Standard"/>
        <w:spacing w:line="276" w:lineRule="auto"/>
        <w:jc w:val="center"/>
        <w:rPr>
          <w:rFonts w:hint="eastAsia"/>
        </w:rPr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41929C9A" wp14:editId="308E8ABA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625BE" w14:textId="77777777" w:rsidR="001025E1" w:rsidRDefault="001025E1" w:rsidP="001025E1"/>
    <w:p w14:paraId="06FA32EF" w14:textId="77777777" w:rsidR="005D0721" w:rsidRDefault="005D0721"/>
    <w:sectPr w:rsidR="005D0721" w:rsidSect="001025E1">
      <w:headerReference w:type="default" r:id="rId5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6CBFAF" w14:textId="77777777" w:rsidR="001025E1" w:rsidRDefault="001025E1">
    <w:pPr>
      <w:spacing w:before="240" w:after="240"/>
      <w:ind w:left="-566"/>
      <w:jc w:val="center"/>
    </w:pPr>
    <w:r>
      <w:rPr>
        <w:b/>
        <w:bCs/>
        <w:noProof/>
      </w:rPr>
      <w:drawing>
        <wp:inline distT="114300" distB="114300" distL="114300" distR="114300" wp14:anchorId="46DB4BC5" wp14:editId="65F6A1A0">
          <wp:extent cx="1119188" cy="89535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9188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bCs/>
      </w:rPr>
      <w:t xml:space="preserve">     GAB VERª </w:t>
    </w:r>
    <w:proofErr w:type="spellStart"/>
    <w:r>
      <w:rPr>
        <w:b/>
        <w:bCs/>
      </w:rPr>
      <w:t>PROFª</w:t>
    </w:r>
    <w:proofErr w:type="spellEnd"/>
    <w:r>
      <w:rPr>
        <w:b/>
        <w:bCs/>
      </w:rPr>
      <w:t xml:space="preserve"> LEILA FREIRE</w:t>
    </w:r>
    <w:r>
      <w:t xml:space="preserve"> </w:t>
    </w:r>
    <w:r>
      <w:rPr>
        <w:noProof/>
      </w:rPr>
      <w:drawing>
        <wp:inline distT="114300" distB="114300" distL="114300" distR="114300" wp14:anchorId="41A367E4" wp14:editId="34D57DD4">
          <wp:extent cx="1206500" cy="685800"/>
          <wp:effectExtent l="0" t="0" r="0" b="0"/>
          <wp:docPr id="1" name="image1.jpg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tipo, nome da empresa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65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114300" distB="114300" distL="114300" distR="114300" wp14:anchorId="7D490C59" wp14:editId="766BA678">
          <wp:extent cx="943776" cy="95250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3776" cy="952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5E1"/>
    <w:rsid w:val="001025E1"/>
    <w:rsid w:val="0018095F"/>
    <w:rsid w:val="002F5A22"/>
    <w:rsid w:val="003274AF"/>
    <w:rsid w:val="00474B4E"/>
    <w:rsid w:val="004F4563"/>
    <w:rsid w:val="005D0721"/>
    <w:rsid w:val="007D65D0"/>
    <w:rsid w:val="00AB778A"/>
    <w:rsid w:val="00BA7BD1"/>
    <w:rsid w:val="00BD1F9F"/>
    <w:rsid w:val="00CD72A2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F2D8D6"/>
  <w15:chartTrackingRefBased/>
  <w15:docId w15:val="{63DE7220-B952-419F-A640-089E726B4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25E1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1025E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zh-CN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025E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zh-CN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025E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zh-CN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025E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025E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025E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025E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zh-CN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025E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025E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zh-CN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025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025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025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025E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025E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025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025E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025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025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025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1025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025E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zh-CN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1025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025E1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:lang w:eastAsia="zh-CN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1025E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025E1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:lang w:eastAsia="zh-CN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1025E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025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kern w:val="2"/>
      <w:sz w:val="24"/>
      <w:szCs w:val="24"/>
      <w:lang w:eastAsia="zh-CN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025E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025E1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1025E1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025E1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customStyle="1" w:styleId="Standard">
    <w:name w:val="Standard"/>
    <w:rsid w:val="001025E1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383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1</cp:revision>
  <dcterms:created xsi:type="dcterms:W3CDTF">2026-03-16T13:10:00Z</dcterms:created>
  <dcterms:modified xsi:type="dcterms:W3CDTF">2026-03-16T13:33:00Z</dcterms:modified>
</cp:coreProperties>
</file>