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3C5A15" w14:textId="537EAC28" w:rsidR="00CC1527" w:rsidRPr="00CC1527" w:rsidRDefault="00CC1527" w:rsidP="002D57A2">
      <w:pPr>
        <w:spacing w:before="100" w:beforeAutospacing="1" w:after="100" w:afterAutospacing="1" w:line="240" w:lineRule="auto"/>
        <w:jc w:val="right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PROJETO DE LEI Nº ___/2026</w:t>
      </w:r>
    </w:p>
    <w:p w14:paraId="07B8A6FB" w14:textId="198E8C4D" w:rsidR="002D57A2" w:rsidRDefault="00CC1527" w:rsidP="002D57A2">
      <w:pPr>
        <w:spacing w:after="0" w:line="240" w:lineRule="auto"/>
        <w:ind w:left="2438" w:hanging="2438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Dispõe sobre a proibição de adoção de animai</w:t>
      </w:r>
      <w:r w:rsidR="002D57A2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s</w:t>
      </w:r>
    </w:p>
    <w:p w14:paraId="5124E136" w14:textId="77777777" w:rsidR="002D57A2" w:rsidRDefault="00CC1527" w:rsidP="002D57A2">
      <w:pPr>
        <w:spacing w:after="0" w:line="240" w:lineRule="auto"/>
        <w:ind w:left="2438" w:hanging="2438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no Município de Ananindeua por pessoas condenadas</w:t>
      </w:r>
    </w:p>
    <w:p w14:paraId="3458B477" w14:textId="0CA92CB5" w:rsidR="00CC1527" w:rsidRPr="00CC1527" w:rsidRDefault="00CC1527" w:rsidP="002D57A2">
      <w:pPr>
        <w:spacing w:after="0" w:line="240" w:lineRule="auto"/>
        <w:ind w:left="2438" w:hanging="2438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 pelo crime de maus-tratos e dá outras providências.</w:t>
      </w:r>
    </w:p>
    <w:p w14:paraId="7748A736" w14:textId="77777777" w:rsidR="002D57A2" w:rsidRDefault="002D57A2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A101518" w14:textId="707FDFDE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 CÂMARA MUNICIPAL DE ANANINDEUA </w:t>
      </w:r>
      <w:r w:rsidR="002D57A2"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APROVA</w:t>
      </w:r>
      <w:r w:rsidR="002D57A2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E O PREFEITO SANCIONA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:</w:t>
      </w:r>
    </w:p>
    <w:p w14:paraId="1062FB0F" w14:textId="3FE982B4" w:rsidR="00CC1527" w:rsidRPr="00CC1527" w:rsidRDefault="00CC1527" w:rsidP="00CC152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1º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Fica proibida, no âmbito do Município de Ananindeua, a adoção de animais por pessoas que tenham sido condenadas, com trânsito em julgado, pelo crime de maus-tratos a animais, nos termos da legislação federal vigente.</w:t>
      </w:r>
    </w:p>
    <w:p w14:paraId="5D56D55B" w14:textId="2E164C29" w:rsidR="00CC1527" w:rsidRPr="00CC1527" w:rsidRDefault="00CC1527" w:rsidP="00CC1527">
      <w:pPr>
        <w:spacing w:before="100" w:beforeAutospacing="1" w:after="100" w:afterAutospacing="1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2º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Para os fins desta Lei, considera-se maus-tratos o disposto no art. 32 da Lei Federal nº 9.605, de 12 de fevereiro de 1998 (Lei de Crimes Ambientais), e demais normas aplicáveis.</w:t>
      </w:r>
    </w:p>
    <w:p w14:paraId="326DC92D" w14:textId="26403B27" w:rsidR="00CC1527" w:rsidRPr="00CC1527" w:rsidRDefault="00CC1527" w:rsidP="00CC15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3º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A vedação prevista no art. 1º aplica-se a:</w:t>
      </w:r>
    </w:p>
    <w:p w14:paraId="38CB88CF" w14:textId="77777777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adoções</w:t>
      </w:r>
      <w:proofErr w:type="gramEnd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realizadas por órgãos públicos municipais;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adoções intermediadas por organizações não governamentais (ONGs), protetores independentes ou entidades de proteção animal;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feiras e eventos de adoção realizados no município.</w:t>
      </w:r>
    </w:p>
    <w:p w14:paraId="4CBEE54D" w14:textId="2D5DC792" w:rsidR="00CC1527" w:rsidRPr="00CC1527" w:rsidRDefault="00CC1527" w:rsidP="00CC15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4º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Os órgãos responsáveis pela doação ou adoção de animais deverão:</w:t>
      </w:r>
    </w:p>
    <w:p w14:paraId="526F9676" w14:textId="77777777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exigir</w:t>
      </w:r>
      <w:proofErr w:type="gramEnd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do adotante declaração de inexistência de condenação por maus-tratos;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sempre que possível, realizar consulta a cadastros públicos ou sistemas de controle disponíveis;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manter registro dos adotantes.</w:t>
      </w:r>
    </w:p>
    <w:p w14:paraId="018B0DC9" w14:textId="64975919" w:rsidR="00CC1527" w:rsidRPr="00CC1527" w:rsidRDefault="00CC1527" w:rsidP="00CC15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5º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O descumprimento desta Lei sujeitará o infrator às seguintes penalidades:</w:t>
      </w:r>
    </w:p>
    <w:p w14:paraId="4E9C881F" w14:textId="77777777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I – </w:t>
      </w:r>
      <w:proofErr w:type="gramStart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multa</w:t>
      </w:r>
      <w:proofErr w:type="gramEnd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administrativa;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proibição temporária ou permanente de adoção de animais no município;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outras sanções previstas na legislação vigente.</w:t>
      </w:r>
    </w:p>
    <w:p w14:paraId="4E1B44F9" w14:textId="4D7A5854" w:rsidR="00CC1527" w:rsidRPr="00CC1527" w:rsidRDefault="00CC1527" w:rsidP="00CC152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6º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O Poder Executivo poderá regulamentar esta Lei, estabelecendo:</w:t>
      </w:r>
    </w:p>
    <w:p w14:paraId="0731E02C" w14:textId="77777777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 xml:space="preserve">I – </w:t>
      </w:r>
      <w:proofErr w:type="gramStart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valor</w:t>
      </w:r>
      <w:proofErr w:type="gramEnd"/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das multas;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 – forma de fiscalização;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III – mecanismos de controle e cadastro de adotantes.</w:t>
      </w:r>
    </w:p>
    <w:p w14:paraId="68AE89CF" w14:textId="33537A55" w:rsidR="00CC1527" w:rsidRDefault="00CC1527" w:rsidP="00E844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Art. 7º</w:t>
      </w:r>
      <w:r w:rsidR="00E84449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 xml:space="preserve">. </w:t>
      </w: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Esta Lei entra em vigor na data de sua publicação.</w:t>
      </w:r>
    </w:p>
    <w:p w14:paraId="2488EA12" w14:textId="33886A30" w:rsidR="001A466E" w:rsidRDefault="001A466E" w:rsidP="00E844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35E8F61" w14:textId="77777777" w:rsidR="001A466E" w:rsidRPr="00E84449" w:rsidRDefault="001A466E" w:rsidP="00E8444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</w:pPr>
    </w:p>
    <w:p w14:paraId="78DB2C83" w14:textId="77777777" w:rsidR="00CC1527" w:rsidRPr="00CC1527" w:rsidRDefault="00CC1527" w:rsidP="00CC15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152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CC1527">
        <w:rPr>
          <w:rFonts w:ascii="Times New Roman" w:eastAsia="Times New Roman" w:hAnsi="Times New Roman"/>
          <w:sz w:val="24"/>
          <w:szCs w:val="24"/>
        </w:rPr>
        <w:t>ao décimo nono dia do mês de março do ano de dois mil e vinte e seis.</w:t>
      </w:r>
    </w:p>
    <w:p w14:paraId="1E119ECC" w14:textId="2505CBBB" w:rsidR="00CC1527" w:rsidRP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A6593AE" w14:textId="1F8A266C" w:rsidR="00CC1527" w:rsidRDefault="00CC1527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1F0BEA6" w14:textId="4D6324DE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F8A47EA" w14:textId="26F5D219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F89C6C0" w14:textId="239A7A09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8486D47" w14:textId="0D953DF9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17732A1" w14:textId="44DE14AB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6CBB738" w14:textId="2040A3AE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AD416DC" w14:textId="657DEF27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B4CA77A" w14:textId="36C1B3E9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01FBB26" w14:textId="1C5B81EA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D93B111" w14:textId="25FCC8D2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DB0ECA3" w14:textId="37732CF1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88FD99D" w14:textId="219C417E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2893001" w14:textId="640356CD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B080C2C" w14:textId="77777777" w:rsidR="001A466E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3389970" w14:textId="77777777" w:rsidR="001A466E" w:rsidRPr="00CC1527" w:rsidRDefault="001A466E" w:rsidP="00CC15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D36D77" w14:textId="7030E0DD" w:rsidR="00CC1527" w:rsidRPr="00CC1527" w:rsidRDefault="00CC1527" w:rsidP="00CC15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</w:t>
      </w:r>
    </w:p>
    <w:p w14:paraId="45B066F8" w14:textId="4413253F" w:rsidR="00CC1527" w:rsidRPr="00CC1527" w:rsidRDefault="00CC1527" w:rsidP="00CC152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                                 </w:t>
      </w:r>
      <w:r w:rsidRPr="00CC1527">
        <w:rPr>
          <w:rFonts w:ascii="Times New Roman" w:eastAsia="Times New Roman" w:hAnsi="Times New Roman" w:cs="Times New Roman"/>
          <w:b/>
          <w:bCs/>
          <w:sz w:val="24"/>
          <w:szCs w:val="24"/>
          <w:lang w:eastAsia="pt-BR"/>
        </w:rPr>
        <w:t>JUSTIFICATIVA</w:t>
      </w:r>
    </w:p>
    <w:p w14:paraId="1B6B1A07" w14:textId="77777777" w:rsidR="00CC1527" w:rsidRPr="00CC1527" w:rsidRDefault="00CC1527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O presente Projeto de Lei tem como objetivo proteger os animais contra situações de maus-tratos recorrentes, impedindo que pessoas já condenadas por esse tipo de crime voltem a ter acesso à guarda de novos animais.</w:t>
      </w:r>
    </w:p>
    <w:p w14:paraId="76D24187" w14:textId="77777777" w:rsidR="00CC1527" w:rsidRPr="00CC1527" w:rsidRDefault="00CC1527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A medida visa fortalecer a política municipal de proteção animal, atuando de forma preventiva e alinhada com a legislação federal vigente, especialmente a Lei de Crimes Ambientais.</w:t>
      </w:r>
    </w:p>
    <w:p w14:paraId="7B28C0B7" w14:textId="7EC7FA1A" w:rsidR="00CC1527" w:rsidRDefault="00CC1527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CC1527">
        <w:rPr>
          <w:rFonts w:ascii="Times New Roman" w:eastAsia="Times New Roman" w:hAnsi="Times New Roman" w:cs="Times New Roman"/>
          <w:sz w:val="24"/>
          <w:szCs w:val="24"/>
          <w:lang w:eastAsia="pt-BR"/>
        </w:rPr>
        <w:t>Além disso, busca-se garantir maior segurança às entidades protetoras, ONGs e ao Poder Público na destinação responsável de animais resgatados.</w:t>
      </w:r>
    </w:p>
    <w:p w14:paraId="58D2BD0B" w14:textId="27AB23BE" w:rsidR="001A466E" w:rsidRDefault="001A466E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B86F435" w14:textId="77777777" w:rsidR="001A466E" w:rsidRPr="00CC1527" w:rsidRDefault="001A466E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6058A62" w14:textId="23CFA670" w:rsidR="00CC1527" w:rsidRPr="00CC1527" w:rsidRDefault="00CC1527" w:rsidP="00CC1527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 w:rsidRPr="00CC1527">
        <w:rPr>
          <w:rFonts w:ascii="Times New Roman" w:eastAsia="Times New Roman" w:hAnsi="Times New Roman"/>
          <w:color w:val="000000" w:themeColor="text1"/>
          <w:sz w:val="24"/>
          <w:szCs w:val="24"/>
        </w:rPr>
        <w:t xml:space="preserve">Plenário “João Nunes” da Câmara Municipal de Ananindeua, </w:t>
      </w:r>
      <w:r w:rsidRPr="00CC1527">
        <w:rPr>
          <w:rFonts w:ascii="Times New Roman" w:eastAsia="Times New Roman" w:hAnsi="Times New Roman"/>
          <w:sz w:val="24"/>
          <w:szCs w:val="24"/>
        </w:rPr>
        <w:t>ao décimo nono dia do mês de março do ano de dois mil e vinte e seis.</w:t>
      </w:r>
    </w:p>
    <w:p w14:paraId="2173796A" w14:textId="77777777" w:rsidR="00CC1527" w:rsidRPr="00CC1527" w:rsidRDefault="00CC1527" w:rsidP="00CC152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sectPr w:rsidR="00CC1527" w:rsidRPr="00CC1527" w:rsidSect="002D57A2">
      <w:headerReference w:type="default" r:id="rId7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F8FAB" w14:textId="77777777" w:rsidR="002232A3" w:rsidRDefault="002232A3" w:rsidP="002D57A2">
      <w:pPr>
        <w:spacing w:after="0" w:line="240" w:lineRule="auto"/>
      </w:pPr>
      <w:r>
        <w:separator/>
      </w:r>
    </w:p>
  </w:endnote>
  <w:endnote w:type="continuationSeparator" w:id="0">
    <w:p w14:paraId="6E6117B2" w14:textId="77777777" w:rsidR="002232A3" w:rsidRDefault="002232A3" w:rsidP="002D57A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74ACC2" w14:textId="77777777" w:rsidR="002232A3" w:rsidRDefault="002232A3" w:rsidP="002D57A2">
      <w:pPr>
        <w:spacing w:after="0" w:line="240" w:lineRule="auto"/>
      </w:pPr>
      <w:r>
        <w:separator/>
      </w:r>
    </w:p>
  </w:footnote>
  <w:footnote w:type="continuationSeparator" w:id="0">
    <w:p w14:paraId="6ABE7CE5" w14:textId="77777777" w:rsidR="002232A3" w:rsidRDefault="002232A3" w:rsidP="002D57A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4A321" w14:textId="77777777" w:rsidR="002D57A2" w:rsidRDefault="002D57A2" w:rsidP="002D57A2">
    <w:pPr>
      <w:keepNext/>
      <w:spacing w:after="0" w:line="240" w:lineRule="auto"/>
      <w:jc w:val="center"/>
      <w:outlineLvl w:val="5"/>
      <w:rPr>
        <w:rFonts w:ascii="Arial" w:hAnsi="Arial" w:cs="Arial"/>
        <w:b/>
        <w:sz w:val="18"/>
        <w:szCs w:val="18"/>
      </w:rPr>
    </w:pPr>
    <w:r>
      <w:rPr>
        <w:b/>
        <w:noProof/>
        <w:u w:val="single"/>
        <w:lang w:eastAsia="pt-BR"/>
      </w:rPr>
      <w:object w:dxaOrig="1440" w:dyaOrig="1440" w14:anchorId="65670AF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168.15pt;margin-top:-3.75pt;width:81pt;height:63pt;z-index:251658240;visibility:visible;mso-wrap-edited:f">
          <v:imagedata r:id="rId1" o:title=""/>
          <w10:wrap type="topAndBottom"/>
        </v:shape>
        <o:OLEObject Type="Embed" ProgID="Word.Picture.8" ShapeID="_x0000_s2049" DrawAspect="Content" ObjectID="_1835450355" r:id="rId2"/>
      </w:object>
    </w:r>
    <w:r>
      <w:rPr>
        <w:rFonts w:ascii="Arial" w:hAnsi="Arial" w:cs="Arial"/>
        <w:b/>
        <w:sz w:val="18"/>
        <w:szCs w:val="18"/>
      </w:rPr>
      <w:t>Câmara Municipal de Ananindeua</w:t>
    </w:r>
  </w:p>
  <w:p w14:paraId="0912F5DE" w14:textId="77777777" w:rsidR="002D57A2" w:rsidRDefault="002D57A2" w:rsidP="002D57A2">
    <w:pPr>
      <w:keepNext/>
      <w:spacing w:after="0" w:line="240" w:lineRule="auto"/>
      <w:jc w:val="center"/>
      <w:outlineLvl w:val="5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Palácio Legislativo João Paulo II</w:t>
    </w:r>
  </w:p>
  <w:p w14:paraId="376F0710" w14:textId="77777777" w:rsidR="002D57A2" w:rsidRDefault="002D57A2" w:rsidP="002D57A2">
    <w:pPr>
      <w:keepNext/>
      <w:spacing w:after="0" w:line="240" w:lineRule="auto"/>
      <w:jc w:val="center"/>
      <w:outlineLvl w:val="7"/>
      <w:rPr>
        <w:rFonts w:ascii="Arial" w:hAnsi="Arial" w:cs="Arial"/>
        <w:b/>
        <w:sz w:val="18"/>
        <w:szCs w:val="18"/>
      </w:rPr>
    </w:pPr>
    <w:r>
      <w:rPr>
        <w:rFonts w:ascii="Arial" w:hAnsi="Arial" w:cs="Arial"/>
        <w:b/>
        <w:sz w:val="18"/>
        <w:szCs w:val="18"/>
      </w:rPr>
      <w:t>Ananindeua – Pará</w:t>
    </w:r>
  </w:p>
  <w:p w14:paraId="396EBA3E" w14:textId="77777777" w:rsidR="002D57A2" w:rsidRDefault="002D57A2" w:rsidP="002D57A2">
    <w:pPr>
      <w:tabs>
        <w:tab w:val="left" w:pos="1316"/>
      </w:tabs>
      <w:jc w:val="center"/>
      <w:rPr>
        <w:b/>
        <w:sz w:val="18"/>
        <w:szCs w:val="18"/>
      </w:rPr>
    </w:pPr>
    <w:r>
      <w:rPr>
        <w:b/>
        <w:sz w:val="18"/>
        <w:szCs w:val="18"/>
      </w:rPr>
      <w:t>CNPJ nº 00.423.755/0001-07</w:t>
    </w:r>
  </w:p>
  <w:p w14:paraId="67EBB6A9" w14:textId="77777777" w:rsidR="002D57A2" w:rsidRDefault="002D57A2" w:rsidP="002D57A2">
    <w:pPr>
      <w:tabs>
        <w:tab w:val="left" w:pos="1316"/>
      </w:tabs>
      <w:jc w:val="center"/>
      <w:rPr>
        <w:b/>
        <w:sz w:val="18"/>
        <w:szCs w:val="18"/>
      </w:rPr>
    </w:pPr>
  </w:p>
  <w:p w14:paraId="58CB5EF0" w14:textId="77777777" w:rsidR="002D57A2" w:rsidRPr="00911ED2" w:rsidRDefault="002D57A2" w:rsidP="002D57A2">
    <w:pPr>
      <w:pStyle w:val="SemEspaamento"/>
      <w:jc w:val="center"/>
      <w:rPr>
        <w:rFonts w:cstheme="minorHAnsi"/>
        <w:b/>
        <w:sz w:val="32"/>
      </w:rPr>
    </w:pPr>
    <w:r w:rsidRPr="00911ED2">
      <w:rPr>
        <w:rFonts w:cstheme="minorHAnsi"/>
        <w:b/>
        <w:sz w:val="32"/>
      </w:rPr>
      <w:t xml:space="preserve">Gabinete da Ver. Nice </w:t>
    </w:r>
    <w:proofErr w:type="spellStart"/>
    <w:r w:rsidRPr="00911ED2">
      <w:rPr>
        <w:rFonts w:cstheme="minorHAnsi"/>
        <w:b/>
        <w:sz w:val="32"/>
      </w:rPr>
      <w:t>Ruffeil</w:t>
    </w:r>
    <w:proofErr w:type="spellEnd"/>
  </w:p>
  <w:p w14:paraId="28ACBB98" w14:textId="77777777" w:rsidR="002D57A2" w:rsidRDefault="002D57A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774C7D"/>
    <w:multiLevelType w:val="multilevel"/>
    <w:tmpl w:val="2ED62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527"/>
    <w:rsid w:val="001624E6"/>
    <w:rsid w:val="001A466E"/>
    <w:rsid w:val="002232A3"/>
    <w:rsid w:val="002D57A2"/>
    <w:rsid w:val="00CC1527"/>
    <w:rsid w:val="00DA1963"/>
    <w:rsid w:val="00E84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364E144A"/>
  <w15:chartTrackingRefBased/>
  <w15:docId w15:val="{529A08F1-4DA0-472F-B419-5AC44A704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2">
    <w:name w:val="heading 2"/>
    <w:basedOn w:val="Normal"/>
    <w:link w:val="Ttulo2Char"/>
    <w:uiPriority w:val="9"/>
    <w:qFormat/>
    <w:rsid w:val="00CC152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CC152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rsid w:val="00CC1527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CC1527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CC15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CC1527"/>
    <w:rPr>
      <w:b/>
      <w:bCs/>
    </w:rPr>
  </w:style>
  <w:style w:type="paragraph" w:styleId="Cabealho">
    <w:name w:val="header"/>
    <w:basedOn w:val="Normal"/>
    <w:link w:val="CabealhoChar"/>
    <w:uiPriority w:val="99"/>
    <w:unhideWhenUsed/>
    <w:rsid w:val="002D57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D57A2"/>
  </w:style>
  <w:style w:type="paragraph" w:styleId="Rodap">
    <w:name w:val="footer"/>
    <w:basedOn w:val="Normal"/>
    <w:link w:val="RodapChar"/>
    <w:uiPriority w:val="99"/>
    <w:unhideWhenUsed/>
    <w:rsid w:val="002D57A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D57A2"/>
  </w:style>
  <w:style w:type="paragraph" w:styleId="SemEspaamento">
    <w:name w:val="No Spacing"/>
    <w:uiPriority w:val="1"/>
    <w:qFormat/>
    <w:rsid w:val="002D57A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6516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411</Words>
  <Characters>2222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LocDesk</dc:creator>
  <cp:keywords/>
  <dc:description/>
  <cp:lastModifiedBy>LocDesk</cp:lastModifiedBy>
  <cp:revision>2</cp:revision>
  <cp:lastPrinted>2026-03-19T21:09:00Z</cp:lastPrinted>
  <dcterms:created xsi:type="dcterms:W3CDTF">2026-03-19T21:33:00Z</dcterms:created>
  <dcterms:modified xsi:type="dcterms:W3CDTF">2026-03-19T21:33:00Z</dcterms:modified>
</cp:coreProperties>
</file>