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60" w:rsidRDefault="001E7060" w:rsidP="001E7060">
      <w:pPr>
        <w:spacing w:line="360" w:lineRule="auto"/>
        <w:jc w:val="center"/>
        <w:rPr>
          <w:b/>
          <w:bCs/>
          <w:u w:val="single"/>
        </w:rPr>
      </w:pPr>
    </w:p>
    <w:p w:rsidR="00D932DB" w:rsidRDefault="00D932DB" w:rsidP="00D932DB">
      <w:pPr>
        <w:spacing w:line="276" w:lineRule="auto"/>
        <w:jc w:val="center"/>
        <w:rPr>
          <w:rFonts w:cstheme="minorHAnsi"/>
          <w:b/>
          <w:bCs/>
          <w:u w:val="single"/>
        </w:rPr>
      </w:pPr>
      <w:r w:rsidRPr="009850DA">
        <w:rPr>
          <w:rFonts w:cstheme="minorHAnsi"/>
          <w:b/>
          <w:bCs/>
          <w:u w:val="single"/>
        </w:rPr>
        <w:t>JUSTIFICATIVA</w:t>
      </w:r>
    </w:p>
    <w:p w:rsidR="00B162D3" w:rsidRDefault="00B162D3" w:rsidP="00D932DB">
      <w:pPr>
        <w:spacing w:line="276" w:lineRule="auto"/>
        <w:jc w:val="center"/>
        <w:rPr>
          <w:rFonts w:cstheme="minorHAnsi"/>
          <w:b/>
          <w:bCs/>
          <w:u w:val="single"/>
        </w:rPr>
      </w:pPr>
    </w:p>
    <w:p w:rsidR="00CD5B8A" w:rsidRPr="00CD5B8A" w:rsidRDefault="00CD5B8A" w:rsidP="00CD5B8A">
      <w:pPr>
        <w:jc w:val="both"/>
        <w:rPr>
          <w:rFonts w:cstheme="minorHAnsi"/>
          <w:bCs/>
        </w:rPr>
      </w:pPr>
      <w:r>
        <w:rPr>
          <w:rFonts w:cstheme="minorHAnsi"/>
          <w:bCs/>
        </w:rPr>
        <w:t xml:space="preserve">                            </w:t>
      </w:r>
      <w:r w:rsidRPr="00CD5B8A">
        <w:rPr>
          <w:rFonts w:cstheme="minorHAnsi"/>
          <w:bCs/>
        </w:rPr>
        <w:t>O presente Projeto de Lei tem como finalidade assegurar maior proteção e efetividade no atendimento às pessoas em situação de violência doméstica e familiar no âmbito do Município de Ananindeua, por meio da garantia de tramitação prioritária em processos administrativos.</w:t>
      </w:r>
    </w:p>
    <w:p w:rsidR="00CD5B8A" w:rsidRPr="00CD5B8A" w:rsidRDefault="00CD5B8A" w:rsidP="00CD5B8A">
      <w:pPr>
        <w:jc w:val="both"/>
        <w:rPr>
          <w:rFonts w:cstheme="minorHAnsi"/>
          <w:bCs/>
        </w:rPr>
      </w:pPr>
      <w:r>
        <w:rPr>
          <w:rFonts w:cstheme="minorHAnsi"/>
          <w:bCs/>
        </w:rPr>
        <w:t xml:space="preserve">                            </w:t>
      </w:r>
      <w:r w:rsidRPr="00CD5B8A">
        <w:rPr>
          <w:rFonts w:cstheme="minorHAnsi"/>
          <w:bCs/>
        </w:rPr>
        <w:t>A violência doméstica é uma das mais graves violações de direitos humanos, atingindo, em sua maioria, mulheres que se encontram em situação de vulnerabilidade emocional, social e econômica. Muitas dessas vítimas dependem diretamente de serviços públicos para reorganizar suas vidas, como acesso à educação para seus filhos, inclusão em programas sociais, transferência de domicílio e atendimento em diversas políticas públicas.</w:t>
      </w:r>
    </w:p>
    <w:p w:rsidR="00CD5B8A" w:rsidRPr="00CD5B8A" w:rsidRDefault="00651B3F" w:rsidP="00CD5B8A">
      <w:pPr>
        <w:jc w:val="both"/>
        <w:rPr>
          <w:rFonts w:cstheme="minorHAnsi"/>
          <w:bCs/>
        </w:rPr>
      </w:pPr>
      <w:r>
        <w:rPr>
          <w:rFonts w:cstheme="minorHAnsi"/>
          <w:bCs/>
        </w:rPr>
        <w:t xml:space="preserve">                           </w:t>
      </w:r>
      <w:r w:rsidR="00CD5B8A" w:rsidRPr="00CD5B8A">
        <w:rPr>
          <w:rFonts w:cstheme="minorHAnsi"/>
          <w:bCs/>
        </w:rPr>
        <w:t>Entretanto, a morosidade administrativa frequentemente agrava essa situação, expondo ainda mais a vítima a riscos, insegurança e dificuldades práticas para romper o ciclo de violência.</w:t>
      </w:r>
    </w:p>
    <w:p w:rsidR="00CD5B8A" w:rsidRPr="00CD5B8A" w:rsidRDefault="00651B3F" w:rsidP="00CD5B8A">
      <w:pPr>
        <w:jc w:val="both"/>
        <w:rPr>
          <w:rFonts w:cstheme="minorHAnsi"/>
          <w:bCs/>
        </w:rPr>
      </w:pPr>
      <w:r>
        <w:rPr>
          <w:rFonts w:cstheme="minorHAnsi"/>
          <w:bCs/>
        </w:rPr>
        <w:t xml:space="preserve">                           </w:t>
      </w:r>
      <w:r w:rsidR="00CD5B8A" w:rsidRPr="00CD5B8A">
        <w:rPr>
          <w:rFonts w:cstheme="minorHAnsi"/>
          <w:bCs/>
        </w:rPr>
        <w:t>Ao estabelecer prioridade na tramitação desses processos, o Município reconhece a urgência que essas situações demandam e atua de forma concreta para garantir proteção, dignidade e autonomia às vítimas.</w:t>
      </w:r>
    </w:p>
    <w:p w:rsidR="00CD5B8A" w:rsidRPr="00CD5B8A" w:rsidRDefault="00651B3F" w:rsidP="00CD5B8A">
      <w:pPr>
        <w:jc w:val="both"/>
        <w:rPr>
          <w:rFonts w:cstheme="minorHAnsi"/>
          <w:bCs/>
        </w:rPr>
      </w:pPr>
      <w:r>
        <w:rPr>
          <w:rFonts w:cstheme="minorHAnsi"/>
          <w:bCs/>
        </w:rPr>
        <w:t xml:space="preserve">                            </w:t>
      </w:r>
      <w:r w:rsidR="00CD5B8A" w:rsidRPr="00CD5B8A">
        <w:rPr>
          <w:rFonts w:cstheme="minorHAnsi"/>
          <w:bCs/>
        </w:rPr>
        <w:t>A proposta também está em consonância com a Lei Maria da Penha (Lei Federal nº 11.340/2006), que prevê a adoção de medidas integradas de proteção e assistência, cabendo aos entes federativos implementar mecanismos que assegurem a efetividade dessas garantias.</w:t>
      </w:r>
    </w:p>
    <w:p w:rsidR="00CD5B8A" w:rsidRPr="00CD5B8A" w:rsidRDefault="00651B3F" w:rsidP="00CD5B8A">
      <w:pPr>
        <w:jc w:val="both"/>
        <w:rPr>
          <w:rFonts w:cstheme="minorHAnsi"/>
          <w:bCs/>
        </w:rPr>
      </w:pPr>
      <w:r>
        <w:rPr>
          <w:rFonts w:cstheme="minorHAnsi"/>
          <w:bCs/>
        </w:rPr>
        <w:t xml:space="preserve">                            </w:t>
      </w:r>
      <w:r w:rsidR="00CD5B8A" w:rsidRPr="00CD5B8A">
        <w:rPr>
          <w:rFonts w:cstheme="minorHAnsi"/>
          <w:bCs/>
        </w:rPr>
        <w:t>Além disso, a medida contribui para a humanização do atendimento público, promovendo sensibilidade institucional e eficiência administrativa diante de casos que exigem resposta rápida e eficaz do Estado.</w:t>
      </w:r>
    </w:p>
    <w:p w:rsidR="00CD5B8A" w:rsidRPr="00CD5B8A" w:rsidRDefault="00651B3F" w:rsidP="00CD5B8A">
      <w:pPr>
        <w:jc w:val="both"/>
        <w:rPr>
          <w:rFonts w:cstheme="minorHAnsi"/>
          <w:bCs/>
        </w:rPr>
      </w:pPr>
      <w:r>
        <w:rPr>
          <w:rFonts w:cstheme="minorHAnsi"/>
          <w:bCs/>
        </w:rPr>
        <w:t xml:space="preserve">                            </w:t>
      </w:r>
      <w:r w:rsidR="00CD5B8A" w:rsidRPr="00CD5B8A">
        <w:rPr>
          <w:rFonts w:cstheme="minorHAnsi"/>
          <w:bCs/>
        </w:rPr>
        <w:t>Dessa forma, este Projeto de Lei não apenas organiza procedimentos administrativos, mas reafirma o compromisso do Município de Ananindeua com a proteção das mulheres, com a justiça social e com a construção de uma sociedade mais segura e igualitária.</w:t>
      </w:r>
    </w:p>
    <w:p w:rsidR="00C93EA8" w:rsidRPr="00CD5B8A" w:rsidRDefault="00651B3F" w:rsidP="00CD5B8A">
      <w:pPr>
        <w:jc w:val="both"/>
        <w:rPr>
          <w:rFonts w:cstheme="minorHAnsi"/>
          <w:bCs/>
        </w:rPr>
      </w:pPr>
      <w:r>
        <w:rPr>
          <w:rFonts w:cstheme="minorHAnsi"/>
          <w:bCs/>
        </w:rPr>
        <w:t xml:space="preserve">                             </w:t>
      </w:r>
      <w:r w:rsidR="00CD5B8A" w:rsidRPr="00CD5B8A">
        <w:rPr>
          <w:rFonts w:cstheme="minorHAnsi"/>
          <w:bCs/>
        </w:rPr>
        <w:t>Diante do exposto, conto com o apoio dos nobres pares para a aprovação da presente proposição.</w:t>
      </w:r>
    </w:p>
    <w:p w:rsidR="00194A2E" w:rsidRDefault="00194A2E" w:rsidP="00194A2E">
      <w:pPr>
        <w:spacing w:line="276" w:lineRule="auto"/>
        <w:jc w:val="both"/>
        <w:rPr>
          <w:rFonts w:cstheme="minorHAnsi"/>
          <w:b/>
          <w:bCs/>
        </w:rPr>
      </w:pPr>
    </w:p>
    <w:tbl>
      <w:tblPr>
        <w:tblStyle w:val="Tabelacomgrade"/>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9656"/>
      </w:tblGrid>
      <w:tr w:rsidR="001E7060" w:rsidTr="00261611">
        <w:tc>
          <w:tcPr>
            <w:tcW w:w="9656" w:type="dxa"/>
          </w:tcPr>
          <w:p w:rsidR="001E7060" w:rsidRDefault="00BA5A31" w:rsidP="002A5196">
            <w:pPr>
              <w:jc w:val="center"/>
              <w:rPr>
                <w:b/>
                <w:bCs/>
              </w:rPr>
            </w:pPr>
            <w:r>
              <w:rPr>
                <w:rFonts w:cstheme="minorHAnsi"/>
                <w:b/>
                <w:bCs/>
              </w:rPr>
              <w:t xml:space="preserve">                  </w:t>
            </w:r>
          </w:p>
          <w:p w:rsidR="001E7060" w:rsidRDefault="001E7060" w:rsidP="002A5196">
            <w:pPr>
              <w:jc w:val="center"/>
              <w:rPr>
                <w:b/>
                <w:bCs/>
              </w:rPr>
            </w:pPr>
            <w:r>
              <w:rPr>
                <w:b/>
                <w:bCs/>
              </w:rPr>
              <w:t>Projeto de Lei</w:t>
            </w:r>
            <w:r w:rsidRPr="00970350">
              <w:rPr>
                <w:b/>
                <w:bCs/>
              </w:rPr>
              <w:t xml:space="preserve"> Nº ___</w:t>
            </w:r>
            <w:r>
              <w:rPr>
                <w:b/>
                <w:bCs/>
              </w:rPr>
              <w:t>____</w:t>
            </w:r>
            <w:r w:rsidR="00194A2E">
              <w:rPr>
                <w:b/>
                <w:bCs/>
              </w:rPr>
              <w:t>___/2026</w:t>
            </w:r>
          </w:p>
          <w:p w:rsidR="001E7060" w:rsidRPr="00F05F71" w:rsidRDefault="001E7060" w:rsidP="002A5196">
            <w:pPr>
              <w:jc w:val="center"/>
              <w:rPr>
                <w:b/>
                <w:bCs/>
              </w:rPr>
            </w:pPr>
          </w:p>
        </w:tc>
      </w:tr>
    </w:tbl>
    <w:p w:rsidR="007B468B" w:rsidRPr="007B468B" w:rsidRDefault="007B468B" w:rsidP="008A7339">
      <w:pPr>
        <w:jc w:val="both"/>
        <w:rPr>
          <w:b/>
        </w:rPr>
      </w:pPr>
      <w:bookmarkStart w:id="0" w:name="_GoBack"/>
      <w:r w:rsidRPr="007B468B">
        <w:rPr>
          <w:b/>
        </w:rPr>
        <w:t>DISPÕE SOBRE A TRAMITAÇÃO PRIORITÁRIA DOS PROCESSOS ADMINISTRATIVOS NO ÂMBITO DO MUNICÍPIO DE ANANINDEUA QUE ENVOLVAM PESSOAS EM SITUAÇÃO DE VIOLÊNCIA DOMÉSTICA E FAMILIAR, E DÁ OUTRAS PROVIDÊNCIAS.</w:t>
      </w:r>
    </w:p>
    <w:bookmarkEnd w:id="0"/>
    <w:p w:rsidR="007B468B" w:rsidRDefault="007B468B" w:rsidP="008A7339">
      <w:pPr>
        <w:jc w:val="both"/>
      </w:pPr>
    </w:p>
    <w:p w:rsidR="007B468B" w:rsidRDefault="007B468B" w:rsidP="007B468B">
      <w:pPr>
        <w:jc w:val="both"/>
      </w:pPr>
      <w:r>
        <w:t>A CÂMARA MUNICIPAL DE ANANINDEUA DECRETA:</w:t>
      </w:r>
    </w:p>
    <w:p w:rsidR="007B468B" w:rsidRDefault="007B468B" w:rsidP="007B468B">
      <w:pPr>
        <w:jc w:val="both"/>
      </w:pPr>
    </w:p>
    <w:p w:rsidR="007B468B" w:rsidRDefault="007B468B" w:rsidP="007B468B">
      <w:pPr>
        <w:jc w:val="both"/>
      </w:pPr>
      <w:r>
        <w:t>Art. 1º Terão prioridade na tramitação os procedimentos administrativos em curso em qualquer órgão ou instância da administração pública municipal direta ou indireta do Município de Ananindeua, em que figure como parte ou interessada pessoa em situação de violência doméstica e familiar, nos termos da Lei Federal nº 11.340, de 07 de agosto de 2006 (Lei Maria da Penha).</w:t>
      </w:r>
    </w:p>
    <w:p w:rsidR="007B468B" w:rsidRDefault="007B468B" w:rsidP="007B468B">
      <w:pPr>
        <w:jc w:val="both"/>
      </w:pPr>
    </w:p>
    <w:p w:rsidR="007B468B" w:rsidRDefault="007B468B" w:rsidP="007B468B">
      <w:pPr>
        <w:jc w:val="both"/>
      </w:pPr>
      <w:r>
        <w:t xml:space="preserve">Parágrafo único. O tratamento prioritário de que trata o caput deste artigo compreende a prática de todos os atos e diligências procedimentais, incluindo, mas não se limitando a: solicitação de vaga em </w:t>
      </w:r>
      <w:r>
        <w:lastRenderedPageBreak/>
        <w:t>creche, transferência de unidade escolar, acesso a programas sociais, distribuição de processos, publicação de atos oficiais, intimações e demais procedimentos administrativos.</w:t>
      </w:r>
    </w:p>
    <w:p w:rsidR="007B468B" w:rsidRDefault="007B468B" w:rsidP="007B468B">
      <w:pPr>
        <w:jc w:val="both"/>
      </w:pPr>
    </w:p>
    <w:p w:rsidR="007B468B" w:rsidRDefault="007B468B" w:rsidP="007B468B">
      <w:pPr>
        <w:jc w:val="both"/>
      </w:pPr>
      <w:r>
        <w:t>Art. 2º A pessoa interessada na obtenção da prioridade deverá requerê-la junto ao órgão administrativo competente, que adotará as providências necessárias para assegurar a tramitação prioritária.</w:t>
      </w:r>
    </w:p>
    <w:p w:rsidR="007B468B" w:rsidRDefault="007B468B" w:rsidP="007B468B">
      <w:pPr>
        <w:jc w:val="both"/>
      </w:pPr>
    </w:p>
    <w:p w:rsidR="007B468B" w:rsidRDefault="007B468B" w:rsidP="007B468B">
      <w:pPr>
        <w:jc w:val="both"/>
      </w:pPr>
      <w:r>
        <w:t>Parágrafo único. Para fins de comprovação da situação de violência, poderão ser apresentados os seguintes documentos:</w:t>
      </w:r>
    </w:p>
    <w:p w:rsidR="007B468B" w:rsidRDefault="007B468B" w:rsidP="007B468B">
      <w:pPr>
        <w:jc w:val="both"/>
      </w:pPr>
    </w:p>
    <w:p w:rsidR="007B468B" w:rsidRDefault="007B468B" w:rsidP="007B468B">
      <w:pPr>
        <w:jc w:val="both"/>
      </w:pPr>
      <w:r>
        <w:t xml:space="preserve">I – </w:t>
      </w:r>
      <w:proofErr w:type="gramStart"/>
      <w:r>
        <w:t>cópia</w:t>
      </w:r>
      <w:proofErr w:type="gramEnd"/>
      <w:r>
        <w:t xml:space="preserve"> de boletim de ocorrência ou documento expedido por órgão de segurança pública ou Delegacia Especializada;  </w:t>
      </w:r>
    </w:p>
    <w:p w:rsidR="007B468B" w:rsidRDefault="007B468B" w:rsidP="007B468B">
      <w:pPr>
        <w:jc w:val="both"/>
      </w:pPr>
      <w:r>
        <w:t xml:space="preserve">II – </w:t>
      </w:r>
      <w:proofErr w:type="gramStart"/>
      <w:r>
        <w:t>cópia</w:t>
      </w:r>
      <w:proofErr w:type="gramEnd"/>
      <w:r>
        <w:t xml:space="preserve"> de exame de corpo de delito, quando houver;  </w:t>
      </w:r>
    </w:p>
    <w:p w:rsidR="007B468B" w:rsidRDefault="007B468B" w:rsidP="007B468B">
      <w:pPr>
        <w:jc w:val="both"/>
      </w:pPr>
      <w:r>
        <w:t>III – cópia de medida protetiva de urgência ou de ação judicial correlata.</w:t>
      </w:r>
    </w:p>
    <w:p w:rsidR="007B468B" w:rsidRDefault="007B468B" w:rsidP="007B468B">
      <w:pPr>
        <w:jc w:val="both"/>
      </w:pPr>
    </w:p>
    <w:p w:rsidR="007B468B" w:rsidRDefault="007B468B" w:rsidP="007B468B">
      <w:pPr>
        <w:jc w:val="both"/>
      </w:pPr>
      <w:r>
        <w:t>Art. 3º Concedida a prioridade, esta será estendida a todos os processos administrativos em que a pessoa interessada figure como parte no âmbito da administração municipal, pelo prazo de até 02 (dois) anos, dispensada nova comprovação durante esse período.</w:t>
      </w:r>
    </w:p>
    <w:p w:rsidR="007B468B" w:rsidRDefault="007B468B" w:rsidP="007B468B">
      <w:pPr>
        <w:jc w:val="both"/>
      </w:pPr>
    </w:p>
    <w:p w:rsidR="007B468B" w:rsidRDefault="007B468B" w:rsidP="007B468B">
      <w:pPr>
        <w:jc w:val="both"/>
      </w:pPr>
      <w:r>
        <w:t>Art. 4º Encerrado o prazo previsto no artigo anterior, a prioridade poderá ser renovada mediante nova comprovação da situação de violência doméstica e familiar.</w:t>
      </w:r>
    </w:p>
    <w:p w:rsidR="007B468B" w:rsidRDefault="007B468B" w:rsidP="007B468B">
      <w:pPr>
        <w:jc w:val="both"/>
      </w:pPr>
    </w:p>
    <w:p w:rsidR="007B468B" w:rsidRDefault="007B468B" w:rsidP="007B468B">
      <w:pPr>
        <w:jc w:val="both"/>
      </w:pPr>
      <w:r>
        <w:t>Art. 5º O Poder Executivo poderá regulamentar esta Lei no que couber, especialmente quanto aos fluxos internos de atendimento prioritário e capacitação dos servidores públicos.</w:t>
      </w:r>
    </w:p>
    <w:p w:rsidR="007B468B" w:rsidRDefault="007B468B" w:rsidP="007B468B">
      <w:pPr>
        <w:jc w:val="both"/>
      </w:pPr>
    </w:p>
    <w:p w:rsidR="007B468B" w:rsidRDefault="007B468B" w:rsidP="007B468B">
      <w:pPr>
        <w:jc w:val="both"/>
      </w:pPr>
      <w:r>
        <w:t>Art. 6º Esta Lei entra em vigor no prazo de 90 (noventa) dias a contar da data de sua publicação.</w:t>
      </w:r>
      <w:r>
        <w:t xml:space="preserve"> </w:t>
      </w:r>
    </w:p>
    <w:p w:rsidR="00EF6033" w:rsidRPr="00F337E2" w:rsidRDefault="00BD385F" w:rsidP="007B468B">
      <w:pPr>
        <w:jc w:val="both"/>
      </w:pPr>
      <w:r w:rsidRPr="00BD385F">
        <w:t>Sala das Sessões da Câ</w:t>
      </w:r>
      <w:r>
        <w:t>mara Mun</w:t>
      </w:r>
      <w:r w:rsidR="008A7339">
        <w:t>icipa</w:t>
      </w:r>
      <w:r w:rsidR="00D7334A">
        <w:t xml:space="preserve">l de Ananindeua, </w:t>
      </w:r>
      <w:r w:rsidR="008B48F5">
        <w:t>20</w:t>
      </w:r>
      <w:r w:rsidR="00851B34">
        <w:t xml:space="preserve"> de março de 2026</w:t>
      </w:r>
      <w:r w:rsidRPr="00BD385F">
        <w:t>.</w:t>
      </w:r>
    </w:p>
    <w:p w:rsidR="007E4FA8" w:rsidRPr="00F337E2" w:rsidRDefault="007E4FA8" w:rsidP="00BD385F">
      <w:pPr>
        <w:spacing w:line="276" w:lineRule="auto"/>
        <w:jc w:val="both"/>
      </w:pPr>
    </w:p>
    <w:p w:rsidR="008A7339" w:rsidRDefault="008A7339" w:rsidP="00BD385F">
      <w:pPr>
        <w:jc w:val="center"/>
        <w:rPr>
          <w:b/>
          <w:bCs/>
        </w:rPr>
      </w:pPr>
    </w:p>
    <w:p w:rsidR="008A7339" w:rsidRDefault="008A7339" w:rsidP="00BD385F">
      <w:pPr>
        <w:jc w:val="center"/>
        <w:rPr>
          <w:b/>
          <w:bCs/>
        </w:rPr>
      </w:pPr>
    </w:p>
    <w:p w:rsidR="00EF6033" w:rsidRPr="00E83BAA" w:rsidRDefault="00EF6033" w:rsidP="00BD385F">
      <w:pPr>
        <w:jc w:val="center"/>
        <w:rPr>
          <w:b/>
          <w:bCs/>
        </w:rPr>
      </w:pPr>
      <w:r w:rsidRPr="00E83BAA">
        <w:rPr>
          <w:b/>
          <w:bCs/>
        </w:rPr>
        <w:t>NATHÁLIA CAROLINA ALVES BEGOT</w:t>
      </w:r>
    </w:p>
    <w:p w:rsidR="00EF6033" w:rsidRDefault="00EF6033" w:rsidP="00BD385F">
      <w:pPr>
        <w:jc w:val="center"/>
        <w:rPr>
          <w:b/>
          <w:bCs/>
        </w:rPr>
      </w:pPr>
      <w:r w:rsidRPr="00E83BAA">
        <w:rPr>
          <w:b/>
          <w:bCs/>
        </w:rPr>
        <w:t>Vereadora DC (2025-2028)</w:t>
      </w:r>
    </w:p>
    <w:p w:rsidR="00EF6033" w:rsidRPr="00E83BAA" w:rsidRDefault="00EF6033" w:rsidP="00BD385F">
      <w:pPr>
        <w:jc w:val="center"/>
        <w:rPr>
          <w:b/>
          <w:bCs/>
        </w:rPr>
      </w:pPr>
      <w:r>
        <w:rPr>
          <w:b/>
          <w:bCs/>
        </w:rPr>
        <w:t>1ª Secretária (2025-2026)</w:t>
      </w:r>
    </w:p>
    <w:sectPr w:rsidR="00EF6033" w:rsidRPr="00E83BAA" w:rsidSect="007E4FA8">
      <w:headerReference w:type="default" r:id="rId6"/>
      <w:pgSz w:w="11906" w:h="16838"/>
      <w:pgMar w:top="1440" w:right="1080" w:bottom="50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F6F" w:rsidRDefault="00811F6F" w:rsidP="005E33AE">
      <w:r>
        <w:separator/>
      </w:r>
    </w:p>
  </w:endnote>
  <w:endnote w:type="continuationSeparator" w:id="0">
    <w:p w:rsidR="00811F6F" w:rsidRDefault="00811F6F" w:rsidP="005E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F6F" w:rsidRDefault="00811F6F" w:rsidP="005E33AE">
      <w:r>
        <w:separator/>
      </w:r>
    </w:p>
  </w:footnote>
  <w:footnote w:type="continuationSeparator" w:id="0">
    <w:p w:rsidR="00811F6F" w:rsidRDefault="00811F6F" w:rsidP="005E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AE" w:rsidRPr="00B53170" w:rsidRDefault="005E33AE" w:rsidP="00AB54AB">
    <w:pPr>
      <w:pStyle w:val="Cabealho"/>
      <w:spacing w:line="276" w:lineRule="auto"/>
      <w:ind w:firstLine="1560"/>
      <w:jc w:val="both"/>
      <w:rPr>
        <w:rFonts w:cstheme="minorHAnsi"/>
        <w:b/>
        <w:bCs/>
        <w:sz w:val="32"/>
        <w:szCs w:val="32"/>
      </w:rPr>
    </w:pPr>
    <w:r w:rsidRPr="00B53170">
      <w:rPr>
        <w:rFonts w:cstheme="minorHAnsi"/>
        <w:b/>
        <w:bCs/>
        <w:noProof/>
        <w:sz w:val="32"/>
        <w:szCs w:val="32"/>
        <w:lang w:eastAsia="pt-BR"/>
      </w:rPr>
      <w:drawing>
        <wp:anchor distT="0" distB="0" distL="114300" distR="114300" simplePos="0" relativeHeight="251660288" behindDoc="1" locked="0" layoutInCell="1" allowOverlap="1" wp14:anchorId="560A32EB" wp14:editId="60504FBD">
          <wp:simplePos x="0" y="0"/>
          <wp:positionH relativeFrom="column">
            <wp:posOffset>4491990</wp:posOffset>
          </wp:positionH>
          <wp:positionV relativeFrom="paragraph">
            <wp:posOffset>-51780</wp:posOffset>
          </wp:positionV>
          <wp:extent cx="1737801" cy="796560"/>
          <wp:effectExtent l="0" t="0" r="2540" b="3810"/>
          <wp:wrapNone/>
          <wp:docPr id="81142448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24486" name="Imagem 81142448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801" cy="796560"/>
                  </a:xfrm>
                  <a:prstGeom prst="rect">
                    <a:avLst/>
                  </a:prstGeom>
                </pic:spPr>
              </pic:pic>
            </a:graphicData>
          </a:graphic>
          <wp14:sizeRelH relativeFrom="page">
            <wp14:pctWidth>0</wp14:pctWidth>
          </wp14:sizeRelH>
          <wp14:sizeRelV relativeFrom="page">
            <wp14:pctHeight>0</wp14:pctHeight>
          </wp14:sizeRelV>
        </wp:anchor>
      </w:drawing>
    </w:r>
    <w:r w:rsidRPr="00B53170">
      <w:rPr>
        <w:rFonts w:cstheme="minorHAnsi"/>
        <w:b/>
        <w:bCs/>
        <w:noProof/>
        <w:sz w:val="32"/>
        <w:szCs w:val="32"/>
        <w:lang w:eastAsia="pt-BR"/>
      </w:rPr>
      <w:drawing>
        <wp:anchor distT="0" distB="0" distL="114300" distR="114300" simplePos="0" relativeHeight="251658240" behindDoc="1" locked="0" layoutInCell="1" allowOverlap="1">
          <wp:simplePos x="0" y="0"/>
          <wp:positionH relativeFrom="column">
            <wp:posOffset>-2772</wp:posOffset>
          </wp:positionH>
          <wp:positionV relativeFrom="paragraph">
            <wp:posOffset>3093</wp:posOffset>
          </wp:positionV>
          <wp:extent cx="859790" cy="839367"/>
          <wp:effectExtent l="0" t="0" r="3810" b="0"/>
          <wp:wrapNone/>
          <wp:docPr id="114829149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1497" name="Imagem 1148291497"/>
                  <pic:cNvPicPr/>
                </pic:nvPicPr>
                <pic:blipFill>
                  <a:blip r:embed="rId2">
                    <a:extLst>
                      <a:ext uri="{28A0092B-C50C-407E-A947-70E740481C1C}">
                        <a14:useLocalDpi xmlns:a14="http://schemas.microsoft.com/office/drawing/2010/main" val="0"/>
                      </a:ext>
                    </a:extLst>
                  </a:blip>
                  <a:stretch>
                    <a:fillRect/>
                  </a:stretch>
                </pic:blipFill>
                <pic:spPr>
                  <a:xfrm>
                    <a:off x="0" y="0"/>
                    <a:ext cx="887652" cy="866567"/>
                  </a:xfrm>
                  <a:prstGeom prst="rect">
                    <a:avLst/>
                  </a:prstGeom>
                </pic:spPr>
              </pic:pic>
            </a:graphicData>
          </a:graphic>
          <wp14:sizeRelH relativeFrom="page">
            <wp14:pctWidth>0</wp14:pctWidth>
          </wp14:sizeRelH>
          <wp14:sizeRelV relativeFrom="page">
            <wp14:pctHeight>0</wp14:pctHeight>
          </wp14:sizeRelV>
        </wp:anchor>
      </w:drawing>
    </w:r>
    <w:r w:rsidRPr="00B53170">
      <w:rPr>
        <w:rFonts w:cstheme="minorHAnsi"/>
        <w:b/>
        <w:bCs/>
        <w:sz w:val="32"/>
        <w:szCs w:val="32"/>
      </w:rPr>
      <w:t>CÂMARA MUNICIPAL DE ANANINDEUA</w:t>
    </w:r>
  </w:p>
  <w:p w:rsidR="005E33AE" w:rsidRPr="00B53170" w:rsidRDefault="005E33AE" w:rsidP="00AB54AB">
    <w:pPr>
      <w:pStyle w:val="Cabealho"/>
      <w:spacing w:line="276" w:lineRule="auto"/>
      <w:ind w:firstLine="1560"/>
      <w:jc w:val="both"/>
      <w:rPr>
        <w:rFonts w:cstheme="minorHAnsi"/>
        <w:b/>
        <w:bCs/>
      </w:rPr>
    </w:pPr>
    <w:r w:rsidRPr="00B53170">
      <w:rPr>
        <w:rFonts w:cstheme="minorHAnsi"/>
        <w:b/>
        <w:bCs/>
      </w:rPr>
      <w:t>CNPJ: 00.423.755/0001-07</w:t>
    </w:r>
  </w:p>
  <w:p w:rsidR="005E33AE" w:rsidRPr="00B53170" w:rsidRDefault="005E33AE" w:rsidP="00AB54AB">
    <w:pPr>
      <w:pStyle w:val="Cabealho"/>
      <w:spacing w:line="276" w:lineRule="auto"/>
      <w:ind w:firstLine="1560"/>
      <w:jc w:val="both"/>
      <w:rPr>
        <w:rFonts w:cstheme="minorHAnsi"/>
        <w:b/>
        <w:bCs/>
      </w:rPr>
    </w:pPr>
    <w:r w:rsidRPr="00B53170">
      <w:rPr>
        <w:rFonts w:cstheme="minorHAnsi"/>
        <w:b/>
        <w:bCs/>
      </w:rPr>
      <w:t>Av. Zacarias de Assunção, 134 / Centro / Ananindeua / Pará</w:t>
    </w:r>
  </w:p>
  <w:p w:rsidR="005E33AE" w:rsidRDefault="005E33AE" w:rsidP="00AB54AB">
    <w:pPr>
      <w:pStyle w:val="Cabealho"/>
      <w:pBdr>
        <w:bottom w:val="single" w:sz="12" w:space="1" w:color="auto"/>
      </w:pBdr>
      <w:spacing w:line="276" w:lineRule="auto"/>
      <w:ind w:firstLine="1560"/>
      <w:jc w:val="both"/>
    </w:pPr>
    <w:r w:rsidRPr="00B53170">
      <w:rPr>
        <w:rFonts w:cstheme="minorHAnsi"/>
        <w:b/>
        <w:bCs/>
      </w:rPr>
      <w:t xml:space="preserve">Gabinete </w:t>
    </w:r>
    <w:r w:rsidR="00B53170" w:rsidRPr="00B53170">
      <w:rPr>
        <w:rFonts w:cstheme="minorHAnsi"/>
        <w:b/>
        <w:bCs/>
      </w:rPr>
      <w:t xml:space="preserve">da Vereadora NATHÁLIA BEGOT (DC) </w:t>
    </w:r>
    <w:r w:rsidRPr="00B53170">
      <w:rPr>
        <w:rFonts w:cstheme="minorHAnsi"/>
        <w:b/>
        <w:bCs/>
      </w:rPr>
      <w:t xml:space="preserve">– </w:t>
    </w:r>
    <w:r w:rsidR="00970350">
      <w:rPr>
        <w:rFonts w:cstheme="minorHAnsi"/>
        <w:b/>
        <w:bCs/>
      </w:rPr>
      <w:t xml:space="preserve">Sala 13 - </w:t>
    </w:r>
    <w:r w:rsidRPr="00B53170">
      <w:rPr>
        <w:rFonts w:cstheme="minorHAnsi"/>
        <w:b/>
        <w:bCs/>
      </w:rPr>
      <w:t>2º andar</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B5"/>
    <w:rsid w:val="000656C0"/>
    <w:rsid w:val="00095728"/>
    <w:rsid w:val="00096747"/>
    <w:rsid w:val="000F40A3"/>
    <w:rsid w:val="00123FB7"/>
    <w:rsid w:val="0018252F"/>
    <w:rsid w:val="00194A2E"/>
    <w:rsid w:val="001A6DD2"/>
    <w:rsid w:val="001E7060"/>
    <w:rsid w:val="002248AA"/>
    <w:rsid w:val="00244BE4"/>
    <w:rsid w:val="00256969"/>
    <w:rsid w:val="00261611"/>
    <w:rsid w:val="002A1614"/>
    <w:rsid w:val="00315358"/>
    <w:rsid w:val="00320642"/>
    <w:rsid w:val="003579F0"/>
    <w:rsid w:val="00364243"/>
    <w:rsid w:val="00366345"/>
    <w:rsid w:val="00390752"/>
    <w:rsid w:val="003F7B4C"/>
    <w:rsid w:val="00402573"/>
    <w:rsid w:val="00410B81"/>
    <w:rsid w:val="00490F2A"/>
    <w:rsid w:val="004A0185"/>
    <w:rsid w:val="004A1004"/>
    <w:rsid w:val="004C6644"/>
    <w:rsid w:val="00566B0B"/>
    <w:rsid w:val="005809A0"/>
    <w:rsid w:val="00580BBD"/>
    <w:rsid w:val="00585588"/>
    <w:rsid w:val="0059480B"/>
    <w:rsid w:val="005A2D50"/>
    <w:rsid w:val="005E33AE"/>
    <w:rsid w:val="006246EB"/>
    <w:rsid w:val="006361F1"/>
    <w:rsid w:val="006370F7"/>
    <w:rsid w:val="00651B3F"/>
    <w:rsid w:val="00697BC1"/>
    <w:rsid w:val="006D2EC1"/>
    <w:rsid w:val="006E6EFD"/>
    <w:rsid w:val="006F7D7E"/>
    <w:rsid w:val="007140BE"/>
    <w:rsid w:val="00746FBB"/>
    <w:rsid w:val="007934A1"/>
    <w:rsid w:val="007934B4"/>
    <w:rsid w:val="007B468B"/>
    <w:rsid w:val="007C0B33"/>
    <w:rsid w:val="007E4FA8"/>
    <w:rsid w:val="007E572B"/>
    <w:rsid w:val="00811F6F"/>
    <w:rsid w:val="00816868"/>
    <w:rsid w:val="008336E3"/>
    <w:rsid w:val="0083525A"/>
    <w:rsid w:val="00851B34"/>
    <w:rsid w:val="00870E7A"/>
    <w:rsid w:val="008A472B"/>
    <w:rsid w:val="008A7339"/>
    <w:rsid w:val="008B48F5"/>
    <w:rsid w:val="0092237C"/>
    <w:rsid w:val="009303A2"/>
    <w:rsid w:val="00960889"/>
    <w:rsid w:val="0096149C"/>
    <w:rsid w:val="0096588A"/>
    <w:rsid w:val="00970350"/>
    <w:rsid w:val="009E4867"/>
    <w:rsid w:val="00A16B82"/>
    <w:rsid w:val="00A17159"/>
    <w:rsid w:val="00A7353B"/>
    <w:rsid w:val="00AA2188"/>
    <w:rsid w:val="00AB54AB"/>
    <w:rsid w:val="00AE3011"/>
    <w:rsid w:val="00B162D3"/>
    <w:rsid w:val="00B20441"/>
    <w:rsid w:val="00B53170"/>
    <w:rsid w:val="00B562FA"/>
    <w:rsid w:val="00B71629"/>
    <w:rsid w:val="00BA5A31"/>
    <w:rsid w:val="00BD385F"/>
    <w:rsid w:val="00BE4374"/>
    <w:rsid w:val="00C06614"/>
    <w:rsid w:val="00C10E0D"/>
    <w:rsid w:val="00C15716"/>
    <w:rsid w:val="00C47D4D"/>
    <w:rsid w:val="00C93EA8"/>
    <w:rsid w:val="00C97478"/>
    <w:rsid w:val="00CB25C3"/>
    <w:rsid w:val="00CD5B8A"/>
    <w:rsid w:val="00CF6560"/>
    <w:rsid w:val="00D472ED"/>
    <w:rsid w:val="00D7334A"/>
    <w:rsid w:val="00D932DB"/>
    <w:rsid w:val="00D9493A"/>
    <w:rsid w:val="00E83BAA"/>
    <w:rsid w:val="00ED52B5"/>
    <w:rsid w:val="00ED53A8"/>
    <w:rsid w:val="00ED7993"/>
    <w:rsid w:val="00EF6033"/>
    <w:rsid w:val="00F05F71"/>
    <w:rsid w:val="00F108C2"/>
    <w:rsid w:val="00F337E2"/>
    <w:rsid w:val="00F703D7"/>
    <w:rsid w:val="00FC7B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6056B0-B9D4-E042-9A08-3DE9B47F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33AE"/>
    <w:pPr>
      <w:tabs>
        <w:tab w:val="center" w:pos="4252"/>
        <w:tab w:val="right" w:pos="8504"/>
      </w:tabs>
    </w:pPr>
  </w:style>
  <w:style w:type="character" w:customStyle="1" w:styleId="CabealhoChar">
    <w:name w:val="Cabeçalho Char"/>
    <w:basedOn w:val="Fontepargpadro"/>
    <w:link w:val="Cabealho"/>
    <w:uiPriority w:val="99"/>
    <w:rsid w:val="005E33AE"/>
  </w:style>
  <w:style w:type="paragraph" w:styleId="Rodap">
    <w:name w:val="footer"/>
    <w:basedOn w:val="Normal"/>
    <w:link w:val="RodapChar"/>
    <w:uiPriority w:val="99"/>
    <w:unhideWhenUsed/>
    <w:rsid w:val="005E33AE"/>
    <w:pPr>
      <w:tabs>
        <w:tab w:val="center" w:pos="4252"/>
        <w:tab w:val="right" w:pos="8504"/>
      </w:tabs>
    </w:pPr>
  </w:style>
  <w:style w:type="character" w:customStyle="1" w:styleId="RodapChar">
    <w:name w:val="Rodapé Char"/>
    <w:basedOn w:val="Fontepargpadro"/>
    <w:link w:val="Rodap"/>
    <w:uiPriority w:val="99"/>
    <w:rsid w:val="005E33AE"/>
  </w:style>
  <w:style w:type="character" w:styleId="Hyperlink">
    <w:name w:val="Hyperlink"/>
    <w:basedOn w:val="Fontepargpadro"/>
    <w:uiPriority w:val="99"/>
    <w:unhideWhenUsed/>
    <w:rsid w:val="005E33AE"/>
    <w:rPr>
      <w:color w:val="0563C1" w:themeColor="hyperlink"/>
      <w:u w:val="single"/>
    </w:rPr>
  </w:style>
  <w:style w:type="character" w:customStyle="1" w:styleId="UnresolvedMention">
    <w:name w:val="Unresolved Mention"/>
    <w:basedOn w:val="Fontepargpadro"/>
    <w:uiPriority w:val="99"/>
    <w:semiHidden/>
    <w:unhideWhenUsed/>
    <w:rsid w:val="005E33AE"/>
    <w:rPr>
      <w:color w:val="605E5C"/>
      <w:shd w:val="clear" w:color="auto" w:fill="E1DFDD"/>
    </w:rPr>
  </w:style>
  <w:style w:type="table" w:styleId="Tabelacomgrade">
    <w:name w:val="Table Grid"/>
    <w:basedOn w:val="Tabelanormal"/>
    <w:uiPriority w:val="39"/>
    <w:rsid w:val="00F05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1611"/>
    <w:pPr>
      <w:autoSpaceDE w:val="0"/>
      <w:autoSpaceDN w:val="0"/>
      <w:adjustRightInd w:val="0"/>
    </w:pPr>
    <w:rPr>
      <w:rFonts w:ascii="Arial" w:hAnsi="Arial" w:cs="Arial"/>
      <w:color w:val="000000"/>
      <w:kern w:val="0"/>
    </w:rPr>
  </w:style>
  <w:style w:type="paragraph" w:styleId="Textodebalo">
    <w:name w:val="Balloon Text"/>
    <w:basedOn w:val="Normal"/>
    <w:link w:val="TextodebaloChar"/>
    <w:uiPriority w:val="99"/>
    <w:semiHidden/>
    <w:unhideWhenUsed/>
    <w:rsid w:val="00D7334A"/>
    <w:rPr>
      <w:rFonts w:ascii="Segoe UI" w:hAnsi="Segoe UI" w:cs="Segoe UI"/>
      <w:sz w:val="18"/>
      <w:szCs w:val="18"/>
    </w:rPr>
  </w:style>
  <w:style w:type="character" w:customStyle="1" w:styleId="TextodebaloChar">
    <w:name w:val="Texto de balão Char"/>
    <w:basedOn w:val="Fontepargpadro"/>
    <w:link w:val="Textodebalo"/>
    <w:uiPriority w:val="99"/>
    <w:semiHidden/>
    <w:rsid w:val="00D73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720</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Nathália Alves Begot</dc:creator>
  <cp:keywords/>
  <dc:description/>
  <cp:lastModifiedBy>User</cp:lastModifiedBy>
  <cp:revision>13</cp:revision>
  <cp:lastPrinted>2026-03-20T12:45:00Z</cp:lastPrinted>
  <dcterms:created xsi:type="dcterms:W3CDTF">2025-04-09T21:37:00Z</dcterms:created>
  <dcterms:modified xsi:type="dcterms:W3CDTF">2026-03-20T12:48:00Z</dcterms:modified>
</cp:coreProperties>
</file>