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849AA" w14:textId="77777777" w:rsidR="003D7FA1" w:rsidRPr="005A7B83" w:rsidRDefault="003D7FA1" w:rsidP="003D7FA1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1E2EC02C" w14:textId="77777777" w:rsidR="003D7FA1" w:rsidRPr="005A7B83" w:rsidRDefault="003D7FA1" w:rsidP="003D7FA1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028F216B" w14:textId="77777777" w:rsidR="003D7FA1" w:rsidRPr="005A7B83" w:rsidRDefault="003D7FA1" w:rsidP="003D7FA1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4801B9A5" w14:textId="77777777" w:rsidR="003D7FA1" w:rsidRDefault="003D7FA1" w:rsidP="003D7FA1">
      <w:pPr>
        <w:rPr>
          <w:b/>
          <w:bCs/>
        </w:rPr>
      </w:pPr>
    </w:p>
    <w:p w14:paraId="053BDC7E" w14:textId="77777777" w:rsidR="003D7FA1" w:rsidRDefault="003D7FA1" w:rsidP="003D7FA1">
      <w:pPr>
        <w:ind w:left="4536"/>
        <w:jc w:val="both"/>
        <w:rPr>
          <w:b/>
          <w:bCs/>
        </w:rPr>
      </w:pPr>
      <w:r>
        <w:rPr>
          <w:b/>
          <w:bCs/>
        </w:rPr>
        <w:t>Projeto de Lei n°        /2026.</w:t>
      </w:r>
    </w:p>
    <w:p w14:paraId="64868751" w14:textId="77777777" w:rsidR="003D7FA1" w:rsidRDefault="003D7FA1" w:rsidP="003D7FA1">
      <w:pPr>
        <w:ind w:left="4536"/>
        <w:jc w:val="both"/>
        <w:rPr>
          <w:b/>
          <w:bCs/>
        </w:rPr>
      </w:pPr>
    </w:p>
    <w:p w14:paraId="529F6496" w14:textId="77777777" w:rsidR="003D7FA1" w:rsidRPr="003D7FA1" w:rsidRDefault="003D7FA1" w:rsidP="003D7FA1">
      <w:pPr>
        <w:ind w:left="4536"/>
        <w:jc w:val="both"/>
        <w:rPr>
          <w:b/>
          <w:bCs/>
        </w:rPr>
      </w:pPr>
      <w:r w:rsidRPr="003D7FA1">
        <w:rPr>
          <w:b/>
          <w:bCs/>
        </w:rPr>
        <w:t>Institui normas para implantação, padronização, acessibilidade universal e manutenção de calçadas no Município de Ananindeua, estabelece responsabilidades do Poder Público e dos proprietários e dá outras providências.</w:t>
      </w:r>
    </w:p>
    <w:p w14:paraId="5DCDD1A3" w14:textId="08DFCC27" w:rsidR="003D7FA1" w:rsidRDefault="003D7FA1" w:rsidP="003D7FA1">
      <w:pPr>
        <w:jc w:val="both"/>
      </w:pPr>
      <w:r>
        <w:t xml:space="preserve"> </w:t>
      </w:r>
      <w:r>
        <w:t>Art. 1º</w:t>
      </w:r>
      <w:r>
        <w:t xml:space="preserve">- </w:t>
      </w:r>
      <w:r>
        <w:t>Fica instituída no Município de Ananindeua a Política Municipal de Padronização e Acessibilidade de Calçadas, com o objetivo de garantir mobilidade segura, acessível e contínua aos pedestres.</w:t>
      </w:r>
    </w:p>
    <w:p w14:paraId="087FD4F8" w14:textId="6EDE5CA9" w:rsidR="003D7FA1" w:rsidRDefault="003D7FA1" w:rsidP="003D7FA1">
      <w:pPr>
        <w:jc w:val="both"/>
      </w:pPr>
      <w:r>
        <w:t>Art. 2º</w:t>
      </w:r>
      <w:r>
        <w:t xml:space="preserve">- </w:t>
      </w:r>
      <w:r>
        <w:t>Toda nova construção, ampliação ou reforma de edificações deverá executar calçada obedecendo aos seguintes parâmetros mínimos:</w:t>
      </w:r>
    </w:p>
    <w:p w14:paraId="2B19E71E" w14:textId="6951AD57" w:rsidR="003D7FA1" w:rsidRDefault="003D7FA1" w:rsidP="003D7FA1">
      <w:pPr>
        <w:jc w:val="both"/>
      </w:pPr>
      <w:r>
        <w:t xml:space="preserve">I – </w:t>
      </w:r>
      <w:r>
        <w:t>Largura</w:t>
      </w:r>
      <w:r>
        <w:t xml:space="preserve"> livre mínima de circulação de 1,50 m, ampliada para 2,00 m em vias comerciais ou de grande fluxo;</w:t>
      </w:r>
    </w:p>
    <w:p w14:paraId="1BC42625" w14:textId="6038CEB3" w:rsidR="003D7FA1" w:rsidRDefault="003D7FA1" w:rsidP="003D7FA1">
      <w:pPr>
        <w:jc w:val="both"/>
      </w:pPr>
      <w:r>
        <w:t xml:space="preserve">II – </w:t>
      </w:r>
      <w:r>
        <w:t>Instalação</w:t>
      </w:r>
      <w:r>
        <w:t xml:space="preserve"> de piso tátil direcional e de alerta, conforme normas de acessibilidade;</w:t>
      </w:r>
    </w:p>
    <w:p w14:paraId="4EF80E6A" w14:textId="262D943C" w:rsidR="003D7FA1" w:rsidRDefault="003D7FA1" w:rsidP="003D7FA1">
      <w:pPr>
        <w:jc w:val="both"/>
      </w:pPr>
      <w:r>
        <w:t xml:space="preserve">III – </w:t>
      </w:r>
      <w:r>
        <w:t>R</w:t>
      </w:r>
      <w:r>
        <w:t>ampas de acessibilidade com inclinação máxima de 8,33%;</w:t>
      </w:r>
    </w:p>
    <w:p w14:paraId="1D4DE275" w14:textId="0B030DFF" w:rsidR="003D7FA1" w:rsidRDefault="003D7FA1" w:rsidP="003D7FA1">
      <w:pPr>
        <w:jc w:val="both"/>
      </w:pPr>
      <w:r>
        <w:t xml:space="preserve">IV – </w:t>
      </w:r>
      <w:r>
        <w:t>Implantação</w:t>
      </w:r>
      <w:r>
        <w:t xml:space="preserve"> de sistema de drenagem superficial para evitar acúmulo de água;</w:t>
      </w:r>
    </w:p>
    <w:p w14:paraId="4FF57633" w14:textId="249ADD96" w:rsidR="003D7FA1" w:rsidRDefault="003D7FA1" w:rsidP="003D7FA1">
      <w:pPr>
        <w:jc w:val="both"/>
      </w:pPr>
      <w:r>
        <w:t xml:space="preserve">V – </w:t>
      </w:r>
      <w:r>
        <w:t>Manutenção</w:t>
      </w:r>
      <w:r>
        <w:t xml:space="preserve"> de faixa livre de obstáculos;</w:t>
      </w:r>
    </w:p>
    <w:p w14:paraId="16C45840" w14:textId="2B0AD8D8" w:rsidR="003D7FA1" w:rsidRDefault="003D7FA1" w:rsidP="003D7FA1">
      <w:pPr>
        <w:jc w:val="both"/>
      </w:pPr>
      <w:r>
        <w:t xml:space="preserve">VI – </w:t>
      </w:r>
      <w:r>
        <w:t>Utilização</w:t>
      </w:r>
      <w:r>
        <w:t xml:space="preserve"> de material antiderrapante e regular.</w:t>
      </w:r>
    </w:p>
    <w:p w14:paraId="3D33B8B1" w14:textId="1F34C2FD" w:rsidR="003D7FA1" w:rsidRDefault="003D7FA1" w:rsidP="003D7FA1">
      <w:pPr>
        <w:jc w:val="both"/>
      </w:pPr>
      <w:r>
        <w:t>Art. 3º</w:t>
      </w:r>
      <w:r>
        <w:t xml:space="preserve">- </w:t>
      </w:r>
      <w:r>
        <w:t>Nos logradouros de interesse público, tais como:</w:t>
      </w:r>
    </w:p>
    <w:p w14:paraId="04413E4A" w14:textId="6280D68C" w:rsidR="003D7FA1" w:rsidRDefault="003D7FA1" w:rsidP="003D7FA1">
      <w:pPr>
        <w:jc w:val="both"/>
      </w:pPr>
      <w:r>
        <w:t>E</w:t>
      </w:r>
      <w:r>
        <w:t>scolas públicas</w:t>
      </w:r>
    </w:p>
    <w:p w14:paraId="636D24EE" w14:textId="1FE976D5" w:rsidR="003D7FA1" w:rsidRDefault="003D7FA1" w:rsidP="003D7FA1">
      <w:pPr>
        <w:jc w:val="both"/>
      </w:pPr>
      <w:r>
        <w:t>U</w:t>
      </w:r>
      <w:r>
        <w:t>nidades de saúde</w:t>
      </w:r>
    </w:p>
    <w:p w14:paraId="5B28506D" w14:textId="119B48B2" w:rsidR="003D7FA1" w:rsidRDefault="003D7FA1" w:rsidP="003D7FA1">
      <w:pPr>
        <w:jc w:val="both"/>
      </w:pPr>
      <w:r>
        <w:t>T</w:t>
      </w:r>
      <w:r>
        <w:t>erminais de transporte coletivo</w:t>
      </w:r>
    </w:p>
    <w:p w14:paraId="003F9D3E" w14:textId="7F91204C" w:rsidR="003D7FA1" w:rsidRDefault="003D7FA1" w:rsidP="003D7FA1">
      <w:pPr>
        <w:jc w:val="both"/>
      </w:pPr>
      <w:r>
        <w:t>E</w:t>
      </w:r>
      <w:r>
        <w:t>quipamentos públicos municipais</w:t>
      </w:r>
    </w:p>
    <w:p w14:paraId="2380001C" w14:textId="77777777" w:rsidR="003D7FA1" w:rsidRDefault="003D7FA1" w:rsidP="003D7FA1">
      <w:pPr>
        <w:jc w:val="both"/>
      </w:pPr>
    </w:p>
    <w:p w14:paraId="52370C51" w14:textId="615127B8" w:rsidR="003D7FA1" w:rsidRDefault="003D7FA1" w:rsidP="003D7FA1">
      <w:pPr>
        <w:jc w:val="both"/>
      </w:pPr>
      <w:r>
        <w:t>Parágrafo único - A</w:t>
      </w:r>
      <w:r>
        <w:t xml:space="preserve"> execução e manutenção das calçadas será de responsabilidade do Poder Executivo Municipal.</w:t>
      </w:r>
    </w:p>
    <w:p w14:paraId="51AD1639" w14:textId="413CD1FD" w:rsidR="003D7FA1" w:rsidRDefault="003D7FA1" w:rsidP="003D7FA1">
      <w:pPr>
        <w:jc w:val="both"/>
      </w:pPr>
      <w:r>
        <w:t>Art. 4º</w:t>
      </w:r>
      <w:r>
        <w:t xml:space="preserve">- </w:t>
      </w:r>
      <w:r>
        <w:t>Os imóveis existentes terão prazo de 24 meses para adequação, contado da regulamentação desta Lei.</w:t>
      </w:r>
    </w:p>
    <w:p w14:paraId="71457927" w14:textId="36B67D76" w:rsidR="003D7FA1" w:rsidRDefault="003D7FA1" w:rsidP="003D7FA1">
      <w:pPr>
        <w:jc w:val="both"/>
      </w:pPr>
      <w:r>
        <w:t>Art. 5º</w:t>
      </w:r>
      <w:r>
        <w:t xml:space="preserve">- </w:t>
      </w:r>
      <w:r>
        <w:t>A concessão de novos alvarás de construção ficará condicionada ao cumprimento das normas previstas nesta Lei.</w:t>
      </w:r>
    </w:p>
    <w:p w14:paraId="3ACB2AF4" w14:textId="7DA45913" w:rsidR="003D7FA1" w:rsidRDefault="003D7FA1" w:rsidP="003D7FA1">
      <w:pPr>
        <w:jc w:val="both"/>
      </w:pPr>
      <w:r>
        <w:t>Art. 6º</w:t>
      </w:r>
      <w:r>
        <w:t xml:space="preserve">- </w:t>
      </w:r>
      <w:r>
        <w:t>O descumprimento sujeitará o infrator à multa administrativa equivalente a R$ 5.000,00 por metro linear irregular, sem prejuízo da obrigação de regularização.</w:t>
      </w:r>
    </w:p>
    <w:p w14:paraId="1F3BA583" w14:textId="7E5BCB70" w:rsidR="003D7FA1" w:rsidRDefault="003D7FA1" w:rsidP="003D7FA1">
      <w:pPr>
        <w:jc w:val="both"/>
      </w:pPr>
      <w:r>
        <w:t xml:space="preserve">Art. </w:t>
      </w:r>
      <w:r>
        <w:t>8</w:t>
      </w:r>
      <w:r>
        <w:t>º</w:t>
      </w:r>
      <w:r>
        <w:t>-</w:t>
      </w:r>
      <w:r>
        <w:t xml:space="preserve"> As ações previstas nesta Lei deverão observar as diretrizes da Lei nº 12.587/2012.</w:t>
      </w:r>
    </w:p>
    <w:p w14:paraId="7136509D" w14:textId="441F2FF4" w:rsidR="003D7FA1" w:rsidRDefault="003D7FA1" w:rsidP="003D7FA1">
      <w:pPr>
        <w:jc w:val="both"/>
      </w:pPr>
      <w:r>
        <w:t>Art. 7º</w:t>
      </w:r>
      <w:r>
        <w:t xml:space="preserve">- </w:t>
      </w:r>
      <w:r>
        <w:t>O Poder Executivo regulamentará esta Lei no prazo de 90 dias, estabelecendo padrões técnicos conforme normas da Associação Brasileira de Normas Técnicas.</w:t>
      </w:r>
    </w:p>
    <w:p w14:paraId="4BBF8F25" w14:textId="77777777" w:rsidR="003D7FA1" w:rsidRDefault="003D7FA1" w:rsidP="003D7FA1">
      <w:pPr>
        <w:jc w:val="both"/>
      </w:pPr>
    </w:p>
    <w:p w14:paraId="3DC665EC" w14:textId="77777777" w:rsidR="003D7FA1" w:rsidRDefault="003D7FA1" w:rsidP="003D7FA1">
      <w:pPr>
        <w:jc w:val="both"/>
      </w:pPr>
    </w:p>
    <w:p w14:paraId="0EE35EE1" w14:textId="77777777" w:rsidR="003D7FA1" w:rsidRPr="003D7FA1" w:rsidRDefault="003D7FA1" w:rsidP="003D7FA1">
      <w:pPr>
        <w:jc w:val="center"/>
        <w:rPr>
          <w:b/>
          <w:bCs/>
        </w:rPr>
      </w:pPr>
      <w:r w:rsidRPr="003D7FA1">
        <w:rPr>
          <w:b/>
          <w:bCs/>
        </w:rPr>
        <w:lastRenderedPageBreak/>
        <w:t>JUSTIFICATIVA</w:t>
      </w:r>
    </w:p>
    <w:p w14:paraId="7735ABEF" w14:textId="77777777" w:rsidR="003D7FA1" w:rsidRDefault="003D7FA1" w:rsidP="003D7FA1">
      <w:pPr>
        <w:jc w:val="both"/>
      </w:pPr>
    </w:p>
    <w:p w14:paraId="43BB8873" w14:textId="7F40E247" w:rsidR="003D7FA1" w:rsidRDefault="003D7FA1" w:rsidP="003D7FA1">
      <w:pPr>
        <w:jc w:val="both"/>
      </w:pPr>
      <w:r>
        <w:t>Ananindeua possui 478.778 habitantes, segundo o Censo 2022 do Instituto Brasileiro de Geografia e Estatística, sendo um dos municípios mais densamente povoados da Região Norte.</w:t>
      </w:r>
    </w:p>
    <w:p w14:paraId="0C6E6BC9" w14:textId="229880C6" w:rsidR="003D7FA1" w:rsidRDefault="003D7FA1" w:rsidP="003D7FA1">
      <w:pPr>
        <w:jc w:val="both"/>
      </w:pPr>
      <w:r>
        <w:t>Apesar desse crescimento urbano acelerado, a infraestrutura destinada aos pedestres encontra-se fragmentada e inadequada, com calçadas irregulares, ausência de acessibilidade e obstáculos que impedem a circulação segura de:</w:t>
      </w:r>
    </w:p>
    <w:p w14:paraId="0329C6DB" w14:textId="08490D42" w:rsidR="003D7FA1" w:rsidRDefault="003D7FA1" w:rsidP="003D7FA1">
      <w:pPr>
        <w:jc w:val="both"/>
      </w:pPr>
      <w:r>
        <w:t>I</w:t>
      </w:r>
      <w:r>
        <w:t>dosos</w:t>
      </w:r>
    </w:p>
    <w:p w14:paraId="644B4BF2" w14:textId="717A4F3F" w:rsidR="003D7FA1" w:rsidRDefault="003D7FA1" w:rsidP="003D7FA1">
      <w:pPr>
        <w:jc w:val="both"/>
      </w:pPr>
      <w:r>
        <w:t>P</w:t>
      </w:r>
      <w:r>
        <w:t>essoas com deficiência</w:t>
      </w:r>
    </w:p>
    <w:p w14:paraId="4401F81F" w14:textId="1CD41E0E" w:rsidR="003D7FA1" w:rsidRDefault="003D7FA1" w:rsidP="003D7FA1">
      <w:pPr>
        <w:jc w:val="both"/>
      </w:pPr>
      <w:r>
        <w:t>C</w:t>
      </w:r>
      <w:r>
        <w:t>rianças</w:t>
      </w:r>
    </w:p>
    <w:p w14:paraId="023C3AC2" w14:textId="4122C87C" w:rsidR="003D7FA1" w:rsidRDefault="003D7FA1" w:rsidP="003D7FA1">
      <w:pPr>
        <w:jc w:val="both"/>
      </w:pPr>
      <w:r>
        <w:t>T</w:t>
      </w:r>
      <w:r>
        <w:t>rabalhadores que dependem da caminhada diária.</w:t>
      </w:r>
    </w:p>
    <w:p w14:paraId="1BB93BBF" w14:textId="06E54748" w:rsidR="003D7FA1" w:rsidRDefault="003D7FA1" w:rsidP="003D7FA1">
      <w:pPr>
        <w:jc w:val="both"/>
      </w:pPr>
      <w:r>
        <w:t>Relatos recorrentes da imprensa local, como reportagens do jornal O Liberal, evidenciam problemas estruturais nas calçadas da cidade, como buracos, ausência de piso tátil, vegetação invasiva e estacionamento irregular.</w:t>
      </w:r>
    </w:p>
    <w:p w14:paraId="2C35D07A" w14:textId="16580FC9" w:rsidR="003D7FA1" w:rsidRDefault="003D7FA1" w:rsidP="003D7FA1">
      <w:pPr>
        <w:jc w:val="both"/>
      </w:pPr>
      <w:r>
        <w:t>A proposta encontra fundamento nos princípios da Lei nº 12.587/2012, que estabelece como diretrizes:</w:t>
      </w:r>
    </w:p>
    <w:p w14:paraId="278B93BE" w14:textId="42139869" w:rsidR="003D7FA1" w:rsidRDefault="00B22010" w:rsidP="003D7FA1">
      <w:pPr>
        <w:jc w:val="both"/>
      </w:pPr>
      <w:r>
        <w:t>P</w:t>
      </w:r>
      <w:r w:rsidR="003D7FA1">
        <w:t>rioridade aos modos de transporte não motorizados</w:t>
      </w:r>
    </w:p>
    <w:p w14:paraId="47DB8C14" w14:textId="747800C4" w:rsidR="003D7FA1" w:rsidRDefault="00B22010" w:rsidP="003D7FA1">
      <w:pPr>
        <w:jc w:val="both"/>
      </w:pPr>
      <w:r>
        <w:t>A</w:t>
      </w:r>
      <w:r w:rsidR="003D7FA1">
        <w:t>cessibilidade universal</w:t>
      </w:r>
    </w:p>
    <w:p w14:paraId="119CFF8B" w14:textId="4CC4B6AF" w:rsidR="003D7FA1" w:rsidRDefault="00B22010" w:rsidP="003D7FA1">
      <w:pPr>
        <w:jc w:val="both"/>
      </w:pPr>
      <w:r>
        <w:t>S</w:t>
      </w:r>
      <w:r w:rsidR="003D7FA1">
        <w:t>egurança do pedestre.</w:t>
      </w:r>
    </w:p>
    <w:p w14:paraId="780961AD" w14:textId="326B5406" w:rsidR="003D7FA1" w:rsidRDefault="003D7FA1" w:rsidP="003D7FA1">
      <w:pPr>
        <w:jc w:val="both"/>
      </w:pPr>
      <w:r>
        <w:t>A política de calçadas seguras é adotada em diversas cidades brasileiras como instrumento essencial de mobilidade ativa, pois todo deslocamento urbano começa e termina a pé.</w:t>
      </w:r>
    </w:p>
    <w:p w14:paraId="1AF52029" w14:textId="75826BC4" w:rsidR="003D7FA1" w:rsidRDefault="003D7FA1" w:rsidP="003D7FA1">
      <w:pPr>
        <w:jc w:val="both"/>
      </w:pPr>
      <w:r>
        <w:t>Assim, o presente Projeto de Lei busca garantir:</w:t>
      </w:r>
    </w:p>
    <w:p w14:paraId="48DF978A" w14:textId="117B4F77" w:rsidR="003D7FA1" w:rsidRDefault="00B22010" w:rsidP="003D7FA1">
      <w:pPr>
        <w:jc w:val="both"/>
      </w:pPr>
      <w:r>
        <w:t>P</w:t>
      </w:r>
      <w:r w:rsidR="003D7FA1">
        <w:t>adronização das calçadas</w:t>
      </w:r>
    </w:p>
    <w:p w14:paraId="5EE421CE" w14:textId="3322EE73" w:rsidR="003D7FA1" w:rsidRDefault="00B22010" w:rsidP="003D7FA1">
      <w:pPr>
        <w:jc w:val="both"/>
      </w:pPr>
      <w:r>
        <w:t>I</w:t>
      </w:r>
      <w:r w:rsidR="003D7FA1">
        <w:t>nclusão social</w:t>
      </w:r>
    </w:p>
    <w:p w14:paraId="1A8639EE" w14:textId="6EA65A51" w:rsidR="003D7FA1" w:rsidRDefault="00B22010" w:rsidP="003D7FA1">
      <w:pPr>
        <w:jc w:val="both"/>
      </w:pPr>
      <w:r>
        <w:t>S</w:t>
      </w:r>
      <w:r w:rsidR="003D7FA1">
        <w:t>egurança urbana</w:t>
      </w:r>
    </w:p>
    <w:p w14:paraId="2E6C453C" w14:textId="04CC7BB8" w:rsidR="003D7FA1" w:rsidRDefault="00B22010" w:rsidP="003D7FA1">
      <w:pPr>
        <w:jc w:val="both"/>
      </w:pPr>
      <w:r>
        <w:t>M</w:t>
      </w:r>
      <w:r w:rsidR="003D7FA1">
        <w:t>elhoria da qualidade de vida da população.</w:t>
      </w:r>
    </w:p>
    <w:p w14:paraId="09E5D669" w14:textId="287632BF" w:rsidR="003D7FA1" w:rsidRDefault="003D7FA1" w:rsidP="003D7FA1">
      <w:r>
        <w:t>Ananindeua, 16 de março de 2026.</w:t>
      </w:r>
    </w:p>
    <w:p w14:paraId="515F1EB5" w14:textId="77777777" w:rsidR="003D7FA1" w:rsidRDefault="003D7FA1" w:rsidP="003D7FA1"/>
    <w:p w14:paraId="4929F82B" w14:textId="77777777" w:rsidR="003D7FA1" w:rsidRDefault="003D7FA1" w:rsidP="003D7FA1"/>
    <w:p w14:paraId="6A227178" w14:textId="77777777" w:rsidR="003D7FA1" w:rsidRDefault="003D7FA1" w:rsidP="003D7FA1"/>
    <w:p w14:paraId="75688637" w14:textId="77777777" w:rsidR="00B22010" w:rsidRDefault="00B22010" w:rsidP="003D7FA1"/>
    <w:p w14:paraId="6A2FF926" w14:textId="77777777" w:rsidR="00B22010" w:rsidRDefault="00B22010" w:rsidP="003D7FA1"/>
    <w:p w14:paraId="4667FF5B" w14:textId="77777777" w:rsidR="003D7FA1" w:rsidRDefault="003D7FA1" w:rsidP="003D7FA1"/>
    <w:p w14:paraId="1EBC1C14" w14:textId="77777777" w:rsidR="003D7FA1" w:rsidRPr="005A7B83" w:rsidRDefault="003D7FA1" w:rsidP="003D7FA1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318DF2D3" w14:textId="77777777" w:rsidR="003D7FA1" w:rsidRDefault="003D7FA1" w:rsidP="003D7FA1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1674FBA8" wp14:editId="20E710B5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94E0A" w14:textId="77777777" w:rsidR="003D7FA1" w:rsidRDefault="003D7FA1" w:rsidP="003D7FA1"/>
    <w:p w14:paraId="532390C0" w14:textId="77777777" w:rsidR="003D7FA1" w:rsidRDefault="003D7FA1" w:rsidP="003D7FA1"/>
    <w:p w14:paraId="3BAF0A0D" w14:textId="77777777" w:rsidR="005D0721" w:rsidRDefault="005D0721"/>
    <w:sectPr w:rsidR="005D0721" w:rsidSect="003D7FA1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DD4" w14:textId="77777777" w:rsidR="003D7FA1" w:rsidRDefault="003D7FA1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13B91C63" wp14:editId="3F82BBBC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1568F6DD" wp14:editId="76D32E69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1EA85FD8" wp14:editId="3C7191F3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A1"/>
    <w:rsid w:val="002F5A22"/>
    <w:rsid w:val="003274AF"/>
    <w:rsid w:val="003D7FA1"/>
    <w:rsid w:val="00474B4E"/>
    <w:rsid w:val="004F4563"/>
    <w:rsid w:val="005D0721"/>
    <w:rsid w:val="007D65D0"/>
    <w:rsid w:val="00AB778A"/>
    <w:rsid w:val="00B22010"/>
    <w:rsid w:val="00BD1F9F"/>
    <w:rsid w:val="00D94AE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2880F"/>
  <w15:chartTrackingRefBased/>
  <w15:docId w15:val="{472B7AAE-E96A-421C-8C3C-1A36BF855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FA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D7F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D7F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D7FA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D7FA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D7FA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D7FA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D7FA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D7FA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D7FA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D7F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D7F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D7F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D7FA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D7FA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D7F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D7FA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D7F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D7F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D7F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D7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D7FA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D7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D7FA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D7F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D7FA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D7FA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D7F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D7FA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D7FA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3D7FA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3D7FA1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3D7FA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529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</cp:revision>
  <dcterms:created xsi:type="dcterms:W3CDTF">2026-03-16T13:44:00Z</dcterms:created>
  <dcterms:modified xsi:type="dcterms:W3CDTF">2026-03-16T13:56:00Z</dcterms:modified>
</cp:coreProperties>
</file>