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D1861" w14:textId="77777777" w:rsidR="009A01CE" w:rsidRPr="001A622B" w:rsidRDefault="009A01CE" w:rsidP="009A01CE">
      <w:pPr>
        <w:spacing w:after="0" w:line="360" w:lineRule="auto"/>
        <w:ind w:left="0" w:firstLine="0"/>
        <w:jc w:val="right"/>
        <w:rPr>
          <w:rFonts w:ascii="Times New Roman" w:hAnsi="Times New Roman" w:cs="Times New Roman"/>
          <w:noProof/>
        </w:rPr>
      </w:pPr>
      <w:r w:rsidRPr="001A622B">
        <w:rPr>
          <w:rFonts w:ascii="Times New Roman" w:hAnsi="Times New Roman" w:cs="Times New Roman"/>
          <w:b/>
          <w:bCs/>
          <w:noProof/>
        </w:rPr>
        <w:t xml:space="preserve">PROJETO DE LEI Nº ___/2026 </w:t>
      </w:r>
    </w:p>
    <w:p w14:paraId="5BAD2FC2" w14:textId="77777777" w:rsidR="009A01CE" w:rsidRDefault="009A01CE" w:rsidP="009A01CE">
      <w:pPr>
        <w:spacing w:after="0" w:line="360" w:lineRule="auto"/>
        <w:ind w:left="0" w:firstLine="0"/>
        <w:jc w:val="right"/>
        <w:rPr>
          <w:rFonts w:ascii="Times New Roman" w:hAnsi="Times New Roman" w:cs="Times New Roman"/>
          <w:noProof/>
        </w:rPr>
      </w:pPr>
      <w:r w:rsidRPr="001A622B">
        <w:rPr>
          <w:rFonts w:ascii="Times New Roman" w:hAnsi="Times New Roman" w:cs="Times New Roman"/>
          <w:noProof/>
        </w:rPr>
        <w:t xml:space="preserve">Autoriza a aplicação do protocolo CED </w:t>
      </w:r>
    </w:p>
    <w:p w14:paraId="1E0DFC3F" w14:textId="77777777" w:rsidR="009A01CE" w:rsidRDefault="009A01CE" w:rsidP="009A01CE">
      <w:pPr>
        <w:spacing w:after="0" w:line="360" w:lineRule="auto"/>
        <w:ind w:left="0" w:firstLine="0"/>
        <w:jc w:val="right"/>
        <w:rPr>
          <w:rFonts w:ascii="Times New Roman" w:hAnsi="Times New Roman" w:cs="Times New Roman"/>
          <w:noProof/>
        </w:rPr>
      </w:pPr>
      <w:r w:rsidRPr="001A622B">
        <w:rPr>
          <w:rFonts w:ascii="Times New Roman" w:hAnsi="Times New Roman" w:cs="Times New Roman"/>
          <w:noProof/>
        </w:rPr>
        <w:t xml:space="preserve">(Captura, Esterilização e Devolução) para controle </w:t>
      </w:r>
    </w:p>
    <w:p w14:paraId="1992BD67" w14:textId="77777777" w:rsidR="009A01CE" w:rsidRPr="001A622B" w:rsidRDefault="009A01CE" w:rsidP="009A01CE">
      <w:pPr>
        <w:spacing w:after="0" w:line="360" w:lineRule="auto"/>
        <w:ind w:left="0" w:firstLine="0"/>
        <w:jc w:val="right"/>
        <w:rPr>
          <w:rFonts w:ascii="Times New Roman" w:hAnsi="Times New Roman" w:cs="Times New Roman"/>
          <w:noProof/>
        </w:rPr>
      </w:pPr>
      <w:r w:rsidRPr="001A622B">
        <w:rPr>
          <w:rFonts w:ascii="Times New Roman" w:hAnsi="Times New Roman" w:cs="Times New Roman"/>
          <w:noProof/>
        </w:rPr>
        <w:t xml:space="preserve">populacional de cães e gatos de vida livre e dá outras providências. </w:t>
      </w:r>
    </w:p>
    <w:p w14:paraId="2D78DAF5"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A Câmara Municipal de Ananindeua aprova e o Prefeito Municipal sanciona a presente lei: </w:t>
      </w:r>
    </w:p>
    <w:p w14:paraId="1074A7DF"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Art. 1º </w:t>
      </w:r>
      <w:r w:rsidRPr="001A622B">
        <w:rPr>
          <w:rFonts w:ascii="Times New Roman" w:hAnsi="Times New Roman" w:cs="Times New Roman"/>
          <w:noProof/>
        </w:rPr>
        <w:t xml:space="preserve">– Fica autorizada a aplicação do protocolo CED (Captura, Esterilização e Devolução) para controle populacional de cães e gatos de vida livre no municipio de Ananindeua. </w:t>
      </w:r>
    </w:p>
    <w:p w14:paraId="6658D8B2"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§1º - O protocolo CED consiste na captura, procedimento cirúrgico de esterilização definitiva, minimamente invasiva quando possível, com realização de protocolos de anestesia, analgesia, antibioticoterapia, vacinação antirrábica, microchipagem e devolução dos animais ao local de origem. </w:t>
      </w:r>
    </w:p>
    <w:p w14:paraId="797E17D3"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§2º - Para fins de aplicação desta lei, cães e gatos de vida livre são definidos como: animais não domiciliados, animais comunitários, animais que se encontram em situação de colônias, animais em estado feral, animais soltos em vias públicas sem cuidador definido ou animais distantes do contato social humano. </w:t>
      </w:r>
    </w:p>
    <w:p w14:paraId="756500D2"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§3º - Não configura maus-tratos a devolução do animal regularmente esterilizado para o local capturado na prática de CED. </w:t>
      </w:r>
    </w:p>
    <w:p w14:paraId="3EDD6C34"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Art. 2º </w:t>
      </w:r>
      <w:r w:rsidRPr="001A622B">
        <w:rPr>
          <w:rFonts w:ascii="Times New Roman" w:hAnsi="Times New Roman" w:cs="Times New Roman"/>
          <w:noProof/>
        </w:rPr>
        <w:t xml:space="preserve">– A captura dos animais observará procedimentos protetivos de manejo, de transporte, bem-estar e de averiguação da existência de responsável ou de cuidador em sua localidade. </w:t>
      </w:r>
    </w:p>
    <w:p w14:paraId="4F8CE0BB"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Parágrafo único </w:t>
      </w:r>
      <w:r w:rsidRPr="001A622B">
        <w:rPr>
          <w:rFonts w:ascii="Times New Roman" w:hAnsi="Times New Roman" w:cs="Times New Roman"/>
          <w:noProof/>
        </w:rPr>
        <w:t xml:space="preserve">- O procedimento cirúrgico será realizado após o prazo mínimo de 24 (vinte e quatro) horas da captura do animal, sendo que a ausência de manifestação ou identificação de responsável nesse período será considerada como indicativo de ausência de responsável. </w:t>
      </w:r>
    </w:p>
    <w:p w14:paraId="6A96379A"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Art. 3º </w:t>
      </w:r>
      <w:r w:rsidRPr="001A622B">
        <w:rPr>
          <w:rFonts w:ascii="Times New Roman" w:hAnsi="Times New Roman" w:cs="Times New Roman"/>
          <w:noProof/>
        </w:rPr>
        <w:t xml:space="preserve">– A cirurgia de esterilização deve ser realizada por médicos-veterinários inscritos no Conselho Regional de Medicina Veterinária do Estado do Pará (CRMV-PA) e em estabelecimentos autorizados por alvará de funcionamento emitido pelo município, registrados perante o CRMV-PA e com a Anotação de Responsabilidade Técnica (ART) vigente de um médico-veterinário. </w:t>
      </w:r>
    </w:p>
    <w:p w14:paraId="1FE00EB3" w14:textId="77777777" w:rsidR="009A01CE" w:rsidRDefault="009A01CE" w:rsidP="009A01CE">
      <w:pPr>
        <w:spacing w:before="240" w:after="0" w:line="276" w:lineRule="auto"/>
        <w:ind w:left="0" w:firstLine="0"/>
        <w:rPr>
          <w:b/>
          <w:bCs/>
          <w:sz w:val="22"/>
          <w:szCs w:val="22"/>
        </w:rPr>
      </w:pPr>
      <w:r w:rsidRPr="001A622B">
        <w:rPr>
          <w:rFonts w:ascii="Times New Roman" w:hAnsi="Times New Roman" w:cs="Times New Roman"/>
          <w:b/>
          <w:bCs/>
          <w:noProof/>
        </w:rPr>
        <w:t xml:space="preserve">Parágrafo único </w:t>
      </w:r>
      <w:r w:rsidRPr="001A622B">
        <w:rPr>
          <w:rFonts w:ascii="Times New Roman" w:hAnsi="Times New Roman" w:cs="Times New Roman"/>
          <w:noProof/>
        </w:rPr>
        <w:t>- a estrutura e condições de funcionamento do estabelecimento médico-veterinário deverá estar conforme a Resolução CFMV nº 1275/2019 ou outra que a complemente ou substitua.</w:t>
      </w:r>
      <w:r w:rsidRPr="001A622B">
        <w:rPr>
          <w:b/>
          <w:bCs/>
          <w:sz w:val="22"/>
          <w:szCs w:val="22"/>
        </w:rPr>
        <w:t xml:space="preserve"> </w:t>
      </w:r>
    </w:p>
    <w:p w14:paraId="71A0B740"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lastRenderedPageBreak/>
        <w:t xml:space="preserve">Art. 4º </w:t>
      </w:r>
      <w:r w:rsidRPr="001A622B">
        <w:rPr>
          <w:rFonts w:ascii="Times New Roman" w:hAnsi="Times New Roman" w:cs="Times New Roman"/>
          <w:noProof/>
        </w:rPr>
        <w:t xml:space="preserve">– A execução do protocolo CED será de responsabilidade dos órgãos públicos municipais e poderá ser realizada diretamente ou mediante parceria com organizações da sociedade civil formalmente habilitadas, faculdades de Medicina Veterinária, clínicas ou hospitais veterinários, e por protetores independentes devidamente cadastrados junto ao órgão municipal responsável. </w:t>
      </w:r>
    </w:p>
    <w:p w14:paraId="3DA3045E"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§1º - Os órgãos públicos municipais e seus parceiros deverão elaborar previamente projeto de ação contemplando, pelo menos, informações sobre o quantitativo de animais alvos da ação, local onde vivem os animais, quantidade de cirurgias de esterilização previstas, identificação dos microchips a serem utilizados e identificação dos estabelecimentos médicos veterinários onde serão realizadas as cirurgias. </w:t>
      </w:r>
    </w:p>
    <w:p w14:paraId="31EB5634"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§2º - Os órgãos públicos municipais e seus parceiros deverão elaborar relatório completo ao final de cada ação, contemplando, pelo menos, informações sobre o quantitativo de animais esterilizados cirurgicamente, identificação dos microchips utilizados e identificação dos estabelecimentos médico-veterinários onde foram realizadas as cirurgias. </w:t>
      </w:r>
    </w:p>
    <w:p w14:paraId="2C56CA61"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§3º - Os animais microchipados deverão ser cadastrados no sistema SinPatinhas (Cadastro Nacional de Animais Domésticos), ou equivalente que eventualmente venha a substituí-lo, em nome dos órgãos públicos municipais responsáveis pela execução do protocolo CED, constando serem animais não domiciliados. </w:t>
      </w:r>
    </w:p>
    <w:p w14:paraId="189EBBA4"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Art. 5º </w:t>
      </w:r>
      <w:r w:rsidRPr="001A622B">
        <w:rPr>
          <w:rFonts w:ascii="Times New Roman" w:hAnsi="Times New Roman" w:cs="Times New Roman"/>
          <w:noProof/>
        </w:rPr>
        <w:t xml:space="preserve">- A identificação dos felinos domésticos esterilizados no protocolo CED será realizada mediante um corte reto na ponta da orelha esquerda, em tamanho suficiente que permita a identificação visual à distância. </w:t>
      </w:r>
    </w:p>
    <w:p w14:paraId="1C91323C"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Parágrafo único </w:t>
      </w:r>
      <w:r w:rsidRPr="001A622B">
        <w:rPr>
          <w:rFonts w:ascii="Times New Roman" w:hAnsi="Times New Roman" w:cs="Times New Roman"/>
          <w:noProof/>
        </w:rPr>
        <w:t xml:space="preserve">- A identificação dos felinos deverá ser feita imediatamente após a cirurgia de esterilização, com o animal ainda sob anestesia e analgesia. </w:t>
      </w:r>
    </w:p>
    <w:p w14:paraId="0940EF5B"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Art. 6º </w:t>
      </w:r>
      <w:r w:rsidRPr="001A622B">
        <w:rPr>
          <w:rFonts w:ascii="Times New Roman" w:hAnsi="Times New Roman" w:cs="Times New Roman"/>
          <w:noProof/>
        </w:rPr>
        <w:t xml:space="preserve">– Os animais recolhidos no âmbito do protocolo CED deverão ser abrigados temporariamente antes e após o procedimento cirúrgico, por período suficiente para permitir a avaliação clínica e comportamental, a realização de jejum pré-operatório, o acompanhamento pós-cirúrgico e a confirmação de condições adequadas para devolução ao local de origem. </w:t>
      </w:r>
    </w:p>
    <w:p w14:paraId="1B2B3B72"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§1º - A devolução ao local de origem somente será realizada após, no mínimo, 12 (doze) horas do ato cirúrgico, desde que o animal esteja clinicamente estável, sem sinais de infecção ou intercorrência cirúrgica, e apto para retorno à vida livre. </w:t>
      </w:r>
    </w:p>
    <w:p w14:paraId="64943F88"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§2º - A critério do órgão público municipal responsável pela execução do protocolo CED, animais dóceis e sociáveis poderão ser destinados à adoção responsável, conforme diretrizes técnicas e legais vigentes. </w:t>
      </w:r>
    </w:p>
    <w:p w14:paraId="26562A50"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Art. 7º - </w:t>
      </w:r>
      <w:r w:rsidRPr="001A622B">
        <w:rPr>
          <w:rFonts w:ascii="Times New Roman" w:hAnsi="Times New Roman" w:cs="Times New Roman"/>
          <w:noProof/>
        </w:rPr>
        <w:t xml:space="preserve">As despesas decorrentes da execução desta lei correrão por conta das </w:t>
      </w:r>
    </w:p>
    <w:p w14:paraId="52A1F3BC"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lastRenderedPageBreak/>
        <w:t>dotações orçamentárias próprias, suplementadas se necessário.</w:t>
      </w:r>
      <w:r w:rsidRPr="001A622B">
        <w:rPr>
          <w:b/>
          <w:bCs/>
          <w:sz w:val="22"/>
          <w:szCs w:val="22"/>
        </w:rPr>
        <w:t xml:space="preserve"> </w:t>
      </w:r>
      <w:r w:rsidRPr="001A622B">
        <w:rPr>
          <w:rFonts w:ascii="Times New Roman" w:hAnsi="Times New Roman" w:cs="Times New Roman"/>
          <w:b/>
          <w:bCs/>
          <w:noProof/>
        </w:rPr>
        <w:t xml:space="preserve">Art. 8º - </w:t>
      </w:r>
      <w:r w:rsidRPr="001A622B">
        <w:rPr>
          <w:rFonts w:ascii="Times New Roman" w:hAnsi="Times New Roman" w:cs="Times New Roman"/>
          <w:noProof/>
        </w:rPr>
        <w:t xml:space="preserve">O Poder Executivo expedirá os regulamentos necessários para a fiel execução desta lei. </w:t>
      </w:r>
    </w:p>
    <w:p w14:paraId="2A1067BD" w14:textId="77777777" w:rsidR="009A01CE" w:rsidRDefault="009A01CE" w:rsidP="009A01CE">
      <w:pPr>
        <w:spacing w:before="240" w:after="0" w:line="276" w:lineRule="auto"/>
        <w:ind w:left="0" w:firstLine="0"/>
        <w:rPr>
          <w:b/>
          <w:bCs/>
          <w:sz w:val="22"/>
          <w:szCs w:val="22"/>
        </w:rPr>
      </w:pPr>
      <w:r w:rsidRPr="001A622B">
        <w:rPr>
          <w:rFonts w:ascii="Times New Roman" w:hAnsi="Times New Roman" w:cs="Times New Roman"/>
          <w:b/>
          <w:bCs/>
          <w:noProof/>
        </w:rPr>
        <w:t xml:space="preserve">Art. 9º - </w:t>
      </w:r>
      <w:r w:rsidRPr="001A622B">
        <w:rPr>
          <w:rFonts w:ascii="Times New Roman" w:hAnsi="Times New Roman" w:cs="Times New Roman"/>
          <w:noProof/>
        </w:rPr>
        <w:t>Esta Lei entra em vigor na data de sua publicação.</w:t>
      </w:r>
      <w:r w:rsidRPr="001A622B">
        <w:rPr>
          <w:b/>
          <w:bCs/>
          <w:sz w:val="22"/>
          <w:szCs w:val="22"/>
        </w:rPr>
        <w:t xml:space="preserve"> </w:t>
      </w:r>
    </w:p>
    <w:p w14:paraId="52687B7A"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b/>
          <w:bCs/>
          <w:noProof/>
        </w:rPr>
        <w:t xml:space="preserve">JUSTIFICATIVA: </w:t>
      </w:r>
    </w:p>
    <w:p w14:paraId="0D55CB8B"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A presente proposição visa instituir e regulamentar, no âmbito do Município de Ananindeua, o Protocolo de Captura, Esterilização e Devolução (CED) como política pública permanente de controle populacional ético de cães e gatos em situação de vida livre. </w:t>
      </w:r>
    </w:p>
    <w:p w14:paraId="2F6E4D44"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Nos termos do artigo 23, inciso VII, da Constituição Federal, é competência comum da União, dos Estados, do Distrito Federal e dos Municípios preservar a fauna e proteger o meio ambiente. Ademais, o artigo 30, incisos I e II, estabelece a competência dos Municípios para legislar sobre assuntos de interesse local e suplementar a legislação federal e estadual no que couber. </w:t>
      </w:r>
    </w:p>
    <w:p w14:paraId="35970544"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O artigo 225 da Constituição Federal dispõe que todos têm direito ao meio ambiente ecologicamente equilibrado, impondo-se ao Poder Público o dever de proteger a fauna, vedadas práticas que submetam os animais à crueldade. Tal diretriz impõe aos municípios a adoção de medidas concretas para o manejo ético e responsável da população animal urbana. </w:t>
      </w:r>
    </w:p>
    <w:p w14:paraId="7DB1DA31"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Em Ananindeua, assim como em diversas cidades brasileiras, observa-se o crescimento do número de cães e gatos em situação de abandono ou vida livre, o que gera impactos diretos na saúde pública, no bem-estar animal e na organização urbana. A reprodução descontrolada contribui para o aumento de zoonoses, como raiva, leishmaniose, cinomose e outras enfermidades, além de ampliar os casos de abandono, maus-tratos e mortalidade por inanição ou violência. </w:t>
      </w:r>
    </w:p>
    <w:p w14:paraId="2B0C777F"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O Protocolo de Captura, Esterilização e Devolução (CED) é reconhecido internacionalmente como método eficaz e humanitário de controle populacional, especialmente para felinos e caninos comunitários ou sem tutor identificado. Trata-se de política pública alinhada ao conceito de Saúde Única, integrando proteção animal, saúde humana e equilíbrio ambiental. </w:t>
      </w:r>
    </w:p>
    <w:p w14:paraId="185119FB"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A castração, enquanto instrumento de política pública, é amplamente respaldada pela sociedade civil e por órgãos técnicos como medida eficaz na promoção do bem-estar animal, redução de abandono e contenção de gastos públicos decorrentes de recolhimento, manejo e atendimento emergencial. </w:t>
      </w:r>
    </w:p>
    <w:p w14:paraId="7A5E79A9"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Em 2024, o Conselho Federal de Medicina Veterinária (CFMV), por meio da Resolução nº 1.595/2024, alterou dispositivos anteriores e passou a autorizar o corte reto da ponta da orelha de felinos como método de identificação de animais castrados submetidos ao CED, não mais o considerando procedimento mutilante. Tal atualização normativa </w:t>
      </w:r>
      <w:r w:rsidRPr="001A622B">
        <w:rPr>
          <w:rFonts w:ascii="Times New Roman" w:hAnsi="Times New Roman" w:cs="Times New Roman"/>
          <w:noProof/>
        </w:rPr>
        <w:lastRenderedPageBreak/>
        <w:t xml:space="preserve">conferiu maior segurança técnica aos profissionais médicos veterinários que atuam na aplicação do protocolo. </w:t>
      </w:r>
    </w:p>
    <w:p w14:paraId="156E538A"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A regulamentação municipal do método CED é essencial para evitar interpretações equivocadas que possam caracterizar a devolução do animal ao território comoabandono ou maus-tratos, deixando claro que se trata de procedimento técnico, sanitário e protetivo. </w:t>
      </w:r>
    </w:p>
    <w:p w14:paraId="44879473"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Neste ponto, é pertinente citar a experiência em Fernando de Noronha como um caso de sucesso de aplicação do método CED no Brasil: pelo quinto ano consecutivo, o Instituto Ampara Animal promoveu a ação de CED, em apoio com ICMBio e Projeto Pet Noronha, impactando mais de 1.600 animais (disponível em: https://institutoamparanimal.org.br/cedfernando-noronha-ampara/). Segundo a publicação, Fernando de Noronha é um local que necessita de controle contínuo dos animais domésticos, em razão do impacto que causam na vida dos silvestres, visando o combate a problemas de saúde pública e danos ambientais. </w:t>
      </w:r>
    </w:p>
    <w:p w14:paraId="2056C5EA"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Dessa forma, a presente proposta busca consolidar, no Município de Ananindeua, uma política pública estruturada, técnica e humanitária, garantindo critérios objetivos para a aplicação do protocolo, assegurando o bem-estar animal, a proteção da saúde pública e a preservação ambiental. </w:t>
      </w:r>
    </w:p>
    <w:p w14:paraId="3BF35615" w14:textId="77777777" w:rsidR="009A01CE" w:rsidRPr="001A622B"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 xml:space="preserve">Trata-se, portanto, de medida de relevante interesse local, plenamente compatível com a competência legislativa municipal e alinhada aos princípios constitucionais de proteção à fauna, promoção da saúde pública e defesa do meio ambiente. </w:t>
      </w:r>
    </w:p>
    <w:p w14:paraId="013A46B0" w14:textId="77777777" w:rsidR="009A01CE" w:rsidRDefault="009A01CE" w:rsidP="009A01CE">
      <w:pPr>
        <w:spacing w:before="240" w:after="0" w:line="276" w:lineRule="auto"/>
        <w:ind w:left="0" w:firstLine="0"/>
        <w:rPr>
          <w:rFonts w:ascii="Times New Roman" w:hAnsi="Times New Roman" w:cs="Times New Roman"/>
          <w:noProof/>
        </w:rPr>
      </w:pPr>
      <w:r w:rsidRPr="001A622B">
        <w:rPr>
          <w:rFonts w:ascii="Times New Roman" w:hAnsi="Times New Roman" w:cs="Times New Roman"/>
          <w:noProof/>
        </w:rPr>
        <w:t>Certo de contar mais uma vez com esta casa legislativa e baseado no conteúdo apresentado, submeto à apreciação dos nobres Vereadores, o Projeto de Lei citado acima.</w:t>
      </w:r>
    </w:p>
    <w:p w14:paraId="1797031D" w14:textId="77777777" w:rsidR="004A7631" w:rsidRDefault="004A7631" w:rsidP="004A7631">
      <w:pPr>
        <w:spacing w:before="240" w:after="0" w:line="360" w:lineRule="auto"/>
        <w:ind w:left="0" w:firstLine="0"/>
        <w:rPr>
          <w:rFonts w:ascii="Times New Roman" w:hAnsi="Times New Roman" w:cs="Times New Roman"/>
          <w:noProof/>
        </w:rPr>
      </w:pPr>
    </w:p>
    <w:p w14:paraId="1BAE6F23" w14:textId="1D589AF9" w:rsidR="004A7631" w:rsidRPr="009A01CE" w:rsidRDefault="004A7631" w:rsidP="009A01CE">
      <w:pPr>
        <w:spacing w:before="240" w:after="0" w:line="360" w:lineRule="auto"/>
        <w:ind w:left="0" w:firstLine="0"/>
        <w:jc w:val="center"/>
        <w:rPr>
          <w:rFonts w:ascii="Times New Roman" w:hAnsi="Times New Roman" w:cs="Times New Roman"/>
          <w:noProof/>
          <w:sz w:val="22"/>
          <w:szCs w:val="22"/>
        </w:rPr>
      </w:pPr>
      <w:r w:rsidRPr="00035A73">
        <w:rPr>
          <w:rFonts w:ascii="Times New Roman" w:hAnsi="Times New Roman" w:cs="Times New Roman"/>
          <w:b/>
          <w:bCs/>
          <w:noProof/>
          <w:sz w:val="22"/>
          <w:szCs w:val="22"/>
        </w:rPr>
        <w:t xml:space="preserve">Plenário “João Nunes” da Câmara Municipal de Ananindeua, </w:t>
      </w:r>
      <w:r w:rsidR="009A01CE">
        <w:rPr>
          <w:rFonts w:ascii="Times New Roman" w:hAnsi="Times New Roman" w:cs="Times New Roman"/>
          <w:b/>
          <w:bCs/>
          <w:noProof/>
          <w:sz w:val="22"/>
          <w:szCs w:val="22"/>
        </w:rPr>
        <w:t>22</w:t>
      </w:r>
      <w:r w:rsidRPr="00035A73">
        <w:rPr>
          <w:rFonts w:ascii="Times New Roman" w:hAnsi="Times New Roman" w:cs="Times New Roman"/>
          <w:b/>
          <w:bCs/>
          <w:noProof/>
          <w:sz w:val="22"/>
          <w:szCs w:val="22"/>
        </w:rPr>
        <w:t xml:space="preserve"> de </w:t>
      </w:r>
      <w:r w:rsidR="009A01CE">
        <w:rPr>
          <w:rFonts w:ascii="Times New Roman" w:hAnsi="Times New Roman" w:cs="Times New Roman"/>
          <w:b/>
          <w:bCs/>
          <w:noProof/>
          <w:sz w:val="22"/>
          <w:szCs w:val="22"/>
        </w:rPr>
        <w:t>abril</w:t>
      </w:r>
      <w:r w:rsidRPr="00035A73">
        <w:rPr>
          <w:rFonts w:ascii="Times New Roman" w:hAnsi="Times New Roman" w:cs="Times New Roman"/>
          <w:b/>
          <w:bCs/>
          <w:noProof/>
          <w:sz w:val="22"/>
          <w:szCs w:val="22"/>
        </w:rPr>
        <w:t xml:space="preserve"> de 2026.</w:t>
      </w:r>
    </w:p>
    <w:p w14:paraId="0DEA572D" w14:textId="77777777" w:rsidR="004A7631" w:rsidRDefault="004A7631" w:rsidP="004A7631">
      <w:pPr>
        <w:spacing w:after="0" w:line="360" w:lineRule="auto"/>
        <w:ind w:left="0" w:firstLine="0"/>
        <w:rPr>
          <w:noProof/>
          <w:sz w:val="18"/>
          <w:szCs w:val="18"/>
        </w:rPr>
      </w:pPr>
      <w:r>
        <w:rPr>
          <w:noProof/>
          <w:sz w:val="18"/>
          <w:szCs w:val="18"/>
        </w:rPr>
        <w:t xml:space="preserve">                                                  </w:t>
      </w:r>
    </w:p>
    <w:p w14:paraId="721F1B6F" w14:textId="77777777" w:rsidR="004A7631" w:rsidRDefault="004A7631" w:rsidP="004A7631">
      <w:pPr>
        <w:spacing w:after="0" w:line="360" w:lineRule="auto"/>
        <w:ind w:left="0" w:firstLine="0"/>
        <w:jc w:val="center"/>
        <w:rPr>
          <w:noProof/>
          <w:sz w:val="18"/>
          <w:szCs w:val="18"/>
        </w:rPr>
      </w:pPr>
      <w:r>
        <w:rPr>
          <w:noProof/>
          <w:sz w:val="18"/>
          <w:szCs w:val="18"/>
        </w:rPr>
        <w:drawing>
          <wp:inline distT="0" distB="0" distL="0" distR="0" wp14:anchorId="45210F4E" wp14:editId="2054EE57">
            <wp:extent cx="4523721" cy="148780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INATURA NET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578125" cy="1505698"/>
                    </a:xfrm>
                    <a:prstGeom prst="rect">
                      <a:avLst/>
                    </a:prstGeom>
                  </pic:spPr>
                </pic:pic>
              </a:graphicData>
            </a:graphic>
          </wp:inline>
        </w:drawing>
      </w:r>
    </w:p>
    <w:p w14:paraId="2E6C531B" w14:textId="77777777" w:rsidR="004A7631" w:rsidRDefault="004A7631" w:rsidP="004A7631">
      <w:pPr>
        <w:spacing w:after="0" w:line="360" w:lineRule="auto"/>
        <w:ind w:left="0" w:firstLine="0"/>
        <w:rPr>
          <w:sz w:val="18"/>
          <w:szCs w:val="18"/>
        </w:rPr>
      </w:pP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t xml:space="preserve">                                              ____________________________________</w:t>
      </w:r>
    </w:p>
    <w:p w14:paraId="0CBD0E4D" w14:textId="77777777" w:rsidR="004A7631" w:rsidRPr="005171DC" w:rsidRDefault="004A7631" w:rsidP="004A7631">
      <w:pPr>
        <w:spacing w:after="0" w:line="360" w:lineRule="auto"/>
        <w:jc w:val="center"/>
        <w:rPr>
          <w:rFonts w:ascii="Times New Roman" w:hAnsi="Times New Roman" w:cs="Times New Roman"/>
          <w:sz w:val="18"/>
          <w:szCs w:val="18"/>
        </w:rPr>
      </w:pP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b/>
          <w:bCs/>
        </w:rPr>
        <w:t>NETO D'IPPOLITO</w:t>
      </w:r>
    </w:p>
    <w:p w14:paraId="4BDA4B22" w14:textId="65005BDA" w:rsidR="004A7631" w:rsidRPr="005171DC" w:rsidRDefault="004A7631" w:rsidP="004A7631">
      <w:pPr>
        <w:spacing w:after="0" w:line="360" w:lineRule="auto"/>
        <w:jc w:val="center"/>
        <w:rPr>
          <w:rFonts w:ascii="Times New Roman" w:hAnsi="Times New Roman" w:cs="Times New Roman"/>
          <w:sz w:val="18"/>
          <w:szCs w:val="18"/>
        </w:rPr>
      </w:pPr>
      <w:r w:rsidRPr="005171DC">
        <w:rPr>
          <w:rFonts w:ascii="Times New Roman" w:hAnsi="Times New Roman" w:cs="Times New Roman"/>
          <w:b/>
          <w:bCs/>
          <w:sz w:val="22"/>
          <w:szCs w:val="22"/>
        </w:rPr>
        <w:t>Vereador / Líder d</w:t>
      </w:r>
      <w:r w:rsidR="009A01CE">
        <w:rPr>
          <w:rFonts w:ascii="Times New Roman" w:hAnsi="Times New Roman" w:cs="Times New Roman"/>
          <w:b/>
          <w:bCs/>
          <w:sz w:val="22"/>
          <w:szCs w:val="22"/>
        </w:rPr>
        <w:t>o União Brasil</w:t>
      </w:r>
    </w:p>
    <w:p w14:paraId="54CAB5D1" w14:textId="38605A2A" w:rsidR="004A7631" w:rsidRPr="004A7631" w:rsidRDefault="004A7631" w:rsidP="009A01CE">
      <w:pPr>
        <w:ind w:left="0" w:firstLine="0"/>
        <w:jc w:val="left"/>
        <w:rPr>
          <w:rFonts w:ascii="Times New Roman" w:hAnsi="Times New Roman" w:cs="Times New Roman"/>
          <w:noProof/>
        </w:rPr>
      </w:pPr>
    </w:p>
    <w:sectPr w:rsidR="004A7631" w:rsidRPr="004A76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631"/>
    <w:rsid w:val="004A7631"/>
    <w:rsid w:val="005E6D96"/>
    <w:rsid w:val="00747BA1"/>
    <w:rsid w:val="009A01CE"/>
    <w:rsid w:val="00B07C40"/>
    <w:rsid w:val="00D454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04C5A"/>
  <w15:chartTrackingRefBased/>
  <w15:docId w15:val="{06B87F3A-878F-4AC3-BABD-82E54C187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631"/>
    <w:pPr>
      <w:spacing w:after="830" w:line="265" w:lineRule="auto"/>
      <w:ind w:left="10" w:hanging="10"/>
      <w:jc w:val="both"/>
    </w:pPr>
    <w:rPr>
      <w:rFonts w:ascii="Arial" w:eastAsia="Arial" w:hAnsi="Arial" w:cs="Arial"/>
      <w:color w:val="000000"/>
      <w:sz w:val="24"/>
      <w:szCs w:val="24"/>
      <w:lang w:eastAsia="pt-BR"/>
    </w:rPr>
  </w:style>
  <w:style w:type="paragraph" w:styleId="Ttulo1">
    <w:name w:val="heading 1"/>
    <w:basedOn w:val="Normal"/>
    <w:next w:val="Normal"/>
    <w:link w:val="Ttulo1Char"/>
    <w:uiPriority w:val="9"/>
    <w:qFormat/>
    <w:rsid w:val="004A7631"/>
    <w:pPr>
      <w:keepNext/>
      <w:keepLines/>
      <w:spacing w:before="360" w:after="80" w:line="259" w:lineRule="auto"/>
      <w:ind w:left="0" w:firstLine="0"/>
      <w:jc w:val="left"/>
      <w:outlineLvl w:val="0"/>
    </w:pPr>
    <w:rPr>
      <w:rFonts w:asciiTheme="majorHAnsi" w:eastAsiaTheme="majorEastAsia" w:hAnsiTheme="majorHAnsi" w:cstheme="majorBidi"/>
      <w:color w:val="2F5496" w:themeColor="accent1" w:themeShade="BF"/>
      <w:sz w:val="40"/>
      <w:szCs w:val="40"/>
      <w:lang w:eastAsia="en-US"/>
    </w:rPr>
  </w:style>
  <w:style w:type="paragraph" w:styleId="Ttulo2">
    <w:name w:val="heading 2"/>
    <w:basedOn w:val="Normal"/>
    <w:next w:val="Normal"/>
    <w:link w:val="Ttulo2Char"/>
    <w:uiPriority w:val="9"/>
    <w:semiHidden/>
    <w:unhideWhenUsed/>
    <w:qFormat/>
    <w:rsid w:val="004A7631"/>
    <w:pPr>
      <w:keepNext/>
      <w:keepLines/>
      <w:spacing w:before="160" w:after="80" w:line="259" w:lineRule="auto"/>
      <w:ind w:left="0" w:firstLine="0"/>
      <w:jc w:val="left"/>
      <w:outlineLvl w:val="1"/>
    </w:pPr>
    <w:rPr>
      <w:rFonts w:asciiTheme="majorHAnsi" w:eastAsiaTheme="majorEastAsia" w:hAnsiTheme="majorHAnsi" w:cstheme="majorBidi"/>
      <w:color w:val="2F5496" w:themeColor="accent1" w:themeShade="BF"/>
      <w:sz w:val="32"/>
      <w:szCs w:val="32"/>
      <w:lang w:eastAsia="en-US"/>
    </w:rPr>
  </w:style>
  <w:style w:type="paragraph" w:styleId="Ttulo3">
    <w:name w:val="heading 3"/>
    <w:basedOn w:val="Normal"/>
    <w:next w:val="Normal"/>
    <w:link w:val="Ttulo3Char"/>
    <w:uiPriority w:val="9"/>
    <w:semiHidden/>
    <w:unhideWhenUsed/>
    <w:qFormat/>
    <w:rsid w:val="004A7631"/>
    <w:pPr>
      <w:keepNext/>
      <w:keepLines/>
      <w:spacing w:before="160" w:after="80" w:line="259" w:lineRule="auto"/>
      <w:ind w:left="0" w:firstLine="0"/>
      <w:jc w:val="left"/>
      <w:outlineLvl w:val="2"/>
    </w:pPr>
    <w:rPr>
      <w:rFonts w:asciiTheme="minorHAnsi" w:eastAsiaTheme="majorEastAsia" w:hAnsiTheme="minorHAnsi" w:cstheme="majorBidi"/>
      <w:color w:val="2F5496" w:themeColor="accent1" w:themeShade="BF"/>
      <w:sz w:val="28"/>
      <w:szCs w:val="28"/>
      <w:lang w:eastAsia="en-US"/>
    </w:rPr>
  </w:style>
  <w:style w:type="paragraph" w:styleId="Ttulo4">
    <w:name w:val="heading 4"/>
    <w:basedOn w:val="Normal"/>
    <w:next w:val="Normal"/>
    <w:link w:val="Ttulo4Char"/>
    <w:uiPriority w:val="9"/>
    <w:semiHidden/>
    <w:unhideWhenUsed/>
    <w:qFormat/>
    <w:rsid w:val="004A7631"/>
    <w:pPr>
      <w:keepNext/>
      <w:keepLines/>
      <w:spacing w:before="80" w:after="40" w:line="259" w:lineRule="auto"/>
      <w:ind w:left="0" w:firstLine="0"/>
      <w:jc w:val="left"/>
      <w:outlineLvl w:val="3"/>
    </w:pPr>
    <w:rPr>
      <w:rFonts w:asciiTheme="minorHAnsi" w:eastAsiaTheme="majorEastAsia" w:hAnsiTheme="minorHAnsi" w:cstheme="majorBidi"/>
      <w:i/>
      <w:iCs/>
      <w:color w:val="2F5496" w:themeColor="accent1" w:themeShade="BF"/>
      <w:sz w:val="22"/>
      <w:szCs w:val="22"/>
      <w:lang w:eastAsia="en-US"/>
    </w:rPr>
  </w:style>
  <w:style w:type="paragraph" w:styleId="Ttulo5">
    <w:name w:val="heading 5"/>
    <w:basedOn w:val="Normal"/>
    <w:next w:val="Normal"/>
    <w:link w:val="Ttulo5Char"/>
    <w:uiPriority w:val="9"/>
    <w:semiHidden/>
    <w:unhideWhenUsed/>
    <w:qFormat/>
    <w:rsid w:val="004A7631"/>
    <w:pPr>
      <w:keepNext/>
      <w:keepLines/>
      <w:spacing w:before="80" w:after="40" w:line="259" w:lineRule="auto"/>
      <w:ind w:left="0" w:firstLine="0"/>
      <w:jc w:val="left"/>
      <w:outlineLvl w:val="4"/>
    </w:pPr>
    <w:rPr>
      <w:rFonts w:asciiTheme="minorHAnsi" w:eastAsiaTheme="majorEastAsia" w:hAnsiTheme="minorHAnsi" w:cstheme="majorBidi"/>
      <w:color w:val="2F5496" w:themeColor="accent1" w:themeShade="BF"/>
      <w:sz w:val="22"/>
      <w:szCs w:val="22"/>
      <w:lang w:eastAsia="en-US"/>
    </w:rPr>
  </w:style>
  <w:style w:type="paragraph" w:styleId="Ttulo6">
    <w:name w:val="heading 6"/>
    <w:basedOn w:val="Normal"/>
    <w:next w:val="Normal"/>
    <w:link w:val="Ttulo6Char"/>
    <w:uiPriority w:val="9"/>
    <w:semiHidden/>
    <w:unhideWhenUsed/>
    <w:qFormat/>
    <w:rsid w:val="004A7631"/>
    <w:pPr>
      <w:keepNext/>
      <w:keepLines/>
      <w:spacing w:before="40" w:after="0" w:line="259" w:lineRule="auto"/>
      <w:ind w:left="0" w:firstLine="0"/>
      <w:jc w:val="left"/>
      <w:outlineLvl w:val="5"/>
    </w:pPr>
    <w:rPr>
      <w:rFonts w:asciiTheme="minorHAnsi" w:eastAsiaTheme="majorEastAsia" w:hAnsiTheme="minorHAnsi" w:cstheme="majorBidi"/>
      <w:i/>
      <w:iCs/>
      <w:color w:val="595959" w:themeColor="text1" w:themeTint="A6"/>
      <w:sz w:val="22"/>
      <w:szCs w:val="22"/>
      <w:lang w:eastAsia="en-US"/>
    </w:rPr>
  </w:style>
  <w:style w:type="paragraph" w:styleId="Ttulo7">
    <w:name w:val="heading 7"/>
    <w:basedOn w:val="Normal"/>
    <w:next w:val="Normal"/>
    <w:link w:val="Ttulo7Char"/>
    <w:uiPriority w:val="9"/>
    <w:semiHidden/>
    <w:unhideWhenUsed/>
    <w:qFormat/>
    <w:rsid w:val="004A7631"/>
    <w:pPr>
      <w:keepNext/>
      <w:keepLines/>
      <w:spacing w:before="40" w:after="0" w:line="259" w:lineRule="auto"/>
      <w:ind w:left="0" w:firstLine="0"/>
      <w:jc w:val="left"/>
      <w:outlineLvl w:val="6"/>
    </w:pPr>
    <w:rPr>
      <w:rFonts w:asciiTheme="minorHAnsi" w:eastAsiaTheme="majorEastAsia" w:hAnsiTheme="minorHAnsi" w:cstheme="majorBidi"/>
      <w:color w:val="595959" w:themeColor="text1" w:themeTint="A6"/>
      <w:sz w:val="22"/>
      <w:szCs w:val="22"/>
      <w:lang w:eastAsia="en-US"/>
    </w:rPr>
  </w:style>
  <w:style w:type="paragraph" w:styleId="Ttulo8">
    <w:name w:val="heading 8"/>
    <w:basedOn w:val="Normal"/>
    <w:next w:val="Normal"/>
    <w:link w:val="Ttulo8Char"/>
    <w:uiPriority w:val="9"/>
    <w:semiHidden/>
    <w:unhideWhenUsed/>
    <w:qFormat/>
    <w:rsid w:val="004A7631"/>
    <w:pPr>
      <w:keepNext/>
      <w:keepLines/>
      <w:spacing w:after="0" w:line="259" w:lineRule="auto"/>
      <w:ind w:left="0" w:firstLine="0"/>
      <w:jc w:val="left"/>
      <w:outlineLvl w:val="7"/>
    </w:pPr>
    <w:rPr>
      <w:rFonts w:asciiTheme="minorHAnsi" w:eastAsiaTheme="majorEastAsia" w:hAnsiTheme="minorHAnsi" w:cstheme="majorBidi"/>
      <w:i/>
      <w:iCs/>
      <w:color w:val="272727" w:themeColor="text1" w:themeTint="D8"/>
      <w:sz w:val="22"/>
      <w:szCs w:val="22"/>
      <w:lang w:eastAsia="en-US"/>
    </w:rPr>
  </w:style>
  <w:style w:type="paragraph" w:styleId="Ttulo9">
    <w:name w:val="heading 9"/>
    <w:basedOn w:val="Normal"/>
    <w:next w:val="Normal"/>
    <w:link w:val="Ttulo9Char"/>
    <w:uiPriority w:val="9"/>
    <w:semiHidden/>
    <w:unhideWhenUsed/>
    <w:qFormat/>
    <w:rsid w:val="004A7631"/>
    <w:pPr>
      <w:keepNext/>
      <w:keepLines/>
      <w:spacing w:after="0" w:line="259" w:lineRule="auto"/>
      <w:ind w:left="0" w:firstLine="0"/>
      <w:jc w:val="left"/>
      <w:outlineLvl w:val="8"/>
    </w:pPr>
    <w:rPr>
      <w:rFonts w:asciiTheme="minorHAnsi" w:eastAsiaTheme="majorEastAsia" w:hAnsiTheme="minorHAnsi" w:cstheme="majorBidi"/>
      <w:color w:val="272727" w:themeColor="text1" w:themeTint="D8"/>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A7631"/>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4A7631"/>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4A7631"/>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4A7631"/>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4A7631"/>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4A763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4A763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4A763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4A7631"/>
    <w:rPr>
      <w:rFonts w:eastAsiaTheme="majorEastAsia" w:cstheme="majorBidi"/>
      <w:color w:val="272727" w:themeColor="text1" w:themeTint="D8"/>
    </w:rPr>
  </w:style>
  <w:style w:type="paragraph" w:styleId="Ttulo">
    <w:name w:val="Title"/>
    <w:basedOn w:val="Normal"/>
    <w:next w:val="Normal"/>
    <w:link w:val="TtuloChar"/>
    <w:uiPriority w:val="10"/>
    <w:qFormat/>
    <w:rsid w:val="004A7631"/>
    <w:pPr>
      <w:spacing w:after="8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tuloChar">
    <w:name w:val="Título Char"/>
    <w:basedOn w:val="Fontepargpadro"/>
    <w:link w:val="Ttulo"/>
    <w:uiPriority w:val="10"/>
    <w:rsid w:val="004A76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4A7631"/>
    <w:pPr>
      <w:numPr>
        <w:ilvl w:val="1"/>
      </w:numPr>
      <w:spacing w:after="160" w:line="259" w:lineRule="auto"/>
      <w:ind w:left="10" w:hanging="10"/>
      <w:jc w:val="left"/>
    </w:pPr>
    <w:rPr>
      <w:rFonts w:asciiTheme="minorHAnsi" w:eastAsiaTheme="majorEastAsia" w:hAnsiTheme="minorHAnsi" w:cstheme="majorBidi"/>
      <w:color w:val="595959" w:themeColor="text1" w:themeTint="A6"/>
      <w:spacing w:val="15"/>
      <w:sz w:val="28"/>
      <w:szCs w:val="28"/>
      <w:lang w:eastAsia="en-US"/>
    </w:rPr>
  </w:style>
  <w:style w:type="character" w:customStyle="1" w:styleId="SubttuloChar">
    <w:name w:val="Subtítulo Char"/>
    <w:basedOn w:val="Fontepargpadro"/>
    <w:link w:val="Subttulo"/>
    <w:uiPriority w:val="11"/>
    <w:rsid w:val="004A763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4A7631"/>
    <w:pPr>
      <w:spacing w:before="160" w:after="160" w:line="259" w:lineRule="auto"/>
      <w:ind w:left="0" w:firstLine="0"/>
      <w:jc w:val="center"/>
    </w:pPr>
    <w:rPr>
      <w:rFonts w:asciiTheme="minorHAnsi" w:eastAsiaTheme="minorHAnsi" w:hAnsiTheme="minorHAnsi" w:cstheme="minorBidi"/>
      <w:i/>
      <w:iCs/>
      <w:color w:val="404040" w:themeColor="text1" w:themeTint="BF"/>
      <w:sz w:val="22"/>
      <w:szCs w:val="22"/>
      <w:lang w:eastAsia="en-US"/>
    </w:rPr>
  </w:style>
  <w:style w:type="character" w:customStyle="1" w:styleId="CitaoChar">
    <w:name w:val="Citação Char"/>
    <w:basedOn w:val="Fontepargpadro"/>
    <w:link w:val="Citao"/>
    <w:uiPriority w:val="29"/>
    <w:rsid w:val="004A7631"/>
    <w:rPr>
      <w:i/>
      <w:iCs/>
      <w:color w:val="404040" w:themeColor="text1" w:themeTint="BF"/>
    </w:rPr>
  </w:style>
  <w:style w:type="paragraph" w:styleId="PargrafodaLista">
    <w:name w:val="List Paragraph"/>
    <w:basedOn w:val="Normal"/>
    <w:uiPriority w:val="34"/>
    <w:qFormat/>
    <w:rsid w:val="004A7631"/>
    <w:pPr>
      <w:spacing w:after="160" w:line="259" w:lineRule="auto"/>
      <w:ind w:left="720" w:firstLine="0"/>
      <w:contextualSpacing/>
      <w:jc w:val="left"/>
    </w:pPr>
    <w:rPr>
      <w:rFonts w:asciiTheme="minorHAnsi" w:eastAsiaTheme="minorHAnsi" w:hAnsiTheme="minorHAnsi" w:cstheme="minorBidi"/>
      <w:color w:val="auto"/>
      <w:sz w:val="22"/>
      <w:szCs w:val="22"/>
      <w:lang w:eastAsia="en-US"/>
    </w:rPr>
  </w:style>
  <w:style w:type="character" w:styleId="nfaseIntensa">
    <w:name w:val="Intense Emphasis"/>
    <w:basedOn w:val="Fontepargpadro"/>
    <w:uiPriority w:val="21"/>
    <w:qFormat/>
    <w:rsid w:val="004A7631"/>
    <w:rPr>
      <w:i/>
      <w:iCs/>
      <w:color w:val="2F5496" w:themeColor="accent1" w:themeShade="BF"/>
    </w:rPr>
  </w:style>
  <w:style w:type="paragraph" w:styleId="CitaoIntensa">
    <w:name w:val="Intense Quote"/>
    <w:basedOn w:val="Normal"/>
    <w:next w:val="Normal"/>
    <w:link w:val="CitaoIntensaChar"/>
    <w:uiPriority w:val="30"/>
    <w:qFormat/>
    <w:rsid w:val="004A7631"/>
    <w:pPr>
      <w:pBdr>
        <w:top w:val="single" w:sz="4" w:space="10" w:color="2F5496" w:themeColor="accent1" w:themeShade="BF"/>
        <w:bottom w:val="single" w:sz="4" w:space="10" w:color="2F5496" w:themeColor="accent1" w:themeShade="BF"/>
      </w:pBdr>
      <w:spacing w:before="360" w:after="360" w:line="259" w:lineRule="auto"/>
      <w:ind w:left="864" w:right="864" w:firstLine="0"/>
      <w:jc w:val="center"/>
    </w:pPr>
    <w:rPr>
      <w:rFonts w:asciiTheme="minorHAnsi" w:eastAsiaTheme="minorHAnsi" w:hAnsiTheme="minorHAnsi" w:cstheme="minorBidi"/>
      <w:i/>
      <w:iCs/>
      <w:color w:val="2F5496" w:themeColor="accent1" w:themeShade="BF"/>
      <w:sz w:val="22"/>
      <w:szCs w:val="22"/>
      <w:lang w:eastAsia="en-US"/>
    </w:rPr>
  </w:style>
  <w:style w:type="character" w:customStyle="1" w:styleId="CitaoIntensaChar">
    <w:name w:val="Citação Intensa Char"/>
    <w:basedOn w:val="Fontepargpadro"/>
    <w:link w:val="CitaoIntensa"/>
    <w:uiPriority w:val="30"/>
    <w:rsid w:val="004A7631"/>
    <w:rPr>
      <w:i/>
      <w:iCs/>
      <w:color w:val="2F5496" w:themeColor="accent1" w:themeShade="BF"/>
    </w:rPr>
  </w:style>
  <w:style w:type="character" w:styleId="RefernciaIntensa">
    <w:name w:val="Intense Reference"/>
    <w:basedOn w:val="Fontepargpadro"/>
    <w:uiPriority w:val="32"/>
    <w:qFormat/>
    <w:rsid w:val="004A763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1483</Words>
  <Characters>8014</Characters>
  <Application>Microsoft Office Word</Application>
  <DocSecurity>0</DocSecurity>
  <Lines>66</Lines>
  <Paragraphs>18</Paragraphs>
  <ScaleCrop>false</ScaleCrop>
  <Company/>
  <LinksUpToDate>false</LinksUpToDate>
  <CharactersWithSpaces>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2026-04-22T12:05:00Z</dcterms:created>
  <dcterms:modified xsi:type="dcterms:W3CDTF">2026-04-22T12:05:00Z</dcterms:modified>
</cp:coreProperties>
</file>