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79A06" w14:textId="77777777" w:rsidR="00765533" w:rsidRPr="0068522B" w:rsidRDefault="00765533" w:rsidP="00765533">
      <w:pPr>
        <w:pStyle w:val="Standard"/>
        <w:rPr>
          <w:rFonts w:ascii="Agency FB" w:hAnsi="Agency FB" w:cstheme="majorHAnsi"/>
          <w:b/>
          <w:bCs/>
        </w:rPr>
      </w:pPr>
      <w:r w:rsidRPr="0068522B">
        <w:rPr>
          <w:rFonts w:ascii="Agency FB" w:hAnsi="Agency FB" w:cstheme="majorHAnsi"/>
          <w:b/>
          <w:bCs/>
        </w:rPr>
        <w:t>Ao Exmo. Senhor VANDERRAY LIMA DA SILVA</w:t>
      </w:r>
    </w:p>
    <w:p w14:paraId="741CACD9" w14:textId="77777777" w:rsidR="00765533" w:rsidRPr="0068522B" w:rsidRDefault="00765533" w:rsidP="00765533">
      <w:pPr>
        <w:pStyle w:val="Standard"/>
        <w:rPr>
          <w:rFonts w:ascii="Agency FB" w:hAnsi="Agency FB" w:cstheme="majorHAnsi"/>
          <w:b/>
          <w:bCs/>
        </w:rPr>
      </w:pPr>
      <w:r w:rsidRPr="0068522B">
        <w:rPr>
          <w:rFonts w:ascii="Agency FB" w:hAnsi="Agency FB" w:cstheme="majorHAnsi"/>
          <w:b/>
          <w:bCs/>
        </w:rPr>
        <w:t>Presidente da CMA</w:t>
      </w:r>
    </w:p>
    <w:p w14:paraId="0B1FE46A" w14:textId="77777777" w:rsidR="00765533" w:rsidRPr="0068522B" w:rsidRDefault="00765533" w:rsidP="00765533">
      <w:pPr>
        <w:pStyle w:val="Standard"/>
        <w:rPr>
          <w:rFonts w:ascii="Agency FB" w:hAnsi="Agency FB" w:cstheme="majorHAnsi"/>
          <w:b/>
          <w:bCs/>
        </w:rPr>
      </w:pPr>
      <w:r w:rsidRPr="0068522B">
        <w:rPr>
          <w:rFonts w:ascii="Agency FB" w:hAnsi="Agency FB" w:cstheme="majorHAnsi"/>
          <w:b/>
          <w:bCs/>
        </w:rPr>
        <w:t>Aos Exmos. Senhores Vereadores e Senhoras Vereadoras</w:t>
      </w:r>
    </w:p>
    <w:p w14:paraId="1860DF95" w14:textId="77777777" w:rsidR="00765533" w:rsidRPr="0068522B" w:rsidRDefault="00765533" w:rsidP="00765533">
      <w:pPr>
        <w:ind w:left="5670"/>
        <w:jc w:val="both"/>
        <w:rPr>
          <w:rFonts w:ascii="Agency FB" w:hAnsi="Agency FB"/>
          <w:b/>
          <w:bCs/>
          <w:sz w:val="24"/>
          <w:szCs w:val="24"/>
        </w:rPr>
      </w:pPr>
      <w:r w:rsidRPr="0068522B">
        <w:rPr>
          <w:rFonts w:ascii="Agency FB" w:hAnsi="Agency FB"/>
          <w:b/>
          <w:bCs/>
          <w:sz w:val="24"/>
          <w:szCs w:val="24"/>
        </w:rPr>
        <w:t>Projeto de Lei nº ____/2026</w:t>
      </w:r>
    </w:p>
    <w:p w14:paraId="2B008DB7" w14:textId="71292B25" w:rsidR="00765533" w:rsidRPr="00765533" w:rsidRDefault="00765533" w:rsidP="00765533">
      <w:pPr>
        <w:ind w:left="4536"/>
        <w:jc w:val="both"/>
        <w:rPr>
          <w:rFonts w:ascii="Agency FB" w:hAnsi="Agency FB"/>
          <w:b/>
          <w:bCs/>
          <w:sz w:val="24"/>
          <w:szCs w:val="24"/>
        </w:rPr>
      </w:pPr>
      <w:r w:rsidRPr="00765533">
        <w:rPr>
          <w:rFonts w:ascii="Agency FB" w:hAnsi="Agency FB"/>
          <w:b/>
          <w:bCs/>
          <w:sz w:val="24"/>
          <w:szCs w:val="24"/>
        </w:rPr>
        <w:t>Institui o Programa Municipal de Manutenção Preventiva da Rede de Drenagem e Canais em Ananindeua e dá outras providências.</w:t>
      </w:r>
    </w:p>
    <w:p w14:paraId="4F496BB0" w14:textId="7777777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b/>
          <w:bCs/>
          <w:sz w:val="24"/>
          <w:szCs w:val="24"/>
        </w:rPr>
        <w:t>A CÂMARA MUNICIPAL DE ANANINDEUA DECRETA:</w:t>
      </w:r>
    </w:p>
    <w:p w14:paraId="4EB52058" w14:textId="7777777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b/>
          <w:bCs/>
          <w:sz w:val="24"/>
          <w:szCs w:val="24"/>
        </w:rPr>
        <w:t>Art. 1º</w:t>
      </w:r>
      <w:r w:rsidRPr="00765533">
        <w:rPr>
          <w:rFonts w:ascii="Agency FB" w:hAnsi="Agency FB"/>
          <w:sz w:val="24"/>
          <w:szCs w:val="24"/>
        </w:rPr>
        <w:t xml:space="preserve"> Fica instituído, no âmbito do Município de Ananindeua, o "Programa Municipal de Manutenção Preventiva da Rede de Drenagem e Canais", com o objetivo de realizar a limpeza, desobstrução e manutenção do sistema de escoamento de águas pluviais, visando mitigar os riscos de alagamentos e inundações.</w:t>
      </w:r>
    </w:p>
    <w:p w14:paraId="15A6AEE8" w14:textId="7777777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b/>
          <w:bCs/>
          <w:sz w:val="24"/>
          <w:szCs w:val="24"/>
        </w:rPr>
        <w:t>Art. 2º</w:t>
      </w:r>
      <w:r w:rsidRPr="00765533">
        <w:rPr>
          <w:rFonts w:ascii="Agency FB" w:hAnsi="Agency FB"/>
          <w:sz w:val="24"/>
          <w:szCs w:val="24"/>
        </w:rPr>
        <w:t xml:space="preserve"> O cronograma de ações do Programa deverá ser executado, prioritariamente, nos meses que antecedem o início do período de chuvas intensas (Inverno Amazônico), observando-se, no mínimo, as seguintes diretrizes:</w:t>
      </w:r>
    </w:p>
    <w:p w14:paraId="03D2567D" w14:textId="77777777" w:rsid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sz w:val="24"/>
          <w:szCs w:val="24"/>
        </w:rPr>
        <w:t xml:space="preserve">I – Realização de limpeza periódica e dragagem dos canais urbanos para garantir a fluidez da água; </w:t>
      </w:r>
    </w:p>
    <w:p w14:paraId="108C14EE" w14:textId="77777777" w:rsid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sz w:val="24"/>
          <w:szCs w:val="24"/>
        </w:rPr>
        <w:t xml:space="preserve">II – Desobstrução, limpeza e reparo de bueiros, galerias pluviais e tubulações de escoamento; </w:t>
      </w:r>
    </w:p>
    <w:p w14:paraId="14B21CA0" w14:textId="374C98BB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sz w:val="24"/>
          <w:szCs w:val="24"/>
        </w:rPr>
        <w:t>III – Monitoramento constante dos pontos críticos de alagamento, especialmente em áreas afetadas pela influência das marés.</w:t>
      </w:r>
    </w:p>
    <w:p w14:paraId="1000E418" w14:textId="7777777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b/>
          <w:bCs/>
          <w:sz w:val="24"/>
          <w:szCs w:val="24"/>
        </w:rPr>
        <w:t>Art. 3º</w:t>
      </w:r>
      <w:r w:rsidRPr="00765533">
        <w:rPr>
          <w:rFonts w:ascii="Agency FB" w:hAnsi="Agency FB"/>
          <w:sz w:val="24"/>
          <w:szCs w:val="24"/>
        </w:rPr>
        <w:t xml:space="preserve"> O Poder Executivo Municipal deverá realizar o planejamento das ações em articulação com as Secretarias de Saneamento e Infraestrutura, devendo ser priorizados os locais com maior histórico de transbordamento e acúmulo de resíduos sólidos.</w:t>
      </w:r>
    </w:p>
    <w:p w14:paraId="0B6BA7BE" w14:textId="7777777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b/>
          <w:bCs/>
          <w:sz w:val="24"/>
          <w:szCs w:val="24"/>
        </w:rPr>
        <w:t>Art. 4º</w:t>
      </w:r>
      <w:r w:rsidRPr="00765533">
        <w:rPr>
          <w:rFonts w:ascii="Agency FB" w:hAnsi="Agency FB"/>
          <w:sz w:val="24"/>
          <w:szCs w:val="24"/>
        </w:rPr>
        <w:t xml:space="preserve"> As ações previstas nesta Lei deverão observar o calendário de marés e o regime pluviométrico regional, garantindo que a infraestrutura esteja preparada para o escoamento eficiente das águas antes da elevação crítica do nível dos canais e do volume de chuvas.</w:t>
      </w:r>
    </w:p>
    <w:p w14:paraId="3C0EE3A3" w14:textId="7777777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b/>
          <w:bCs/>
          <w:sz w:val="24"/>
          <w:szCs w:val="24"/>
        </w:rPr>
        <w:t>Art. 5º</w:t>
      </w:r>
      <w:r w:rsidRPr="00765533">
        <w:rPr>
          <w:rFonts w:ascii="Agency FB" w:hAnsi="Agency FB"/>
          <w:sz w:val="24"/>
          <w:szCs w:val="24"/>
        </w:rPr>
        <w:t xml:space="preserve"> O Poder Executivo poderá firmar parcerias com órgãos estaduais e concessionárias de serviços públicos para a otimização dos recursos e a celeridade dos serviços de limpeza e manutenção.</w:t>
      </w:r>
    </w:p>
    <w:p w14:paraId="223FC639" w14:textId="7777777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b/>
          <w:bCs/>
          <w:sz w:val="24"/>
          <w:szCs w:val="24"/>
        </w:rPr>
        <w:t>Art. 6º</w:t>
      </w:r>
      <w:r w:rsidRPr="00765533">
        <w:rPr>
          <w:rFonts w:ascii="Agency FB" w:hAnsi="Agency FB"/>
          <w:sz w:val="24"/>
          <w:szCs w:val="24"/>
        </w:rPr>
        <w:t xml:space="preserve"> As despesas decorrentes da execução desta Lei correrão por conta de dotações orçamentárias próprias, suplementadas se necessário.</w:t>
      </w:r>
    </w:p>
    <w:p w14:paraId="03A442AA" w14:textId="7777777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b/>
          <w:bCs/>
          <w:sz w:val="24"/>
          <w:szCs w:val="24"/>
        </w:rPr>
        <w:t>Art. 7º</w:t>
      </w:r>
      <w:r w:rsidRPr="00765533">
        <w:rPr>
          <w:rFonts w:ascii="Agency FB" w:hAnsi="Agency FB"/>
          <w:sz w:val="24"/>
          <w:szCs w:val="24"/>
        </w:rPr>
        <w:t xml:space="preserve"> Esta Lei entra em vigor na data de sua publicação.</w:t>
      </w:r>
    </w:p>
    <w:p w14:paraId="10589CC0" w14:textId="77777777" w:rsidR="00765533" w:rsidRDefault="00765533" w:rsidP="00765533">
      <w:pPr>
        <w:rPr>
          <w:rFonts w:ascii="Agency FB" w:hAnsi="Agency FB"/>
          <w:sz w:val="24"/>
          <w:szCs w:val="24"/>
        </w:rPr>
      </w:pPr>
    </w:p>
    <w:p w14:paraId="3BCB6166" w14:textId="77777777" w:rsidR="00512914" w:rsidRDefault="00512914" w:rsidP="00765533">
      <w:pPr>
        <w:rPr>
          <w:rFonts w:ascii="Agency FB" w:hAnsi="Agency FB"/>
          <w:sz w:val="24"/>
          <w:szCs w:val="24"/>
        </w:rPr>
      </w:pPr>
    </w:p>
    <w:p w14:paraId="19BCC5FF" w14:textId="77777777" w:rsidR="00512914" w:rsidRDefault="00512914" w:rsidP="00765533">
      <w:pPr>
        <w:rPr>
          <w:rFonts w:ascii="Agency FB" w:hAnsi="Agency FB"/>
          <w:sz w:val="24"/>
          <w:szCs w:val="24"/>
        </w:rPr>
      </w:pPr>
    </w:p>
    <w:p w14:paraId="1980B2DF" w14:textId="77777777" w:rsidR="00512914" w:rsidRDefault="00512914" w:rsidP="00765533">
      <w:pPr>
        <w:rPr>
          <w:rFonts w:ascii="Agency FB" w:hAnsi="Agency FB"/>
          <w:sz w:val="24"/>
          <w:szCs w:val="24"/>
        </w:rPr>
      </w:pPr>
    </w:p>
    <w:p w14:paraId="2EF784F9" w14:textId="77777777" w:rsidR="00512914" w:rsidRDefault="00512914" w:rsidP="00512914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07861937" w14:textId="77777777" w:rsidR="00512914" w:rsidRDefault="00512914" w:rsidP="00512914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1ECB3655" w14:textId="77777777" w:rsidR="00512914" w:rsidRDefault="00512914" w:rsidP="00512914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3954FFDE" w14:textId="77777777" w:rsidR="00512914" w:rsidRDefault="00512914" w:rsidP="00512914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5825AC26" w14:textId="77777777" w:rsidR="00512914" w:rsidRDefault="00512914" w:rsidP="00512914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62FB08AA" w14:textId="77777777" w:rsidR="008C5E26" w:rsidRDefault="008C5E26" w:rsidP="00512914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6A2C5ECF" w14:textId="248D7CD7" w:rsidR="00765533" w:rsidRDefault="00765533" w:rsidP="00512914">
      <w:pPr>
        <w:jc w:val="center"/>
        <w:rPr>
          <w:rFonts w:ascii="Agency FB" w:hAnsi="Agency FB"/>
          <w:b/>
          <w:bCs/>
          <w:sz w:val="24"/>
          <w:szCs w:val="24"/>
        </w:rPr>
      </w:pPr>
      <w:r w:rsidRPr="00765533">
        <w:rPr>
          <w:rFonts w:ascii="Agency FB" w:hAnsi="Agency FB"/>
          <w:b/>
          <w:bCs/>
          <w:sz w:val="24"/>
          <w:szCs w:val="24"/>
        </w:rPr>
        <w:lastRenderedPageBreak/>
        <w:t>JUSTIFICATIVA</w:t>
      </w:r>
    </w:p>
    <w:p w14:paraId="10FF60E6" w14:textId="7777777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sz w:val="24"/>
          <w:szCs w:val="24"/>
        </w:rPr>
        <w:t>A presente propositura tem por finalidade instituir o Programa Municipal de Manutenção Preventiva da Rede de Drenagem e Canais, visando à implementação de um calendário contínuo de limpeza e desobstrução do sistema de escoamento de águas pluviais em Ananindeua.</w:t>
      </w:r>
    </w:p>
    <w:p w14:paraId="5BBA13E5" w14:textId="0D3627FA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sz w:val="24"/>
          <w:szCs w:val="24"/>
        </w:rPr>
        <w:t>O Município de Ananindeua possui um regime de chuvas peculiar, intensificado pela influência direta do "Inverno Amazônico" e agravado, em diversas zonas, pela influência das marés. Estes fenômenos não são eventos imprevisíveis, mas sim cíclicos e conhecidos. Portanto, a gestão pública, pautada pelo princípio da eficiência (Art. 37 da Constituição Federal), não pode atuar apenas de forma reativa. O custo de uma obra de manutenção preventiva — como a dragagem de um canal ou a limpeza de um bueiro — é significativamente inferior ao custo de uma</w:t>
      </w:r>
      <w:r>
        <w:rPr>
          <w:rFonts w:ascii="Agency FB" w:hAnsi="Agency FB"/>
          <w:b/>
          <w:bCs/>
          <w:sz w:val="24"/>
          <w:szCs w:val="24"/>
        </w:rPr>
        <w:t xml:space="preserve"> </w:t>
      </w:r>
      <w:r w:rsidRPr="00765533">
        <w:rPr>
          <w:rFonts w:ascii="Agency FB" w:hAnsi="Agency FB"/>
          <w:sz w:val="24"/>
          <w:szCs w:val="24"/>
        </w:rPr>
        <w:t>intervenção emergencial necessária após uma catástrofe, que envolve reparo de vias públicas, assistência a famílias desalojadas e recuperação de bens públicos destruídos pela força da água.</w:t>
      </w:r>
    </w:p>
    <w:p w14:paraId="0C9A2464" w14:textId="591D3B26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sz w:val="24"/>
          <w:szCs w:val="24"/>
        </w:rPr>
        <w:t>A obstrução da rede de drenagem não causa apenas alagamentos; ela cria focos de proliferação de vetores de doenças graves, como Dengue, Zika, Chikungunya e Leptospirose, além de agravar problemas de saúde pública pelo contato da população com águas contaminadas por resíduos sólidos. Ao instituir o programa, este Poder Legislativo cumpre o seu papel de zelar pela saúde da população, agindo na causa do problema e não apenas nas suas consequências.</w:t>
      </w:r>
    </w:p>
    <w:p w14:paraId="1D29EC9F" w14:textId="3B7F2BB3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sz w:val="24"/>
          <w:szCs w:val="24"/>
        </w:rPr>
        <w:t>O acúmulo de lixo e detritos nos canais é um problema crônico de gestão de resíduos sólidos urbanos. A limpeza preventiva, acompanhada de um cronograma claro, permite que o Poder Público identifique os pontos de descarte irregular de lixo e atue de forma integrada com as secretarias de meio ambiente e fiscalização urbana. Trata-se de assegurar o direito do cidadão a uma cidade resiliente e sustentável, conforme preconizado no Estatuto da Cidade.</w:t>
      </w:r>
    </w:p>
    <w:p w14:paraId="3289051B" w14:textId="0B3AEC6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sz w:val="24"/>
          <w:szCs w:val="24"/>
        </w:rPr>
        <w:t>A proteção do meio ambiente e o controle da poluição são competências comuns da União, Estados e Municípios, nos termos do Art. 23, incisos VI e VII, da Constituição Federal. Ademais, cabe ao Município legislar sobre assuntos de interesse local, especialmente o ordenamento territorial e a infraestrutura urbana básica. A presente lei, portanto, está em estrita consonância com a legislação vigente, criando um dever-fazer para o Executivo que organiza a priorização de recursos, sem, contudo, interferir indevidamente na discricionariedade técnica da administração.</w:t>
      </w:r>
    </w:p>
    <w:p w14:paraId="4D95B393" w14:textId="7777777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sz w:val="24"/>
          <w:szCs w:val="24"/>
        </w:rPr>
        <w:t>Diante do exposto, esta iniciativa busca transformar a gestão de drenagem de um modelo de "apagar incêndios" para um modelo de "planejamento estratégico", protegendo o patrimônio público, a economia do município e, acima de tudo, a dignidade dos cidadãos ananindeuenses que sofrem anualmente com as intempéries.</w:t>
      </w:r>
    </w:p>
    <w:p w14:paraId="0316F548" w14:textId="77777777" w:rsidR="00765533" w:rsidRPr="00765533" w:rsidRDefault="00765533" w:rsidP="00765533">
      <w:pPr>
        <w:jc w:val="both"/>
        <w:rPr>
          <w:rFonts w:ascii="Agency FB" w:hAnsi="Agency FB"/>
          <w:sz w:val="24"/>
          <w:szCs w:val="24"/>
        </w:rPr>
      </w:pPr>
      <w:r w:rsidRPr="00765533">
        <w:rPr>
          <w:rFonts w:ascii="Agency FB" w:hAnsi="Agency FB"/>
          <w:sz w:val="24"/>
          <w:szCs w:val="24"/>
        </w:rPr>
        <w:t>Pelo exposto, solicito o apoio dos nobres pares para a aprovação deste projeto.</w:t>
      </w:r>
    </w:p>
    <w:p w14:paraId="11E1C22C" w14:textId="28F9C072" w:rsidR="00765533" w:rsidRPr="0068522B" w:rsidRDefault="00765533" w:rsidP="00765533">
      <w:pPr>
        <w:rPr>
          <w:rFonts w:ascii="Agency FB" w:hAnsi="Agency FB"/>
          <w:sz w:val="24"/>
          <w:szCs w:val="24"/>
        </w:rPr>
      </w:pPr>
      <w:r w:rsidRPr="0068522B">
        <w:rPr>
          <w:rFonts w:ascii="Agency FB" w:hAnsi="Agency FB"/>
          <w:sz w:val="24"/>
          <w:szCs w:val="24"/>
        </w:rPr>
        <w:t xml:space="preserve">Ananindeua, </w:t>
      </w:r>
      <w:r>
        <w:rPr>
          <w:rFonts w:ascii="Agency FB" w:hAnsi="Agency FB"/>
          <w:sz w:val="24"/>
          <w:szCs w:val="24"/>
        </w:rPr>
        <w:t>20 de abril</w:t>
      </w:r>
      <w:r w:rsidRPr="0068522B">
        <w:rPr>
          <w:rFonts w:ascii="Agency FB" w:hAnsi="Agency FB"/>
          <w:sz w:val="24"/>
          <w:szCs w:val="24"/>
        </w:rPr>
        <w:t xml:space="preserve"> de 2026.</w:t>
      </w:r>
    </w:p>
    <w:p w14:paraId="6A9DD34A" w14:textId="77777777" w:rsidR="00046E79" w:rsidRDefault="00046E79" w:rsidP="00765533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  <w:sz w:val="24"/>
          <w:szCs w:val="24"/>
        </w:rPr>
      </w:pPr>
    </w:p>
    <w:p w14:paraId="6E621FC5" w14:textId="77777777" w:rsidR="007B78DD" w:rsidRDefault="007B78DD" w:rsidP="00765533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  <w:sz w:val="24"/>
          <w:szCs w:val="24"/>
        </w:rPr>
      </w:pPr>
    </w:p>
    <w:p w14:paraId="0368206D" w14:textId="77777777" w:rsidR="007B78DD" w:rsidRDefault="007B78DD" w:rsidP="00765533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  <w:sz w:val="24"/>
          <w:szCs w:val="24"/>
        </w:rPr>
      </w:pPr>
    </w:p>
    <w:p w14:paraId="2E6D456F" w14:textId="77777777" w:rsidR="007B78DD" w:rsidRDefault="007B78DD" w:rsidP="00765533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  <w:sz w:val="24"/>
          <w:szCs w:val="24"/>
        </w:rPr>
      </w:pPr>
    </w:p>
    <w:p w14:paraId="6AFF6EB4" w14:textId="77777777" w:rsidR="007B78DD" w:rsidRDefault="007B78DD" w:rsidP="00765533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  <w:sz w:val="24"/>
          <w:szCs w:val="24"/>
        </w:rPr>
      </w:pPr>
    </w:p>
    <w:p w14:paraId="2A854F51" w14:textId="5B085B27" w:rsidR="00765533" w:rsidRPr="0068522B" w:rsidRDefault="00765533" w:rsidP="00765533">
      <w:pPr>
        <w:pStyle w:val="Cabealho"/>
        <w:spacing w:line="276" w:lineRule="auto"/>
        <w:jc w:val="center"/>
        <w:rPr>
          <w:rFonts w:ascii="Agency FB" w:hAnsi="Agency FB" w:cstheme="majorHAnsi"/>
          <w:sz w:val="24"/>
          <w:szCs w:val="24"/>
        </w:rPr>
      </w:pPr>
      <w:r w:rsidRPr="0068522B">
        <w:rPr>
          <w:rFonts w:ascii="Agency FB" w:hAnsi="Agency FB" w:cstheme="majorHAnsi"/>
          <w:b/>
          <w:bCs/>
          <w:sz w:val="24"/>
          <w:szCs w:val="24"/>
        </w:rPr>
        <w:t xml:space="preserve">VEREADORA </w:t>
      </w:r>
      <w:proofErr w:type="spellStart"/>
      <w:r w:rsidRPr="0068522B">
        <w:rPr>
          <w:rFonts w:ascii="Agency FB" w:hAnsi="Agency FB" w:cstheme="majorHAnsi"/>
          <w:b/>
          <w:bCs/>
          <w:sz w:val="24"/>
          <w:szCs w:val="24"/>
        </w:rPr>
        <w:t>PROFª</w:t>
      </w:r>
      <w:proofErr w:type="spellEnd"/>
      <w:r w:rsidRPr="0068522B">
        <w:rPr>
          <w:rFonts w:ascii="Agency FB" w:hAnsi="Agency FB" w:cstheme="majorHAnsi"/>
          <w:b/>
          <w:bCs/>
          <w:sz w:val="24"/>
          <w:szCs w:val="24"/>
        </w:rPr>
        <w:t xml:space="preserve"> LEILA FREIRE </w:t>
      </w:r>
    </w:p>
    <w:p w14:paraId="60B4B95F" w14:textId="384A22C5" w:rsidR="005D0721" w:rsidRDefault="00765533" w:rsidP="00512914">
      <w:pPr>
        <w:pStyle w:val="Standard"/>
        <w:spacing w:line="276" w:lineRule="auto"/>
        <w:jc w:val="center"/>
      </w:pPr>
      <w:r w:rsidRPr="0068522B">
        <w:rPr>
          <w:rFonts w:ascii="Agency FB" w:hAnsi="Agency FB" w:cstheme="majorHAnsi"/>
          <w:noProof/>
        </w:rPr>
        <w:drawing>
          <wp:inline distT="0" distB="0" distL="0" distR="0" wp14:anchorId="65278FDC" wp14:editId="39C6D732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0721" w:rsidSect="00765533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A5EB3" w14:textId="77777777" w:rsidR="00765533" w:rsidRDefault="00765533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3CD57D4A" wp14:editId="65345BAB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24AD9C85" wp14:editId="335A5549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2B86A97D" wp14:editId="6820DD53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533"/>
    <w:rsid w:val="00046E79"/>
    <w:rsid w:val="00176C9E"/>
    <w:rsid w:val="002F5A22"/>
    <w:rsid w:val="003274AF"/>
    <w:rsid w:val="00361E84"/>
    <w:rsid w:val="00474B4E"/>
    <w:rsid w:val="004F4563"/>
    <w:rsid w:val="00512914"/>
    <w:rsid w:val="005A65AC"/>
    <w:rsid w:val="005D0721"/>
    <w:rsid w:val="00765533"/>
    <w:rsid w:val="007B78DD"/>
    <w:rsid w:val="007D65D0"/>
    <w:rsid w:val="00874FB9"/>
    <w:rsid w:val="008C5E26"/>
    <w:rsid w:val="00990C0A"/>
    <w:rsid w:val="009B087E"/>
    <w:rsid w:val="00AB778A"/>
    <w:rsid w:val="00B34C78"/>
    <w:rsid w:val="00BD1F9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D42C1"/>
  <w15:chartTrackingRefBased/>
  <w15:docId w15:val="{4DBE892C-67C1-4B3B-9B9F-1388555F0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533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5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5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5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5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5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53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53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53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53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5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5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5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53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53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53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53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53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53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5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5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5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5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5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53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6553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53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5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53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53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76553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765533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76553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781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10</cp:revision>
  <dcterms:created xsi:type="dcterms:W3CDTF">2026-04-22T20:36:00Z</dcterms:created>
  <dcterms:modified xsi:type="dcterms:W3CDTF">2026-04-22T20:56:00Z</dcterms:modified>
</cp:coreProperties>
</file>