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D550B" w14:textId="77777777" w:rsidR="00567F1D" w:rsidRPr="00BF11D0" w:rsidRDefault="00CD7493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</w:rPr>
      </w:pPr>
      <w:r w:rsidRPr="00BF11D0">
        <w:rPr>
          <w:rFonts w:ascii="Times New Roman" w:eastAsia="Times New Roman" w:hAnsi="Times New Roman"/>
          <w:b/>
          <w:color w:val="000000" w:themeColor="text1"/>
        </w:rPr>
        <w:t xml:space="preserve">                                                                                </w:t>
      </w:r>
    </w:p>
    <w:p w14:paraId="73844316" w14:textId="16DFAACA" w:rsidR="00567F1D" w:rsidRPr="00BF11D0" w:rsidRDefault="00CD7493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</w:rPr>
      </w:pPr>
      <w:bookmarkStart w:id="0" w:name="_Hlk195183653"/>
      <w:r w:rsidRPr="00BF11D0">
        <w:rPr>
          <w:rFonts w:ascii="Times New Roman" w:eastAsia="Times New Roman" w:hAnsi="Times New Roman"/>
          <w:b/>
          <w:color w:val="000000" w:themeColor="text1"/>
        </w:rPr>
        <w:t xml:space="preserve">                                                                         </w:t>
      </w:r>
      <w:r w:rsidR="00BF11D0">
        <w:rPr>
          <w:rFonts w:ascii="Times New Roman" w:eastAsia="Times New Roman" w:hAnsi="Times New Roman"/>
          <w:b/>
          <w:color w:val="000000" w:themeColor="text1"/>
        </w:rPr>
        <w:t xml:space="preserve">      </w:t>
      </w:r>
      <w:r w:rsidRPr="00BF11D0">
        <w:rPr>
          <w:rFonts w:ascii="Times New Roman" w:eastAsia="Times New Roman" w:hAnsi="Times New Roman"/>
          <w:b/>
          <w:color w:val="000000" w:themeColor="text1"/>
        </w:rPr>
        <w:t>Projeto de lei n.°____/2026</w:t>
      </w:r>
    </w:p>
    <w:p w14:paraId="340E96C2" w14:textId="77777777" w:rsidR="00567F1D" w:rsidRPr="00BF11D0" w:rsidRDefault="00567F1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</w:rPr>
      </w:pPr>
      <w:bookmarkStart w:id="1" w:name="_heading=h.gjdgxs" w:colFirst="0" w:colLast="0"/>
      <w:bookmarkEnd w:id="1"/>
    </w:p>
    <w:p w14:paraId="2EBA5C61" w14:textId="77777777" w:rsidR="00567F1D" w:rsidRPr="00BF11D0" w:rsidRDefault="00CD7493">
      <w:pPr>
        <w:spacing w:after="0" w:line="240" w:lineRule="auto"/>
        <w:ind w:left="4395"/>
        <w:jc w:val="both"/>
        <w:rPr>
          <w:rFonts w:ascii="Times New Roman" w:hAnsi="Times New Roman"/>
          <w:b/>
        </w:rPr>
      </w:pPr>
      <w:r w:rsidRPr="00BF11D0">
        <w:rPr>
          <w:rFonts w:ascii="Times New Roman" w:hAnsi="Times New Roman"/>
          <w:b/>
        </w:rPr>
        <w:t>Dispõe sobre a proibição de uso discriminatório de elevadores em edificações públicas e privadas no Município de Ananindeua e dá outras providências.</w:t>
      </w:r>
    </w:p>
    <w:p w14:paraId="3E76CF27" w14:textId="77777777" w:rsidR="00567F1D" w:rsidRPr="00BF11D0" w:rsidRDefault="00567F1D">
      <w:pPr>
        <w:spacing w:after="0" w:line="240" w:lineRule="auto"/>
        <w:ind w:left="4395"/>
        <w:jc w:val="both"/>
        <w:rPr>
          <w:rFonts w:ascii="Times New Roman" w:eastAsia="Times New Roman" w:hAnsi="Times New Roman"/>
          <w:b/>
          <w:color w:val="000000" w:themeColor="text1"/>
        </w:rPr>
      </w:pPr>
    </w:p>
    <w:p w14:paraId="3CFB845C" w14:textId="77777777" w:rsidR="006431E2" w:rsidRPr="00BF11D0" w:rsidRDefault="00CD7493" w:rsidP="006431E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  <w:r w:rsidRPr="00BF11D0">
        <w:rPr>
          <w:rFonts w:ascii="Times New Roman" w:eastAsia="Times New Roman" w:hAnsi="Times New Roman"/>
          <w:color w:val="000000" w:themeColor="text1"/>
        </w:rPr>
        <w:t>A Câmara Municipal de Ananindeua aprova e o Prefeito Municipal sanciona a presente lei:</w:t>
      </w:r>
    </w:p>
    <w:p w14:paraId="736F3355" w14:textId="77777777" w:rsidR="006431E2" w:rsidRPr="00BF11D0" w:rsidRDefault="006431E2" w:rsidP="006431E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7E37B503" w14:textId="1305EFE4" w:rsidR="006431E2" w:rsidRPr="00BF11D0" w:rsidRDefault="006431E2" w:rsidP="006431E2">
      <w:pPr>
        <w:spacing w:after="0" w:line="240" w:lineRule="auto"/>
        <w:jc w:val="both"/>
        <w:rPr>
          <w:rFonts w:ascii="Times New Roman" w:hAnsi="Times New Roman"/>
        </w:rPr>
      </w:pPr>
      <w:r w:rsidRPr="00BF11D0">
        <w:rPr>
          <w:rFonts w:ascii="Times New Roman" w:eastAsia="Times New Roman" w:hAnsi="Times New Roman"/>
          <w:b/>
          <w:bCs/>
          <w:color w:val="000000" w:themeColor="text1"/>
        </w:rPr>
        <w:t>Art.1.º</w:t>
      </w:r>
      <w:r w:rsidRPr="00BF11D0">
        <w:rPr>
          <w:rFonts w:ascii="Times New Roman" w:eastAsia="Times New Roman" w:hAnsi="Times New Roman"/>
          <w:color w:val="000000" w:themeColor="text1"/>
        </w:rPr>
        <w:t xml:space="preserve"> </w:t>
      </w:r>
      <w:r w:rsidRPr="00BF11D0">
        <w:rPr>
          <w:rFonts w:ascii="Times New Roman" w:hAnsi="Times New Roman"/>
        </w:rPr>
        <w:t xml:space="preserve">Fica vedado o uso das denominações </w:t>
      </w:r>
      <w:r w:rsidR="00984FEF" w:rsidRPr="00BF11D0">
        <w:rPr>
          <w:rFonts w:ascii="Times New Roman" w:hAnsi="Times New Roman"/>
        </w:rPr>
        <w:t>“</w:t>
      </w:r>
      <w:r w:rsidRPr="00BF11D0">
        <w:rPr>
          <w:rFonts w:ascii="Times New Roman" w:hAnsi="Times New Roman"/>
        </w:rPr>
        <w:t>Elevador Social</w:t>
      </w:r>
      <w:r w:rsidR="00984FEF" w:rsidRPr="00BF11D0">
        <w:rPr>
          <w:rFonts w:ascii="Times New Roman" w:hAnsi="Times New Roman"/>
        </w:rPr>
        <w:t>”</w:t>
      </w:r>
      <w:r w:rsidRPr="00BF11D0">
        <w:rPr>
          <w:rFonts w:ascii="Times New Roman" w:hAnsi="Times New Roman"/>
        </w:rPr>
        <w:t xml:space="preserve"> e </w:t>
      </w:r>
      <w:r w:rsidR="00984FEF" w:rsidRPr="00BF11D0">
        <w:rPr>
          <w:rFonts w:ascii="Times New Roman" w:hAnsi="Times New Roman"/>
        </w:rPr>
        <w:t>“</w:t>
      </w:r>
      <w:r w:rsidRPr="00BF11D0">
        <w:rPr>
          <w:rFonts w:ascii="Times New Roman" w:hAnsi="Times New Roman"/>
        </w:rPr>
        <w:t>Elevador de Serviço</w:t>
      </w:r>
      <w:r w:rsidR="00984FEF" w:rsidRPr="00BF11D0">
        <w:rPr>
          <w:rFonts w:ascii="Times New Roman" w:hAnsi="Times New Roman"/>
        </w:rPr>
        <w:t>”</w:t>
      </w:r>
      <w:r w:rsidRPr="00BF11D0">
        <w:rPr>
          <w:rFonts w:ascii="Times New Roman" w:hAnsi="Times New Roman"/>
        </w:rPr>
        <w:t xml:space="preserve"> nos elevadores dos prédios públicos e privados no município de Ananindeua/PA</w:t>
      </w:r>
      <w:r w:rsidR="00984FEF" w:rsidRPr="00BF11D0">
        <w:rPr>
          <w:rFonts w:ascii="Times New Roman" w:hAnsi="Times New Roman"/>
        </w:rPr>
        <w:t>, excetando-se os elevadores destinados a transporte de cargas</w:t>
      </w:r>
      <w:r w:rsidRPr="00BF11D0">
        <w:rPr>
          <w:rFonts w:ascii="Times New Roman" w:hAnsi="Times New Roman"/>
        </w:rPr>
        <w:t>.</w:t>
      </w:r>
    </w:p>
    <w:p w14:paraId="3536DE4D" w14:textId="77777777" w:rsidR="006431E2" w:rsidRPr="00BF11D0" w:rsidRDefault="006431E2" w:rsidP="006431E2">
      <w:pPr>
        <w:spacing w:after="0" w:line="240" w:lineRule="auto"/>
        <w:jc w:val="both"/>
        <w:rPr>
          <w:rFonts w:ascii="Times New Roman" w:hAnsi="Times New Roman"/>
        </w:rPr>
      </w:pPr>
    </w:p>
    <w:p w14:paraId="4B56C554" w14:textId="77777777" w:rsidR="006431E2" w:rsidRPr="00BF11D0" w:rsidRDefault="006431E2" w:rsidP="006431E2">
      <w:pPr>
        <w:spacing w:after="0" w:line="240" w:lineRule="auto"/>
        <w:jc w:val="both"/>
        <w:rPr>
          <w:rFonts w:ascii="Times New Roman" w:hAnsi="Times New Roman"/>
        </w:rPr>
      </w:pPr>
      <w:r w:rsidRPr="00BF11D0">
        <w:rPr>
          <w:rFonts w:ascii="Times New Roman" w:hAnsi="Times New Roman"/>
          <w:b/>
          <w:bCs/>
        </w:rPr>
        <w:t>Art. 2º</w:t>
      </w:r>
      <w:r w:rsidRPr="00BF11D0">
        <w:rPr>
          <w:rFonts w:ascii="Times New Roman" w:hAnsi="Times New Roman"/>
        </w:rPr>
        <w:t xml:space="preserve"> São objetivos desta Lei:</w:t>
      </w:r>
    </w:p>
    <w:p w14:paraId="69C965E7" w14:textId="77777777" w:rsidR="006431E2" w:rsidRPr="00BF11D0" w:rsidRDefault="006431E2" w:rsidP="006431E2">
      <w:pPr>
        <w:spacing w:after="0" w:line="240" w:lineRule="auto"/>
        <w:jc w:val="both"/>
        <w:rPr>
          <w:rFonts w:ascii="Times New Roman" w:hAnsi="Times New Roman"/>
        </w:rPr>
      </w:pPr>
    </w:p>
    <w:p w14:paraId="112AC96E" w14:textId="77777777" w:rsidR="006431E2" w:rsidRPr="00BF11D0" w:rsidRDefault="006431E2" w:rsidP="006431E2">
      <w:pPr>
        <w:spacing w:after="0" w:line="240" w:lineRule="auto"/>
        <w:jc w:val="both"/>
        <w:rPr>
          <w:rFonts w:ascii="Times New Roman" w:hAnsi="Times New Roman"/>
        </w:rPr>
      </w:pPr>
      <w:r w:rsidRPr="00BF11D0">
        <w:rPr>
          <w:rFonts w:ascii="Times New Roman" w:hAnsi="Times New Roman"/>
        </w:rPr>
        <w:t>I – coibir qualquer tipo de discriminação;</w:t>
      </w:r>
    </w:p>
    <w:p w14:paraId="54240209" w14:textId="77777777" w:rsidR="006431E2" w:rsidRPr="00BF11D0" w:rsidRDefault="006431E2" w:rsidP="006431E2">
      <w:pPr>
        <w:spacing w:after="0" w:line="240" w:lineRule="auto"/>
        <w:jc w:val="both"/>
        <w:rPr>
          <w:rFonts w:ascii="Times New Roman" w:hAnsi="Times New Roman"/>
        </w:rPr>
      </w:pPr>
    </w:p>
    <w:p w14:paraId="410E6BF2" w14:textId="77777777" w:rsidR="006431E2" w:rsidRPr="00BF11D0" w:rsidRDefault="006431E2" w:rsidP="006431E2">
      <w:pPr>
        <w:spacing w:after="0" w:line="240" w:lineRule="auto"/>
        <w:jc w:val="both"/>
        <w:rPr>
          <w:rFonts w:ascii="Times New Roman" w:hAnsi="Times New Roman"/>
        </w:rPr>
      </w:pPr>
      <w:r w:rsidRPr="00BF11D0">
        <w:rPr>
          <w:rFonts w:ascii="Times New Roman" w:hAnsi="Times New Roman"/>
        </w:rPr>
        <w:t>II – garantir a igualdade e dignidade a todos os trabalhadores;</w:t>
      </w:r>
    </w:p>
    <w:p w14:paraId="54B18902" w14:textId="77777777" w:rsidR="006431E2" w:rsidRPr="00BF11D0" w:rsidRDefault="006431E2" w:rsidP="006431E2">
      <w:pPr>
        <w:spacing w:after="0" w:line="240" w:lineRule="auto"/>
        <w:jc w:val="both"/>
        <w:rPr>
          <w:rFonts w:ascii="Times New Roman" w:hAnsi="Times New Roman"/>
        </w:rPr>
      </w:pPr>
    </w:p>
    <w:p w14:paraId="3FADE010" w14:textId="65D0B93F" w:rsidR="00984FEF" w:rsidRPr="00BF11D0" w:rsidRDefault="006431E2" w:rsidP="00984FEF">
      <w:pPr>
        <w:spacing w:after="0" w:line="240" w:lineRule="auto"/>
        <w:jc w:val="both"/>
        <w:rPr>
          <w:rFonts w:ascii="Times New Roman" w:hAnsi="Times New Roman"/>
        </w:rPr>
      </w:pPr>
      <w:r w:rsidRPr="00BF11D0">
        <w:rPr>
          <w:rFonts w:ascii="Times New Roman" w:hAnsi="Times New Roman"/>
        </w:rPr>
        <w:t>III – proporcionar o dinamismo para o acesso a estabelecimentos privados.</w:t>
      </w:r>
    </w:p>
    <w:p w14:paraId="31A3B332" w14:textId="77777777" w:rsidR="00984FEF" w:rsidRPr="00BF11D0" w:rsidRDefault="00984FEF" w:rsidP="00984FEF">
      <w:pPr>
        <w:spacing w:after="0" w:line="240" w:lineRule="auto"/>
        <w:jc w:val="both"/>
        <w:rPr>
          <w:rFonts w:ascii="Times New Roman" w:hAnsi="Times New Roman"/>
        </w:rPr>
      </w:pPr>
    </w:p>
    <w:p w14:paraId="71ED42ED" w14:textId="0C79A460" w:rsidR="00984FEF" w:rsidRPr="00BF11D0" w:rsidRDefault="006431E2" w:rsidP="00984FEF">
      <w:pPr>
        <w:spacing w:after="0" w:line="240" w:lineRule="auto"/>
        <w:jc w:val="both"/>
        <w:rPr>
          <w:rFonts w:ascii="Times New Roman" w:hAnsi="Times New Roman"/>
        </w:rPr>
      </w:pPr>
      <w:r w:rsidRPr="00BF11D0">
        <w:rPr>
          <w:rFonts w:ascii="Times New Roman" w:hAnsi="Times New Roman"/>
          <w:b/>
          <w:bCs/>
        </w:rPr>
        <w:t>Art. 3º</w:t>
      </w:r>
      <w:r w:rsidRPr="00BF11D0">
        <w:rPr>
          <w:rFonts w:ascii="Times New Roman" w:hAnsi="Times New Roman"/>
        </w:rPr>
        <w:t xml:space="preserve"> O descumprimento do disposto nesta Lei sujeita o infrator, quando pessoa jurídica de direito privado, às seguintes penalidades:</w:t>
      </w:r>
    </w:p>
    <w:p w14:paraId="0A47A23E" w14:textId="77777777" w:rsidR="00984FEF" w:rsidRPr="00BF11D0" w:rsidRDefault="00984FEF" w:rsidP="00984FEF">
      <w:pPr>
        <w:spacing w:after="0" w:line="240" w:lineRule="auto"/>
        <w:jc w:val="both"/>
        <w:rPr>
          <w:rFonts w:ascii="Times New Roman" w:hAnsi="Times New Roman"/>
        </w:rPr>
      </w:pPr>
    </w:p>
    <w:p w14:paraId="3A32595D" w14:textId="77777777" w:rsidR="00984FEF" w:rsidRPr="00BF11D0" w:rsidRDefault="006431E2" w:rsidP="00984FEF">
      <w:pPr>
        <w:spacing w:after="0" w:line="240" w:lineRule="auto"/>
        <w:jc w:val="both"/>
        <w:rPr>
          <w:rFonts w:ascii="Times New Roman" w:hAnsi="Times New Roman"/>
        </w:rPr>
      </w:pPr>
      <w:r w:rsidRPr="00BF11D0">
        <w:rPr>
          <w:rFonts w:ascii="Times New Roman" w:hAnsi="Times New Roman"/>
        </w:rPr>
        <w:t>I – advertência, quando da primeira autuação da infração;</w:t>
      </w:r>
    </w:p>
    <w:p w14:paraId="313D99F2" w14:textId="77777777" w:rsidR="00984FEF" w:rsidRPr="00BF11D0" w:rsidRDefault="00984FEF" w:rsidP="00984FEF">
      <w:pPr>
        <w:spacing w:after="0" w:line="240" w:lineRule="auto"/>
        <w:jc w:val="both"/>
        <w:rPr>
          <w:rFonts w:ascii="Times New Roman" w:hAnsi="Times New Roman"/>
        </w:rPr>
      </w:pPr>
    </w:p>
    <w:p w14:paraId="004BBB0C" w14:textId="389B19E8" w:rsidR="006431E2" w:rsidRPr="00BF11D0" w:rsidRDefault="006431E2" w:rsidP="00984FEF">
      <w:pPr>
        <w:spacing w:after="0" w:line="240" w:lineRule="auto"/>
        <w:jc w:val="both"/>
        <w:rPr>
          <w:rFonts w:ascii="Times New Roman" w:hAnsi="Times New Roman"/>
        </w:rPr>
      </w:pPr>
      <w:r w:rsidRPr="00BF11D0">
        <w:rPr>
          <w:rFonts w:ascii="Times New Roman" w:hAnsi="Times New Roman"/>
        </w:rPr>
        <w:t>II – multa, quando da segunda autuação.</w:t>
      </w:r>
    </w:p>
    <w:p w14:paraId="036095F6" w14:textId="60F1C616" w:rsidR="00511805" w:rsidRPr="00BF11D0" w:rsidRDefault="006431E2" w:rsidP="00086733">
      <w:pPr>
        <w:pStyle w:val="Ttulo3"/>
        <w:jc w:val="both"/>
        <w:rPr>
          <w:rFonts w:ascii="Times New Roman" w:hAnsi="Times New Roman"/>
          <w:sz w:val="22"/>
          <w:szCs w:val="22"/>
        </w:rPr>
      </w:pPr>
      <w:r w:rsidRPr="00BF11D0">
        <w:rPr>
          <w:rFonts w:ascii="Times New Roman" w:hAnsi="Times New Roman"/>
          <w:sz w:val="22"/>
          <w:szCs w:val="22"/>
        </w:rPr>
        <w:t>Parágrafo único.</w:t>
      </w:r>
      <w:r w:rsidRPr="00BF11D0">
        <w:rPr>
          <w:rFonts w:ascii="Times New Roman" w:hAnsi="Times New Roman"/>
          <w:b w:val="0"/>
          <w:bCs/>
          <w:sz w:val="22"/>
          <w:szCs w:val="22"/>
        </w:rPr>
        <w:t xml:space="preserve"> A multa prevista no inciso II deste artigo está fixada em </w:t>
      </w:r>
      <w:r w:rsidR="00511805" w:rsidRPr="00BF11D0">
        <w:rPr>
          <w:rFonts w:ascii="Times New Roman" w:hAnsi="Times New Roman"/>
          <w:b w:val="0"/>
          <w:bCs/>
          <w:sz w:val="22"/>
          <w:szCs w:val="22"/>
        </w:rPr>
        <w:t xml:space="preserve">R$ </w:t>
      </w:r>
      <w:r w:rsidR="00984FEF" w:rsidRPr="00BF11D0">
        <w:rPr>
          <w:rFonts w:ascii="Times New Roman" w:hAnsi="Times New Roman"/>
          <w:b w:val="0"/>
          <w:bCs/>
          <w:sz w:val="22"/>
          <w:szCs w:val="22"/>
        </w:rPr>
        <w:t>1.500,00 (um mil e quinhentos reais)</w:t>
      </w:r>
      <w:r w:rsidRPr="00BF11D0">
        <w:rPr>
          <w:rFonts w:ascii="Times New Roman" w:hAnsi="Times New Roman"/>
          <w:b w:val="0"/>
          <w:bCs/>
          <w:sz w:val="22"/>
          <w:szCs w:val="22"/>
        </w:rPr>
        <w:t>, tendo seu valor atualizado pelo Índice de Preços ao Consumidor Amplo Especial – IPCA-E, ou outro índice que venha substituí-lo</w:t>
      </w:r>
      <w:r w:rsidR="00511805" w:rsidRPr="00BF11D0">
        <w:rPr>
          <w:rFonts w:ascii="Times New Roman" w:hAnsi="Times New Roman"/>
          <w:b w:val="0"/>
          <w:bCs/>
          <w:sz w:val="22"/>
          <w:szCs w:val="22"/>
        </w:rPr>
        <w:t xml:space="preserve"> e será aplicada pela SEMCAT – Secretaria Municipal de Cidadania, Assistência e Trabalho</w:t>
      </w:r>
      <w:r w:rsidRPr="00BF11D0">
        <w:rPr>
          <w:rFonts w:ascii="Times New Roman" w:hAnsi="Times New Roman"/>
          <w:b w:val="0"/>
          <w:bCs/>
          <w:sz w:val="22"/>
          <w:szCs w:val="22"/>
        </w:rPr>
        <w:t>.</w:t>
      </w:r>
    </w:p>
    <w:p w14:paraId="3E04455B" w14:textId="77777777" w:rsidR="006431E2" w:rsidRPr="00BF11D0" w:rsidRDefault="006431E2" w:rsidP="00511805">
      <w:pPr>
        <w:pStyle w:val="Ttulo3"/>
        <w:jc w:val="both"/>
        <w:rPr>
          <w:rFonts w:ascii="Times New Roman" w:hAnsi="Times New Roman"/>
          <w:sz w:val="22"/>
          <w:szCs w:val="22"/>
        </w:rPr>
      </w:pPr>
      <w:r w:rsidRPr="00BF11D0">
        <w:rPr>
          <w:rFonts w:ascii="Times New Roman" w:hAnsi="Times New Roman"/>
          <w:sz w:val="22"/>
          <w:szCs w:val="22"/>
        </w:rPr>
        <w:t>Art. 4º</w:t>
      </w:r>
      <w:r w:rsidRPr="00BF11D0">
        <w:rPr>
          <w:rFonts w:ascii="Times New Roman" w:hAnsi="Times New Roman"/>
          <w:b w:val="0"/>
          <w:bCs/>
          <w:sz w:val="22"/>
          <w:szCs w:val="22"/>
        </w:rPr>
        <w:t xml:space="preserve"> O descumprimento do disposto nesta Lei pelas instituições públicas enseja a responsabilização administrativa de seus dirigentes, em conformidade com a legislação aplicável.</w:t>
      </w:r>
    </w:p>
    <w:p w14:paraId="7BF9137A" w14:textId="1DA7C0DB" w:rsidR="00086733" w:rsidRDefault="006431E2" w:rsidP="00086733">
      <w:pPr>
        <w:pStyle w:val="Ttulo3"/>
        <w:rPr>
          <w:rFonts w:ascii="Times New Roman" w:hAnsi="Times New Roman"/>
          <w:b w:val="0"/>
          <w:bCs/>
          <w:sz w:val="22"/>
          <w:szCs w:val="22"/>
        </w:rPr>
      </w:pPr>
      <w:r w:rsidRPr="00BF11D0">
        <w:rPr>
          <w:rFonts w:ascii="Times New Roman" w:hAnsi="Times New Roman"/>
          <w:sz w:val="22"/>
          <w:szCs w:val="22"/>
        </w:rPr>
        <w:t>Art. 5º</w:t>
      </w:r>
      <w:r w:rsidRPr="00BF11D0">
        <w:rPr>
          <w:rFonts w:ascii="Times New Roman" w:hAnsi="Times New Roman"/>
          <w:b w:val="0"/>
          <w:bCs/>
          <w:sz w:val="22"/>
          <w:szCs w:val="22"/>
        </w:rPr>
        <w:t xml:space="preserve"> Esta lei entra em vigor na data de sua publicação.</w:t>
      </w:r>
    </w:p>
    <w:p w14:paraId="479E513F" w14:textId="77777777" w:rsidR="00BF11D0" w:rsidRPr="00BF11D0" w:rsidRDefault="00BF11D0" w:rsidP="00BF11D0"/>
    <w:p w14:paraId="1D5F5E13" w14:textId="4B4E953D" w:rsidR="00567F1D" w:rsidRPr="00BF11D0" w:rsidRDefault="00CD7493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BF11D0">
        <w:rPr>
          <w:rFonts w:ascii="Times New Roman" w:eastAsia="Times New Roman" w:hAnsi="Times New Roman"/>
          <w:color w:val="000000" w:themeColor="text1"/>
        </w:rPr>
        <w:t xml:space="preserve">Plenário “João Nunes” da Câmara Municipal de Ananindeua, </w:t>
      </w:r>
      <w:r w:rsidRPr="00BF11D0">
        <w:rPr>
          <w:rFonts w:ascii="Times New Roman" w:eastAsia="Times New Roman" w:hAnsi="Times New Roman"/>
        </w:rPr>
        <w:t>ao</w:t>
      </w:r>
      <w:r w:rsidR="00086733" w:rsidRPr="00BF11D0">
        <w:rPr>
          <w:rFonts w:ascii="Times New Roman" w:eastAsia="Times New Roman" w:hAnsi="Times New Roman"/>
        </w:rPr>
        <w:t xml:space="preserve"> vigésimo</w:t>
      </w:r>
      <w:r w:rsidRPr="00BF11D0">
        <w:rPr>
          <w:rFonts w:ascii="Times New Roman" w:eastAsia="Times New Roman" w:hAnsi="Times New Roman"/>
        </w:rPr>
        <w:t xml:space="preserve"> </w:t>
      </w:r>
      <w:r w:rsidRPr="00BF11D0">
        <w:rPr>
          <w:rFonts w:ascii="Times New Roman" w:eastAsia="Times New Roman" w:hAnsi="Times New Roman"/>
          <w:lang w:val="pt-BR"/>
        </w:rPr>
        <w:t>terceiro</w:t>
      </w:r>
      <w:r w:rsidRPr="00BF11D0">
        <w:rPr>
          <w:rFonts w:ascii="Times New Roman" w:eastAsia="Times New Roman" w:hAnsi="Times New Roman"/>
        </w:rPr>
        <w:t xml:space="preserve"> dia do mês de abril do ano de dois mil e vinte e seis.</w:t>
      </w:r>
    </w:p>
    <w:p w14:paraId="6EA8B60D" w14:textId="456A70BE" w:rsidR="00567F1D" w:rsidRPr="00BF11D0" w:rsidRDefault="00567F1D">
      <w:pPr>
        <w:spacing w:after="0" w:line="240" w:lineRule="auto"/>
        <w:ind w:firstLine="720"/>
        <w:jc w:val="both"/>
        <w:rPr>
          <w:rFonts w:ascii="Times New Roman" w:eastAsia="Times New Roman" w:hAnsi="Times New Roman"/>
        </w:rPr>
      </w:pPr>
    </w:p>
    <w:p w14:paraId="595CF593" w14:textId="50F47E25" w:rsidR="00567F1D" w:rsidRDefault="00567F1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4E9820A4" w14:textId="77777777" w:rsidR="005079CB" w:rsidRDefault="005079CB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4F9CD21E" w14:textId="77777777" w:rsidR="00BF11D0" w:rsidRPr="00BF11D0" w:rsidRDefault="00BF11D0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5E45F51F" w14:textId="77777777" w:rsidR="00567F1D" w:rsidRPr="00BF11D0" w:rsidRDefault="00CD7493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BF11D0">
        <w:rPr>
          <w:rFonts w:ascii="Times New Roman" w:eastAsia="Times New Roman" w:hAnsi="Times New Roman"/>
        </w:rPr>
        <w:t>________________________________</w:t>
      </w:r>
    </w:p>
    <w:p w14:paraId="3CD9959B" w14:textId="77777777" w:rsidR="00567F1D" w:rsidRPr="00BF11D0" w:rsidRDefault="00CD7493">
      <w:pPr>
        <w:spacing w:after="0" w:line="240" w:lineRule="auto"/>
        <w:jc w:val="center"/>
        <w:rPr>
          <w:rFonts w:ascii="Times New Roman" w:eastAsia="Times New Roman" w:hAnsi="Times New Roman"/>
          <w:b/>
          <w:i/>
        </w:rPr>
      </w:pPr>
      <w:r w:rsidRPr="00BF11D0">
        <w:rPr>
          <w:rFonts w:ascii="Times New Roman" w:eastAsia="Times New Roman" w:hAnsi="Times New Roman"/>
          <w:b/>
          <w:i/>
        </w:rPr>
        <w:t>VEREADOR AURELIO RODRIGUES</w:t>
      </w:r>
    </w:p>
    <w:p w14:paraId="024D3201" w14:textId="77777777" w:rsidR="00567F1D" w:rsidRPr="00BF11D0" w:rsidRDefault="00CD7493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</w:rPr>
      </w:pPr>
      <w:r w:rsidRPr="00BF11D0">
        <w:rPr>
          <w:rFonts w:ascii="Times New Roman" w:eastAsia="Times New Roman" w:hAnsi="Times New Roman"/>
          <w:b/>
          <w:i/>
        </w:rPr>
        <w:t>VICE PRESIDENTE – CMA</w:t>
      </w:r>
    </w:p>
    <w:p w14:paraId="1ACC5D60" w14:textId="77777777" w:rsidR="00567F1D" w:rsidRPr="00BF11D0" w:rsidRDefault="00567F1D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14:paraId="2D26FCE0" w14:textId="77777777" w:rsidR="00567F1D" w:rsidRPr="00BF11D0" w:rsidRDefault="00567F1D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14:paraId="4BBFDE6A" w14:textId="77777777" w:rsidR="00567F1D" w:rsidRPr="00BF11D0" w:rsidRDefault="00567F1D">
      <w:pPr>
        <w:pStyle w:val="Ttulo1"/>
        <w:spacing w:before="0" w:line="240" w:lineRule="auto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1AC45576" w14:textId="77777777" w:rsidR="00567F1D" w:rsidRPr="00BF11D0" w:rsidRDefault="00CD7493">
      <w:pPr>
        <w:pStyle w:val="Ttulo1"/>
        <w:spacing w:before="0" w:line="240" w:lineRule="auto"/>
        <w:jc w:val="center"/>
        <w:rPr>
          <w:rFonts w:ascii="Times New Roman" w:hAnsi="Times New Roman" w:cs="Times New Roman"/>
          <w:color w:val="auto"/>
          <w:sz w:val="22"/>
          <w:szCs w:val="22"/>
          <w:u w:val="single"/>
        </w:rPr>
      </w:pPr>
      <w:r w:rsidRPr="00BF11D0">
        <w:rPr>
          <w:rFonts w:ascii="Times New Roman" w:hAnsi="Times New Roman" w:cs="Times New Roman"/>
          <w:color w:val="auto"/>
          <w:sz w:val="22"/>
          <w:szCs w:val="22"/>
          <w:u w:val="single"/>
        </w:rPr>
        <w:t>JUSTIFICATIVA</w:t>
      </w:r>
    </w:p>
    <w:p w14:paraId="5CB9548F" w14:textId="7C5A6B30" w:rsidR="00567F1D" w:rsidRPr="00BF11D0" w:rsidRDefault="00CD7493" w:rsidP="00BF11D0">
      <w:pPr>
        <w:pStyle w:val="NormalWeb"/>
        <w:ind w:firstLine="851"/>
        <w:jc w:val="both"/>
        <w:rPr>
          <w:sz w:val="22"/>
          <w:szCs w:val="22"/>
        </w:rPr>
      </w:pPr>
      <w:r w:rsidRPr="00BF11D0">
        <w:rPr>
          <w:sz w:val="22"/>
          <w:szCs w:val="22"/>
        </w:rPr>
        <w:t>O presente Projeto de Lei tem como finalidade assegurar o respeito à dignidade da pessoa humana e promover a igualdade no Município de Ananindeua, combatendo práticas discriminatórias historicamente enraizadas na sociedade brasileira.</w:t>
      </w:r>
      <w:r w:rsidR="00BF11D0">
        <w:rPr>
          <w:sz w:val="22"/>
          <w:szCs w:val="22"/>
        </w:rPr>
        <w:t xml:space="preserve"> </w:t>
      </w:r>
      <w:r w:rsidRPr="00BF11D0">
        <w:rPr>
          <w:sz w:val="22"/>
          <w:szCs w:val="22"/>
        </w:rPr>
        <w:t>A segregação no uso de elevadores, ainda observada em alguns ambientes, especialmente com a imposição de utilização de elevadores de serviço por trabalhadores e empregados domésticos, constitui prática incompatível com os princípios constitucionais da igualdade e da dignidade humana.</w:t>
      </w:r>
    </w:p>
    <w:p w14:paraId="03C2E813" w14:textId="6B649010" w:rsidR="00086733" w:rsidRPr="00BF11D0" w:rsidRDefault="00086733" w:rsidP="00086733">
      <w:pPr>
        <w:pStyle w:val="NormalWeb"/>
        <w:ind w:firstLine="851"/>
        <w:jc w:val="both"/>
        <w:rPr>
          <w:sz w:val="22"/>
          <w:szCs w:val="22"/>
        </w:rPr>
      </w:pPr>
      <w:r w:rsidRPr="00BF11D0">
        <w:rPr>
          <w:sz w:val="22"/>
          <w:szCs w:val="22"/>
        </w:rPr>
        <w:t>Outros Estados que já possuem regulamentação legal acerca do tema:</w:t>
      </w:r>
    </w:p>
    <w:p w14:paraId="2F977DF6" w14:textId="77777777" w:rsidR="00086733" w:rsidRPr="00086733" w:rsidRDefault="00086733" w:rsidP="00086733">
      <w:pPr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eastAsia="Times New Roman" w:hAnsi="Times New Roman"/>
          <w:color w:val="0A0A0A"/>
          <w:lang w:val="pt-BR"/>
        </w:rPr>
      </w:pPr>
      <w:r w:rsidRPr="00086733">
        <w:rPr>
          <w:rFonts w:ascii="Times New Roman" w:eastAsia="Times New Roman" w:hAnsi="Times New Roman"/>
          <w:b/>
          <w:bCs/>
          <w:color w:val="0A0A0A"/>
          <w:lang w:val="pt-BR"/>
        </w:rPr>
        <w:t>Goiânia (GO):</w:t>
      </w:r>
      <w:r w:rsidRPr="00086733">
        <w:rPr>
          <w:rFonts w:ascii="Times New Roman" w:eastAsia="Times New Roman" w:hAnsi="Times New Roman"/>
          <w:color w:val="0A0A0A"/>
          <w:lang w:val="pt-BR"/>
        </w:rPr>
        <w:t> A Lei Municipal nº 11.417/2025 proíbe a separação entre elevador social e de serviço nos prédios da capital, oficializando o uso igualitário.</w:t>
      </w:r>
    </w:p>
    <w:p w14:paraId="61C8180A" w14:textId="77777777" w:rsidR="00086733" w:rsidRPr="00086733" w:rsidRDefault="00086733" w:rsidP="00086733">
      <w:pPr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eastAsia="Times New Roman" w:hAnsi="Times New Roman"/>
          <w:color w:val="0A0A0A"/>
          <w:lang w:val="pt-BR"/>
        </w:rPr>
      </w:pPr>
      <w:r w:rsidRPr="00086733">
        <w:rPr>
          <w:rFonts w:ascii="Times New Roman" w:eastAsia="Times New Roman" w:hAnsi="Times New Roman"/>
          <w:b/>
          <w:bCs/>
          <w:color w:val="0A0A0A"/>
          <w:lang w:val="pt-BR"/>
        </w:rPr>
        <w:t>Distrito Federal (DF):</w:t>
      </w:r>
      <w:r w:rsidRPr="00086733">
        <w:rPr>
          <w:rFonts w:ascii="Times New Roman" w:eastAsia="Times New Roman" w:hAnsi="Times New Roman"/>
          <w:color w:val="0A0A0A"/>
          <w:lang w:val="pt-BR"/>
        </w:rPr>
        <w:t> A Lei nº 7.645/2024 (publicada no fim de 2024) proíbe as denominações "social" e "de serviço" em prédios públicos e privados.</w:t>
      </w:r>
    </w:p>
    <w:p w14:paraId="544F1105" w14:textId="77777777" w:rsidR="00086733" w:rsidRPr="00086733" w:rsidRDefault="00086733" w:rsidP="00086733">
      <w:pPr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eastAsia="Times New Roman" w:hAnsi="Times New Roman"/>
          <w:color w:val="0A0A0A"/>
          <w:lang w:val="pt-BR"/>
        </w:rPr>
      </w:pPr>
      <w:r w:rsidRPr="00086733">
        <w:rPr>
          <w:rFonts w:ascii="Times New Roman" w:eastAsia="Times New Roman" w:hAnsi="Times New Roman"/>
          <w:b/>
          <w:bCs/>
          <w:color w:val="0A0A0A"/>
          <w:lang w:val="pt-BR"/>
        </w:rPr>
        <w:t>Bahia (BA):</w:t>
      </w:r>
      <w:r w:rsidRPr="00086733">
        <w:rPr>
          <w:rFonts w:ascii="Times New Roman" w:eastAsia="Times New Roman" w:hAnsi="Times New Roman"/>
          <w:color w:val="0A0A0A"/>
          <w:lang w:val="pt-BR"/>
        </w:rPr>
        <w:t> A Lei nº 15.003/2025 proíbe a distinção entre elevadores "social" e "de serviço" em edifícios privados no estado.</w:t>
      </w:r>
    </w:p>
    <w:p w14:paraId="784CE167" w14:textId="77777777" w:rsidR="00086733" w:rsidRPr="00086733" w:rsidRDefault="00086733" w:rsidP="00086733">
      <w:pPr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eastAsia="Times New Roman" w:hAnsi="Times New Roman"/>
          <w:color w:val="0A0A0A"/>
          <w:lang w:val="pt-BR"/>
        </w:rPr>
      </w:pPr>
      <w:r w:rsidRPr="00086733">
        <w:rPr>
          <w:rFonts w:ascii="Times New Roman" w:eastAsia="Times New Roman" w:hAnsi="Times New Roman"/>
          <w:b/>
          <w:bCs/>
          <w:color w:val="0A0A0A"/>
          <w:lang w:val="pt-BR"/>
        </w:rPr>
        <w:t>Rio de Janeiro (RJ):</w:t>
      </w:r>
      <w:r w:rsidRPr="00086733">
        <w:rPr>
          <w:rFonts w:ascii="Times New Roman" w:eastAsia="Times New Roman" w:hAnsi="Times New Roman"/>
          <w:color w:val="0A0A0A"/>
          <w:lang w:val="pt-BR"/>
        </w:rPr>
        <w:t> A Lei nº 7.957/2023 veda o uso dessas denominações, visando coibir discriminação.</w:t>
      </w:r>
    </w:p>
    <w:p w14:paraId="38701E89" w14:textId="77777777" w:rsidR="00086733" w:rsidRPr="00086733" w:rsidRDefault="00086733" w:rsidP="00086733">
      <w:pPr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eastAsia="Times New Roman" w:hAnsi="Times New Roman"/>
          <w:color w:val="0A0A0A"/>
          <w:lang w:val="pt-BR"/>
        </w:rPr>
      </w:pPr>
      <w:r w:rsidRPr="00086733">
        <w:rPr>
          <w:rFonts w:ascii="Times New Roman" w:eastAsia="Times New Roman" w:hAnsi="Times New Roman"/>
          <w:b/>
          <w:bCs/>
          <w:color w:val="0A0A0A"/>
          <w:lang w:val="pt-BR"/>
        </w:rPr>
        <w:t>Várzea Grande (MT):</w:t>
      </w:r>
      <w:r w:rsidRPr="00086733">
        <w:rPr>
          <w:rFonts w:ascii="Times New Roman" w:eastAsia="Times New Roman" w:hAnsi="Times New Roman"/>
          <w:color w:val="0A0A0A"/>
          <w:lang w:val="pt-BR"/>
        </w:rPr>
        <w:t> Aprovado projeto que proíbe a diferenciação, buscando garantir tratamento igualitário.</w:t>
      </w:r>
    </w:p>
    <w:p w14:paraId="0BF7A05D" w14:textId="2A154788" w:rsidR="00086733" w:rsidRPr="00BF11D0" w:rsidRDefault="00086733" w:rsidP="00086733">
      <w:pPr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eastAsia="Times New Roman" w:hAnsi="Times New Roman"/>
          <w:color w:val="0A0A0A"/>
          <w:lang w:val="pt-BR"/>
        </w:rPr>
      </w:pPr>
      <w:r w:rsidRPr="00086733">
        <w:rPr>
          <w:rFonts w:ascii="Times New Roman" w:eastAsia="Times New Roman" w:hAnsi="Times New Roman"/>
          <w:b/>
          <w:bCs/>
          <w:color w:val="0A0A0A"/>
          <w:lang w:val="pt-BR"/>
        </w:rPr>
        <w:t>Âmbito Federal:</w:t>
      </w:r>
      <w:r w:rsidRPr="00086733">
        <w:rPr>
          <w:rFonts w:ascii="Times New Roman" w:eastAsia="Times New Roman" w:hAnsi="Times New Roman"/>
          <w:color w:val="0A0A0A"/>
          <w:lang w:val="pt-BR"/>
        </w:rPr>
        <w:t> Tramita na Câmara dos Deputados o PL 4710/2024, que altera o Código Civil para proibir essa segregação em todo o país</w:t>
      </w:r>
    </w:p>
    <w:p w14:paraId="4CEDCC89" w14:textId="77777777" w:rsidR="00567F1D" w:rsidRPr="00BF11D0" w:rsidRDefault="00CD7493">
      <w:pPr>
        <w:pStyle w:val="NormalWeb"/>
        <w:ind w:firstLine="851"/>
        <w:jc w:val="both"/>
        <w:rPr>
          <w:sz w:val="22"/>
          <w:szCs w:val="22"/>
        </w:rPr>
      </w:pPr>
      <w:r w:rsidRPr="00BF11D0">
        <w:rPr>
          <w:sz w:val="22"/>
          <w:szCs w:val="22"/>
        </w:rPr>
        <w:t>Ainda que existam elevadores com destinação técnica distinta, como transporte de cargas ou serviços, tais diferenciações não podem servir de justificativa para tratamento desigual entre pessoas.</w:t>
      </w:r>
    </w:p>
    <w:p w14:paraId="59CC94C3" w14:textId="77777777" w:rsidR="00567F1D" w:rsidRPr="00BF11D0" w:rsidRDefault="00CD7493">
      <w:pPr>
        <w:pStyle w:val="NormalWeb"/>
        <w:ind w:firstLine="851"/>
        <w:jc w:val="both"/>
        <w:rPr>
          <w:sz w:val="22"/>
          <w:szCs w:val="22"/>
        </w:rPr>
      </w:pPr>
      <w:r w:rsidRPr="00BF11D0">
        <w:rPr>
          <w:sz w:val="22"/>
          <w:szCs w:val="22"/>
        </w:rPr>
        <w:t>A proposta não impede a existência de elevadores de serviço, mas veda sua utilização como instrumento de segregação social, garantindo que nenhum cidadão seja constrangido ou discriminado em razão de sua condição.</w:t>
      </w:r>
    </w:p>
    <w:p w14:paraId="1873D362" w14:textId="77777777" w:rsidR="00567F1D" w:rsidRPr="00BF11D0" w:rsidRDefault="00CD7493">
      <w:pPr>
        <w:pStyle w:val="NormalWeb"/>
        <w:ind w:firstLine="851"/>
        <w:jc w:val="both"/>
        <w:rPr>
          <w:sz w:val="22"/>
          <w:szCs w:val="22"/>
        </w:rPr>
      </w:pPr>
      <w:r w:rsidRPr="00BF11D0">
        <w:rPr>
          <w:sz w:val="22"/>
          <w:szCs w:val="22"/>
        </w:rPr>
        <w:t>Diversos debates jurídicos e decisões judiciais no Brasil já reconheceram o caráter discriminatório dessa prática, reforçando a necessidade de regulamentação no âmbito municipal.</w:t>
      </w:r>
    </w:p>
    <w:p w14:paraId="2E812893" w14:textId="77777777" w:rsidR="00567F1D" w:rsidRPr="00BF11D0" w:rsidRDefault="00CD7493">
      <w:pPr>
        <w:pStyle w:val="NormalWeb"/>
        <w:ind w:firstLine="851"/>
        <w:jc w:val="both"/>
        <w:rPr>
          <w:sz w:val="22"/>
          <w:szCs w:val="22"/>
        </w:rPr>
      </w:pPr>
      <w:r w:rsidRPr="00BF11D0">
        <w:rPr>
          <w:sz w:val="22"/>
          <w:szCs w:val="22"/>
        </w:rPr>
        <w:t xml:space="preserve">Dessa forma, a presente iniciativa busca: promover igualdade de tratamento, coibir práticas discriminatórias, assegurar respeito aos trabalhadores e alinhar o município aos princípios constitucionais </w:t>
      </w:r>
    </w:p>
    <w:p w14:paraId="2BFE5E4E" w14:textId="57BEBE0C" w:rsidR="00567F1D" w:rsidRPr="00BF11D0" w:rsidRDefault="00CD7493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BF11D0">
        <w:rPr>
          <w:rFonts w:ascii="Times New Roman" w:eastAsia="Times New Roman" w:hAnsi="Times New Roman"/>
          <w:color w:val="000000" w:themeColor="text1"/>
        </w:rPr>
        <w:t xml:space="preserve">Plenário “João Nunes” da Câmara Municipal de Ananindeua, </w:t>
      </w:r>
      <w:r w:rsidRPr="00BF11D0">
        <w:rPr>
          <w:rFonts w:ascii="Times New Roman" w:eastAsia="Times New Roman" w:hAnsi="Times New Roman"/>
        </w:rPr>
        <w:t xml:space="preserve">ao </w:t>
      </w:r>
      <w:r w:rsidR="00BF11D0">
        <w:rPr>
          <w:rFonts w:ascii="Times New Roman" w:eastAsia="Times New Roman" w:hAnsi="Times New Roman"/>
        </w:rPr>
        <w:t>vigésimo</w:t>
      </w:r>
      <w:r w:rsidRPr="00BF11D0">
        <w:rPr>
          <w:rFonts w:ascii="Times New Roman" w:eastAsia="Times New Roman" w:hAnsi="Times New Roman"/>
        </w:rPr>
        <w:t xml:space="preserve"> </w:t>
      </w:r>
      <w:r w:rsidRPr="00BF11D0">
        <w:rPr>
          <w:rFonts w:ascii="Times New Roman" w:eastAsia="Times New Roman" w:hAnsi="Times New Roman"/>
          <w:lang w:val="pt-BR"/>
        </w:rPr>
        <w:t>terceiro</w:t>
      </w:r>
      <w:r w:rsidRPr="00BF11D0">
        <w:rPr>
          <w:rFonts w:ascii="Times New Roman" w:eastAsia="Times New Roman" w:hAnsi="Times New Roman"/>
        </w:rPr>
        <w:t xml:space="preserve"> dia do mês de abril do ano de dois mil e vinte e seis.</w:t>
      </w:r>
    </w:p>
    <w:p w14:paraId="58749413" w14:textId="77777777" w:rsidR="00567F1D" w:rsidRPr="00BF11D0" w:rsidRDefault="00567F1D">
      <w:pPr>
        <w:spacing w:after="0" w:line="240" w:lineRule="auto"/>
        <w:ind w:firstLine="720"/>
        <w:jc w:val="center"/>
        <w:rPr>
          <w:rFonts w:ascii="Times New Roman" w:eastAsia="Times New Roman" w:hAnsi="Times New Roman"/>
        </w:rPr>
      </w:pPr>
    </w:p>
    <w:p w14:paraId="38F1FC35" w14:textId="3797EE24" w:rsidR="00567F1D" w:rsidRDefault="00567F1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5A979DFD" w14:textId="77777777" w:rsidR="005079CB" w:rsidRPr="00BF11D0" w:rsidRDefault="005079CB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36655871" w14:textId="77777777" w:rsidR="00567F1D" w:rsidRPr="00BF11D0" w:rsidRDefault="00CD7493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BF11D0">
        <w:rPr>
          <w:rFonts w:ascii="Times New Roman" w:eastAsia="Times New Roman" w:hAnsi="Times New Roman"/>
        </w:rPr>
        <w:t>________________________________</w:t>
      </w:r>
    </w:p>
    <w:p w14:paraId="68FEC310" w14:textId="77777777" w:rsidR="00567F1D" w:rsidRPr="00BF11D0" w:rsidRDefault="00CD7493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BF11D0">
        <w:rPr>
          <w:rFonts w:ascii="Times New Roman" w:eastAsia="Times New Roman" w:hAnsi="Times New Roman"/>
          <w:b/>
          <w:i/>
        </w:rPr>
        <w:t>VEREADOR AURELIO RODRIGUES</w:t>
      </w:r>
    </w:p>
    <w:p w14:paraId="06A3EA8B" w14:textId="2A426F61" w:rsidR="00567F1D" w:rsidRPr="00086733" w:rsidRDefault="00CD7493" w:rsidP="00BF11D0">
      <w:pPr>
        <w:spacing w:after="0" w:line="240" w:lineRule="auto"/>
        <w:jc w:val="center"/>
        <w:rPr>
          <w:rFonts w:ascii="Times New Roman" w:hAnsi="Times New Roman"/>
        </w:rPr>
      </w:pPr>
      <w:r w:rsidRPr="00BF11D0">
        <w:rPr>
          <w:rFonts w:ascii="Times New Roman" w:eastAsia="Times New Roman" w:hAnsi="Times New Roman"/>
          <w:b/>
          <w:i/>
        </w:rPr>
        <w:t>VICE PRESIDENTE - CMA</w:t>
      </w:r>
      <w:bookmarkEnd w:id="0"/>
    </w:p>
    <w:sectPr w:rsidR="00567F1D" w:rsidRPr="00086733" w:rsidSect="00086733">
      <w:headerReference w:type="default" r:id="rId8"/>
      <w:footerReference w:type="default" r:id="rId9"/>
      <w:pgSz w:w="11906" w:h="16838"/>
      <w:pgMar w:top="550" w:right="991" w:bottom="261" w:left="993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4BBFB" w14:textId="77777777" w:rsidR="00406F4E" w:rsidRDefault="00406F4E">
      <w:pPr>
        <w:spacing w:line="240" w:lineRule="auto"/>
      </w:pPr>
      <w:r>
        <w:separator/>
      </w:r>
    </w:p>
  </w:endnote>
  <w:endnote w:type="continuationSeparator" w:id="0">
    <w:p w14:paraId="476F3817" w14:textId="77777777" w:rsidR="00406F4E" w:rsidRDefault="00406F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DAEEC" w14:textId="77777777" w:rsidR="00567F1D" w:rsidRDefault="00CD7493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328C72D2" w14:textId="77777777" w:rsidR="00567F1D" w:rsidRDefault="00CD7493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511DA918" w14:textId="77777777" w:rsidR="00567F1D" w:rsidRDefault="00567F1D">
    <w:pPr>
      <w:pStyle w:val="Rodap"/>
    </w:pPr>
  </w:p>
  <w:p w14:paraId="79ECF081" w14:textId="77777777" w:rsidR="00567F1D" w:rsidRDefault="00567F1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41187" w14:textId="77777777" w:rsidR="00406F4E" w:rsidRDefault="00406F4E">
      <w:pPr>
        <w:spacing w:after="0"/>
      </w:pPr>
      <w:r>
        <w:separator/>
      </w:r>
    </w:p>
  </w:footnote>
  <w:footnote w:type="continuationSeparator" w:id="0">
    <w:p w14:paraId="75BB0860" w14:textId="77777777" w:rsidR="00406F4E" w:rsidRDefault="00406F4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F2F56" w14:textId="52A89E48" w:rsidR="00567F1D" w:rsidRDefault="001D4D15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55680" behindDoc="0" locked="0" layoutInCell="1" allowOverlap="1" wp14:anchorId="2E75A02E" wp14:editId="29CD1C5B">
          <wp:simplePos x="0" y="0"/>
          <wp:positionH relativeFrom="margin">
            <wp:align>left</wp:align>
          </wp:positionH>
          <wp:positionV relativeFrom="paragraph">
            <wp:posOffset>-282575</wp:posOffset>
          </wp:positionV>
          <wp:extent cx="1247140" cy="687070"/>
          <wp:effectExtent l="0" t="0" r="0" b="0"/>
          <wp:wrapNone/>
          <wp:docPr id="26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25152">
      <w:rPr>
        <w:noProof/>
        <w:lang w:val="pt-BR"/>
      </w:rPr>
      <w:drawing>
        <wp:anchor distT="0" distB="0" distL="114300" distR="114300" simplePos="0" relativeHeight="251658752" behindDoc="0" locked="0" layoutInCell="1" allowOverlap="1" wp14:anchorId="11C5CFD8" wp14:editId="207B1DEC">
          <wp:simplePos x="0" y="0"/>
          <wp:positionH relativeFrom="margin">
            <wp:posOffset>3037840</wp:posOffset>
          </wp:positionH>
          <wp:positionV relativeFrom="paragraph">
            <wp:posOffset>-300990</wp:posOffset>
          </wp:positionV>
          <wp:extent cx="544830" cy="600710"/>
          <wp:effectExtent l="0" t="0" r="8255" b="9525"/>
          <wp:wrapNone/>
          <wp:docPr id="27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830" cy="600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D7493">
      <w:rPr>
        <w:noProof/>
        <w:lang w:val="pt-BR"/>
      </w:rPr>
      <w:drawing>
        <wp:anchor distT="0" distB="0" distL="114300" distR="114300" simplePos="0" relativeHeight="251661824" behindDoc="0" locked="0" layoutInCell="1" allowOverlap="1" wp14:anchorId="69595CC8" wp14:editId="6192DE30">
          <wp:simplePos x="0" y="0"/>
          <wp:positionH relativeFrom="page">
            <wp:posOffset>5971540</wp:posOffset>
          </wp:positionH>
          <wp:positionV relativeFrom="paragraph">
            <wp:posOffset>-681990</wp:posOffset>
          </wp:positionV>
          <wp:extent cx="1400175" cy="1380490"/>
          <wp:effectExtent l="0" t="0" r="0" b="0"/>
          <wp:wrapNone/>
          <wp:docPr id="25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 descr="C:\Users\Aurelio Rodrigues\Downloads\20210203_23442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C17BAE0" w14:textId="77777777" w:rsidR="00567F1D" w:rsidRDefault="00567F1D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1569175E" w14:textId="1516B67D" w:rsidR="00567F1D" w:rsidRDefault="00CD7493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</w:t>
    </w:r>
    <w:r w:rsidR="00525152"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</w:t>
    </w:r>
    <w:r>
      <w:rPr>
        <w:rFonts w:ascii="Times New Roman" w:eastAsia="Times New Roman" w:hAnsi="Times New Roman"/>
        <w:b/>
        <w:color w:val="000000"/>
        <w:sz w:val="24"/>
        <w:szCs w:val="24"/>
      </w:rPr>
      <w:t>Municipio de Ananindeua</w:t>
    </w:r>
  </w:p>
  <w:p w14:paraId="7BB22B84" w14:textId="2EEDB940" w:rsidR="00567F1D" w:rsidRDefault="00CD7493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</w:t>
    </w:r>
    <w:r w:rsidR="00525152"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</w:t>
    </w:r>
    <w:r>
      <w:rPr>
        <w:rFonts w:ascii="Times New Roman" w:eastAsia="Times New Roman" w:hAnsi="Times New Roman"/>
        <w:b/>
        <w:i/>
        <w:color w:val="000000"/>
        <w:sz w:val="24"/>
        <w:szCs w:val="24"/>
      </w:rPr>
      <w:t>Câmara Municipal de Ananindeua</w:t>
    </w:r>
  </w:p>
  <w:p w14:paraId="0E6B7C98" w14:textId="00B3A90F" w:rsidR="00567F1D" w:rsidRDefault="00CD7493" w:rsidP="00086733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525152"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</w:t>
    </w:r>
    <w:r w:rsidR="001D4D15">
      <w:rPr>
        <w:rFonts w:ascii="Times New Roman" w:eastAsia="Times New Roman" w:hAnsi="Times New Roman"/>
        <w:i/>
        <w:color w:val="000000"/>
        <w:sz w:val="24"/>
        <w:szCs w:val="24"/>
      </w:rPr>
      <w:t xml:space="preserve">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Vice Presidente – CMA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E17B81"/>
    <w:multiLevelType w:val="multilevel"/>
    <w:tmpl w:val="B5669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12CC5"/>
    <w:rsid w:val="00031320"/>
    <w:rsid w:val="00037C8F"/>
    <w:rsid w:val="00043198"/>
    <w:rsid w:val="00051C92"/>
    <w:rsid w:val="00086733"/>
    <w:rsid w:val="000906EF"/>
    <w:rsid w:val="000A0C40"/>
    <w:rsid w:val="000C65C5"/>
    <w:rsid w:val="000C6870"/>
    <w:rsid w:val="000F1083"/>
    <w:rsid w:val="00115BB3"/>
    <w:rsid w:val="00132664"/>
    <w:rsid w:val="00144814"/>
    <w:rsid w:val="00147DE7"/>
    <w:rsid w:val="00164B4A"/>
    <w:rsid w:val="001654B0"/>
    <w:rsid w:val="00166110"/>
    <w:rsid w:val="001729FB"/>
    <w:rsid w:val="00192ABD"/>
    <w:rsid w:val="001B2305"/>
    <w:rsid w:val="001C7909"/>
    <w:rsid w:val="001D4D15"/>
    <w:rsid w:val="001E4E10"/>
    <w:rsid w:val="0020748A"/>
    <w:rsid w:val="00207782"/>
    <w:rsid w:val="002538AC"/>
    <w:rsid w:val="00295A54"/>
    <w:rsid w:val="002D251D"/>
    <w:rsid w:val="002D437A"/>
    <w:rsid w:val="002D7D06"/>
    <w:rsid w:val="002E5F7F"/>
    <w:rsid w:val="002F15FB"/>
    <w:rsid w:val="00365E76"/>
    <w:rsid w:val="00372B59"/>
    <w:rsid w:val="00376225"/>
    <w:rsid w:val="00387015"/>
    <w:rsid w:val="00395D98"/>
    <w:rsid w:val="003A7A4B"/>
    <w:rsid w:val="003B3610"/>
    <w:rsid w:val="003C52AC"/>
    <w:rsid w:val="003C6D40"/>
    <w:rsid w:val="003C7536"/>
    <w:rsid w:val="003F4E86"/>
    <w:rsid w:val="004046AD"/>
    <w:rsid w:val="00406F4E"/>
    <w:rsid w:val="00441369"/>
    <w:rsid w:val="00445684"/>
    <w:rsid w:val="00445873"/>
    <w:rsid w:val="0047560C"/>
    <w:rsid w:val="0048524A"/>
    <w:rsid w:val="004B3A56"/>
    <w:rsid w:val="004B7CC5"/>
    <w:rsid w:val="004C7104"/>
    <w:rsid w:val="004E1C6F"/>
    <w:rsid w:val="004E2A18"/>
    <w:rsid w:val="004E4907"/>
    <w:rsid w:val="004F063C"/>
    <w:rsid w:val="00501DDD"/>
    <w:rsid w:val="005079CB"/>
    <w:rsid w:val="00511805"/>
    <w:rsid w:val="005208E7"/>
    <w:rsid w:val="00520CBB"/>
    <w:rsid w:val="00525152"/>
    <w:rsid w:val="00525F03"/>
    <w:rsid w:val="00545AE3"/>
    <w:rsid w:val="00552A4D"/>
    <w:rsid w:val="00553F7E"/>
    <w:rsid w:val="00567F1D"/>
    <w:rsid w:val="00574F49"/>
    <w:rsid w:val="005B0603"/>
    <w:rsid w:val="006425A5"/>
    <w:rsid w:val="006431E2"/>
    <w:rsid w:val="00645403"/>
    <w:rsid w:val="00666546"/>
    <w:rsid w:val="00666CE3"/>
    <w:rsid w:val="0068041E"/>
    <w:rsid w:val="00693B6E"/>
    <w:rsid w:val="006B40AA"/>
    <w:rsid w:val="006C2FEE"/>
    <w:rsid w:val="006D0F72"/>
    <w:rsid w:val="006D498E"/>
    <w:rsid w:val="006D7020"/>
    <w:rsid w:val="006E3914"/>
    <w:rsid w:val="006E6265"/>
    <w:rsid w:val="006F3C97"/>
    <w:rsid w:val="00705D35"/>
    <w:rsid w:val="007B6C2E"/>
    <w:rsid w:val="007B7557"/>
    <w:rsid w:val="007D429F"/>
    <w:rsid w:val="007F4A2C"/>
    <w:rsid w:val="00814ADC"/>
    <w:rsid w:val="00817FBC"/>
    <w:rsid w:val="00821768"/>
    <w:rsid w:val="008363E5"/>
    <w:rsid w:val="008427ED"/>
    <w:rsid w:val="00842939"/>
    <w:rsid w:val="0085182A"/>
    <w:rsid w:val="00853DA0"/>
    <w:rsid w:val="008566CF"/>
    <w:rsid w:val="0088503E"/>
    <w:rsid w:val="008A367D"/>
    <w:rsid w:val="008A3870"/>
    <w:rsid w:val="008C3A98"/>
    <w:rsid w:val="008D05F3"/>
    <w:rsid w:val="008F0351"/>
    <w:rsid w:val="0090032E"/>
    <w:rsid w:val="009241E3"/>
    <w:rsid w:val="009635DB"/>
    <w:rsid w:val="00984FEF"/>
    <w:rsid w:val="009961E8"/>
    <w:rsid w:val="0099700B"/>
    <w:rsid w:val="009A2BDA"/>
    <w:rsid w:val="009A72E2"/>
    <w:rsid w:val="009D055B"/>
    <w:rsid w:val="009D3704"/>
    <w:rsid w:val="009E06E8"/>
    <w:rsid w:val="009E316F"/>
    <w:rsid w:val="00A143D6"/>
    <w:rsid w:val="00A31622"/>
    <w:rsid w:val="00A363BD"/>
    <w:rsid w:val="00A446B6"/>
    <w:rsid w:val="00A56767"/>
    <w:rsid w:val="00A56951"/>
    <w:rsid w:val="00A661AF"/>
    <w:rsid w:val="00A70C59"/>
    <w:rsid w:val="00A9217D"/>
    <w:rsid w:val="00A93BFE"/>
    <w:rsid w:val="00AA4EF0"/>
    <w:rsid w:val="00AB0F08"/>
    <w:rsid w:val="00AB1C66"/>
    <w:rsid w:val="00AC1449"/>
    <w:rsid w:val="00AD132B"/>
    <w:rsid w:val="00AF6E84"/>
    <w:rsid w:val="00B12D85"/>
    <w:rsid w:val="00B73DAD"/>
    <w:rsid w:val="00B768DC"/>
    <w:rsid w:val="00BA1B47"/>
    <w:rsid w:val="00BB2222"/>
    <w:rsid w:val="00BB37C1"/>
    <w:rsid w:val="00BD0178"/>
    <w:rsid w:val="00BF11D0"/>
    <w:rsid w:val="00BF3D00"/>
    <w:rsid w:val="00C30C62"/>
    <w:rsid w:val="00C3713D"/>
    <w:rsid w:val="00C5640F"/>
    <w:rsid w:val="00C62496"/>
    <w:rsid w:val="00C72F33"/>
    <w:rsid w:val="00C77647"/>
    <w:rsid w:val="00C8695C"/>
    <w:rsid w:val="00C91A2F"/>
    <w:rsid w:val="00CB003D"/>
    <w:rsid w:val="00CD7493"/>
    <w:rsid w:val="00CF583F"/>
    <w:rsid w:val="00D17ADA"/>
    <w:rsid w:val="00D41744"/>
    <w:rsid w:val="00D5017B"/>
    <w:rsid w:val="00D86FC7"/>
    <w:rsid w:val="00D92C45"/>
    <w:rsid w:val="00DA5F8E"/>
    <w:rsid w:val="00DB05AC"/>
    <w:rsid w:val="00DB6100"/>
    <w:rsid w:val="00DC2DCC"/>
    <w:rsid w:val="00DF159D"/>
    <w:rsid w:val="00DF3FE9"/>
    <w:rsid w:val="00E55946"/>
    <w:rsid w:val="00E60800"/>
    <w:rsid w:val="00E65545"/>
    <w:rsid w:val="00E67420"/>
    <w:rsid w:val="00EB4B9E"/>
    <w:rsid w:val="00ED017B"/>
    <w:rsid w:val="00EE7583"/>
    <w:rsid w:val="00EE7CAD"/>
    <w:rsid w:val="00EF0CDC"/>
    <w:rsid w:val="00F06726"/>
    <w:rsid w:val="00F23F6D"/>
    <w:rsid w:val="00F33578"/>
    <w:rsid w:val="00F54CAA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  <w:rsid w:val="3A23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D9ECA"/>
  <w15:docId w15:val="{AC6066E4-CBFD-438D-9E1A-DF7EC9A90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Hyperlink">
    <w:name w:val="Hyperlink"/>
    <w:basedOn w:val="Fontepargpadro"/>
    <w:uiPriority w:val="99"/>
    <w:semiHidden/>
    <w:unhideWhenUsed/>
    <w:qFormat/>
    <w:rPr>
      <w:color w:val="0000FF"/>
      <w:u w:val="single"/>
    </w:r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cs="Times New Roman"/>
    </w:rPr>
  </w:style>
  <w:style w:type="paragraph" w:customStyle="1" w:styleId="m5874601211711992906gmail-msonospacing">
    <w:name w:val="m_5874601211711992906gmail-msonospacing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customStyle="1" w:styleId="z1qcye">
    <w:name w:val="z1qcye"/>
    <w:basedOn w:val="Normal"/>
    <w:rsid w:val="000867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customStyle="1" w:styleId="t286pc">
    <w:name w:val="t286pc"/>
    <w:basedOn w:val="Fontepargpadro"/>
    <w:rsid w:val="000867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82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669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5</cp:revision>
  <cp:lastPrinted>2024-03-14T14:53:00Z</cp:lastPrinted>
  <dcterms:created xsi:type="dcterms:W3CDTF">2026-04-23T15:19:00Z</dcterms:created>
  <dcterms:modified xsi:type="dcterms:W3CDTF">2026-04-23T15:23:00Z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eyJoZGlkIjoiMThhMzU1YmM3NTljMjE0NWZmODIzMTViY2M4NTA0NWIiLCJ1c2VySWQiOiIxMjU0ODYzMzczMDM3In0=</vt:lpwstr>
  </property>
  <property fmtid="{D5CDD505-2E9C-101B-9397-08002B2CF9AE}" pid="3" name="KSOProductBuildVer">
    <vt:lpwstr>1046-12.1.0.25862</vt:lpwstr>
  </property>
  <property fmtid="{D5CDD505-2E9C-101B-9397-08002B2CF9AE}" pid="4" name="ICV">
    <vt:lpwstr>942827D943724200B5F199BB07284D59_12</vt:lpwstr>
  </property>
</Properties>
</file>