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46B8" w14:textId="0D6C1DBE" w:rsidR="008304FD" w:rsidRPr="005B1EAB" w:rsidRDefault="008304FD" w:rsidP="008304FD">
      <w:pPr>
        <w:widowControl/>
        <w:shd w:val="clear" w:color="auto" w:fill="FFFFFF"/>
        <w:autoSpaceDE/>
        <w:autoSpaceDN/>
        <w:jc w:val="center"/>
        <w:rPr>
          <w:rFonts w:ascii="Arial" w:hAnsi="Arial" w:cs="Arial"/>
          <w:b/>
          <w:bCs/>
          <w:color w:val="000000"/>
          <w:sz w:val="24"/>
          <w:szCs w:val="24"/>
          <w:lang w:val="pt-BR" w:eastAsia="pt-BR"/>
        </w:rPr>
      </w:pPr>
      <w:r w:rsidRPr="005B1EAB">
        <w:rPr>
          <w:rFonts w:ascii="Arial" w:hAnsi="Arial" w:cs="Arial"/>
          <w:b/>
          <w:bCs/>
          <w:color w:val="000000"/>
          <w:sz w:val="24"/>
          <w:szCs w:val="24"/>
          <w:lang w:val="pt-BR" w:eastAsia="pt-BR"/>
        </w:rPr>
        <w:t>PROJETO DE LEI Nº       /20</w:t>
      </w:r>
      <w:r w:rsidR="00302F17" w:rsidRPr="005B1EAB">
        <w:rPr>
          <w:rFonts w:ascii="Arial" w:hAnsi="Arial" w:cs="Arial"/>
          <w:b/>
          <w:bCs/>
          <w:color w:val="000000"/>
          <w:sz w:val="24"/>
          <w:szCs w:val="24"/>
          <w:lang w:val="pt-BR" w:eastAsia="pt-BR"/>
        </w:rPr>
        <w:t>2</w:t>
      </w:r>
      <w:r w:rsidR="00080AAE">
        <w:rPr>
          <w:rFonts w:ascii="Arial" w:hAnsi="Arial" w:cs="Arial"/>
          <w:b/>
          <w:bCs/>
          <w:color w:val="000000"/>
          <w:sz w:val="24"/>
          <w:szCs w:val="24"/>
          <w:lang w:val="pt-BR" w:eastAsia="pt-BR"/>
        </w:rPr>
        <w:t>6</w:t>
      </w:r>
    </w:p>
    <w:p w14:paraId="5BCDBCB4" w14:textId="77777777" w:rsidR="00661674" w:rsidRPr="005B1EAB" w:rsidRDefault="00661674" w:rsidP="008304FD">
      <w:pPr>
        <w:widowControl/>
        <w:shd w:val="clear" w:color="auto" w:fill="FFFFFF"/>
        <w:autoSpaceDE/>
        <w:autoSpaceDN/>
        <w:jc w:val="center"/>
        <w:rPr>
          <w:rFonts w:ascii="Arial" w:hAnsi="Arial" w:cs="Arial"/>
          <w:b/>
          <w:bCs/>
          <w:color w:val="000000"/>
          <w:sz w:val="24"/>
          <w:szCs w:val="24"/>
          <w:lang w:val="pt-BR" w:eastAsia="pt-BR"/>
        </w:rPr>
      </w:pPr>
    </w:p>
    <w:p w14:paraId="143D23BD" w14:textId="63A6C27F" w:rsidR="00844EBD" w:rsidRPr="005B1EAB" w:rsidRDefault="00844EBD" w:rsidP="00844EBD">
      <w:pPr>
        <w:ind w:left="3828"/>
        <w:jc w:val="both"/>
        <w:rPr>
          <w:rFonts w:ascii="Arial" w:hAnsi="Arial" w:cs="Arial"/>
          <w:b/>
          <w:sz w:val="24"/>
          <w:szCs w:val="24"/>
        </w:rPr>
      </w:pPr>
      <w:r w:rsidRPr="005B1EAB">
        <w:rPr>
          <w:rFonts w:ascii="Arial" w:hAnsi="Arial" w:cs="Arial"/>
          <w:b/>
          <w:sz w:val="24"/>
          <w:szCs w:val="24"/>
        </w:rPr>
        <w:t>“</w:t>
      </w:r>
      <w:r w:rsidR="00D44B91">
        <w:rPr>
          <w:rFonts w:ascii="Arial" w:hAnsi="Arial" w:cs="Arial"/>
          <w:b/>
          <w:color w:val="3C3838"/>
          <w:sz w:val="24"/>
          <w:szCs w:val="24"/>
        </w:rPr>
        <w:t>DISPÕE SOBRE A PROIBIÇÃO DO USO, COMERCIALIZAÇÃO, MANUSEIO, ARMAZENAMENTO E QUEIMA DE FOGOS DE ARTIFÍCIO DE ARTEFAOS PIROTÉCNICOS COM EFEITO SONORO RUIDOSO NO ÂMBITO DO MUNICÍPIO DE ANANINDEUA, E DÁ OUTRAS PROVIDÊNCIAS</w:t>
      </w:r>
      <w:r w:rsidR="005B1EAB" w:rsidRPr="005B1EAB">
        <w:rPr>
          <w:rFonts w:ascii="Arial" w:hAnsi="Arial" w:cs="Arial"/>
          <w:b/>
          <w:color w:val="3C3838"/>
          <w:sz w:val="24"/>
          <w:szCs w:val="24"/>
        </w:rPr>
        <w:t>.</w:t>
      </w:r>
      <w:r w:rsidRPr="005B1EAB">
        <w:rPr>
          <w:rFonts w:ascii="Arial" w:hAnsi="Arial" w:cs="Arial"/>
          <w:b/>
          <w:sz w:val="24"/>
          <w:szCs w:val="24"/>
        </w:rPr>
        <w:t>”</w:t>
      </w:r>
    </w:p>
    <w:p w14:paraId="0890C0BC" w14:textId="77777777" w:rsidR="00844EBD" w:rsidRPr="005B1EAB" w:rsidRDefault="00844EBD" w:rsidP="00844EBD">
      <w:pPr>
        <w:ind w:left="3828"/>
        <w:jc w:val="both"/>
        <w:rPr>
          <w:rFonts w:ascii="Arial" w:hAnsi="Arial" w:cs="Arial"/>
          <w:b/>
          <w:sz w:val="24"/>
          <w:szCs w:val="24"/>
        </w:rPr>
      </w:pPr>
    </w:p>
    <w:p w14:paraId="00246EDE" w14:textId="1F3415D5" w:rsidR="00F11146" w:rsidRPr="00784F27" w:rsidRDefault="00F11146" w:rsidP="00F11146">
      <w:pPr>
        <w:spacing w:line="360" w:lineRule="auto"/>
        <w:jc w:val="both"/>
        <w:rPr>
          <w:rFonts w:ascii="Arial" w:hAnsi="Arial" w:cs="Arial"/>
          <w:bCs/>
          <w:color w:val="3C3838"/>
          <w:sz w:val="24"/>
          <w:szCs w:val="24"/>
          <w:lang w:val="pt-BR"/>
        </w:rPr>
      </w:pPr>
      <w:r w:rsidRPr="00F11146">
        <w:rPr>
          <w:rFonts w:ascii="Arial" w:hAnsi="Arial" w:cs="Arial"/>
          <w:b/>
          <w:bCs/>
          <w:color w:val="3C3838"/>
          <w:sz w:val="24"/>
          <w:szCs w:val="24"/>
          <w:lang w:val="pt-BR"/>
        </w:rPr>
        <w:t>Art. 1º</w:t>
      </w:r>
      <w:r w:rsidR="00A475EB">
        <w:rPr>
          <w:rFonts w:ascii="Arial" w:hAnsi="Arial" w:cs="Arial"/>
          <w:b/>
          <w:bCs/>
          <w:color w:val="3C3838"/>
          <w:sz w:val="24"/>
          <w:szCs w:val="24"/>
          <w:lang w:val="pt-BR"/>
        </w:rPr>
        <w:t xml:space="preserve"> </w:t>
      </w:r>
      <w:r w:rsidRPr="00784F27">
        <w:rPr>
          <w:rFonts w:ascii="Arial" w:hAnsi="Arial" w:cs="Arial"/>
          <w:bCs/>
          <w:color w:val="3C3838"/>
          <w:sz w:val="24"/>
          <w:szCs w:val="24"/>
          <w:lang w:val="pt-BR"/>
        </w:rPr>
        <w:t xml:space="preserve">Fica </w:t>
      </w:r>
      <w:r w:rsidR="00D457CA">
        <w:rPr>
          <w:rFonts w:ascii="Arial" w:hAnsi="Arial" w:cs="Arial"/>
          <w:bCs/>
          <w:color w:val="3C3838"/>
          <w:sz w:val="24"/>
          <w:szCs w:val="24"/>
          <w:lang w:val="pt-BR"/>
        </w:rPr>
        <w:t>proibido no Município de Ananindeua o manuseio, utilização, queima, soltura, comercialização e armazenamento de fogos de artifício e artefatos pirotécnicos que produzam som superior a 80 decibéis (dB) medido a 100 metros de distância</w:t>
      </w:r>
      <w:r w:rsidRPr="00784F27">
        <w:rPr>
          <w:rFonts w:ascii="Arial" w:hAnsi="Arial" w:cs="Arial"/>
          <w:bCs/>
          <w:color w:val="3C3838"/>
          <w:sz w:val="24"/>
          <w:szCs w:val="24"/>
          <w:lang w:val="pt-BR"/>
        </w:rPr>
        <w:t>.</w:t>
      </w:r>
    </w:p>
    <w:p w14:paraId="5E2098EE" w14:textId="648A87E3" w:rsidR="00F11146" w:rsidRDefault="00F11146" w:rsidP="00F11146">
      <w:pPr>
        <w:spacing w:line="360" w:lineRule="auto"/>
        <w:jc w:val="both"/>
        <w:rPr>
          <w:rFonts w:ascii="Arial" w:hAnsi="Arial" w:cs="Arial"/>
          <w:bCs/>
          <w:color w:val="3C3838"/>
          <w:sz w:val="24"/>
          <w:szCs w:val="24"/>
          <w:lang w:val="pt-BR"/>
        </w:rPr>
      </w:pPr>
      <w:r w:rsidRPr="00F11146">
        <w:rPr>
          <w:rFonts w:ascii="Arial" w:hAnsi="Arial" w:cs="Arial"/>
          <w:b/>
          <w:bCs/>
          <w:color w:val="3C3838"/>
          <w:sz w:val="24"/>
          <w:szCs w:val="24"/>
          <w:lang w:val="pt-BR"/>
        </w:rPr>
        <w:t>Art. 2º</w:t>
      </w:r>
      <w:r w:rsidR="00A475EB">
        <w:rPr>
          <w:rFonts w:ascii="Arial" w:hAnsi="Arial" w:cs="Arial"/>
          <w:b/>
          <w:bCs/>
          <w:color w:val="3C3838"/>
          <w:sz w:val="24"/>
          <w:szCs w:val="24"/>
          <w:lang w:val="pt-BR"/>
        </w:rPr>
        <w:t xml:space="preserve"> </w:t>
      </w:r>
      <w:r w:rsidR="006E1DCA">
        <w:rPr>
          <w:rFonts w:ascii="Arial" w:hAnsi="Arial" w:cs="Arial"/>
          <w:bCs/>
          <w:color w:val="3C3838"/>
          <w:sz w:val="24"/>
          <w:szCs w:val="24"/>
          <w:lang w:val="pt-BR"/>
        </w:rPr>
        <w:t>A proibição aplica-se a:</w:t>
      </w:r>
    </w:p>
    <w:p w14:paraId="60BB78E9" w14:textId="00AC755C" w:rsidR="006E1DCA" w:rsidRDefault="006E1DCA" w:rsidP="00F11146">
      <w:pPr>
        <w:spacing w:line="360" w:lineRule="auto"/>
        <w:jc w:val="both"/>
        <w:rPr>
          <w:rFonts w:ascii="Arial" w:hAnsi="Arial" w:cs="Arial"/>
          <w:bCs/>
          <w:color w:val="3C3838"/>
          <w:sz w:val="24"/>
          <w:szCs w:val="24"/>
          <w:lang w:val="pt-BR"/>
        </w:rPr>
      </w:pPr>
      <w:r>
        <w:rPr>
          <w:rFonts w:ascii="Arial" w:hAnsi="Arial" w:cs="Arial"/>
          <w:bCs/>
          <w:color w:val="3C3838"/>
          <w:sz w:val="24"/>
          <w:szCs w:val="24"/>
          <w:lang w:val="pt-BR"/>
        </w:rPr>
        <w:t>I – áreas públicas ou privadas, abertas ou fechadas;</w:t>
      </w:r>
    </w:p>
    <w:p w14:paraId="06B195B9" w14:textId="4690BFAD" w:rsidR="006E1DCA" w:rsidRDefault="006E1DCA" w:rsidP="00F11146">
      <w:pPr>
        <w:spacing w:line="360" w:lineRule="auto"/>
        <w:jc w:val="both"/>
        <w:rPr>
          <w:rFonts w:ascii="Arial" w:hAnsi="Arial" w:cs="Arial"/>
          <w:bCs/>
          <w:color w:val="3C3838"/>
          <w:sz w:val="24"/>
          <w:szCs w:val="24"/>
          <w:lang w:val="pt-BR"/>
        </w:rPr>
      </w:pPr>
      <w:r>
        <w:rPr>
          <w:rFonts w:ascii="Arial" w:hAnsi="Arial" w:cs="Arial"/>
          <w:bCs/>
          <w:color w:val="3C3838"/>
          <w:sz w:val="24"/>
          <w:szCs w:val="24"/>
          <w:lang w:val="pt-BR"/>
        </w:rPr>
        <w:t xml:space="preserve">II – </w:t>
      </w:r>
      <w:proofErr w:type="gramStart"/>
      <w:r>
        <w:rPr>
          <w:rFonts w:ascii="Arial" w:hAnsi="Arial" w:cs="Arial"/>
          <w:bCs/>
          <w:color w:val="3C3838"/>
          <w:sz w:val="24"/>
          <w:szCs w:val="24"/>
          <w:lang w:val="pt-BR"/>
        </w:rPr>
        <w:t>festas</w:t>
      </w:r>
      <w:proofErr w:type="gramEnd"/>
      <w:r>
        <w:rPr>
          <w:rFonts w:ascii="Arial" w:hAnsi="Arial" w:cs="Arial"/>
          <w:bCs/>
          <w:color w:val="3C3838"/>
          <w:sz w:val="24"/>
          <w:szCs w:val="24"/>
          <w:lang w:val="pt-BR"/>
        </w:rPr>
        <w:t>, eventos celebrações religiosas, partidas esportivas, confraternizações ou qualquer outra ocasião;</w:t>
      </w:r>
    </w:p>
    <w:p w14:paraId="7F9A92FC" w14:textId="4AC2D467" w:rsidR="006E1DCA" w:rsidRPr="00F11146" w:rsidRDefault="0043517D" w:rsidP="00F11146">
      <w:pPr>
        <w:spacing w:line="360" w:lineRule="auto"/>
        <w:jc w:val="both"/>
        <w:rPr>
          <w:rFonts w:ascii="Arial" w:hAnsi="Arial" w:cs="Arial"/>
          <w:b/>
          <w:color w:val="3C3838"/>
          <w:sz w:val="24"/>
          <w:szCs w:val="24"/>
          <w:lang w:val="pt-BR"/>
        </w:rPr>
      </w:pPr>
      <w:r>
        <w:rPr>
          <w:rFonts w:ascii="Arial" w:hAnsi="Arial" w:cs="Arial"/>
          <w:bCs/>
          <w:color w:val="3C3838"/>
          <w:sz w:val="24"/>
          <w:szCs w:val="24"/>
          <w:lang w:val="pt-BR"/>
        </w:rPr>
        <w:t>III – órgãos da administração pública direta ou indireta, incluídas fundações, autarquias, escolas hospitais e unidades de saúde.</w:t>
      </w:r>
    </w:p>
    <w:p w14:paraId="1A9C4EF3" w14:textId="61AB937B" w:rsidR="00F11146" w:rsidRPr="00784F27" w:rsidRDefault="00F11146" w:rsidP="00642B1B">
      <w:pPr>
        <w:spacing w:line="360" w:lineRule="auto"/>
        <w:jc w:val="both"/>
        <w:rPr>
          <w:rFonts w:ascii="Arial" w:hAnsi="Arial" w:cs="Arial"/>
          <w:sz w:val="24"/>
          <w:szCs w:val="24"/>
          <w:lang w:val="pt-BR"/>
        </w:rPr>
      </w:pPr>
      <w:r w:rsidRPr="00F11146">
        <w:rPr>
          <w:rFonts w:ascii="Arial" w:hAnsi="Arial" w:cs="Arial"/>
          <w:b/>
          <w:bCs/>
          <w:color w:val="3C3838"/>
          <w:sz w:val="24"/>
          <w:szCs w:val="24"/>
          <w:lang w:val="pt-BR"/>
        </w:rPr>
        <w:t>Art. 3º</w:t>
      </w:r>
      <w:r w:rsidR="00A475EB">
        <w:rPr>
          <w:rFonts w:ascii="Arial" w:hAnsi="Arial" w:cs="Arial"/>
          <w:b/>
          <w:bCs/>
          <w:color w:val="3C3838"/>
          <w:sz w:val="24"/>
          <w:szCs w:val="24"/>
          <w:lang w:val="pt-BR"/>
        </w:rPr>
        <w:t xml:space="preserve"> </w:t>
      </w:r>
      <w:r w:rsidR="0043517D">
        <w:rPr>
          <w:rFonts w:ascii="Arial" w:hAnsi="Arial" w:cs="Arial"/>
          <w:bCs/>
          <w:color w:val="3C3838"/>
          <w:sz w:val="24"/>
          <w:szCs w:val="24"/>
          <w:lang w:val="pt-BR"/>
        </w:rPr>
        <w:t>Ficam autorizados os fogos de artifício e artefatos pirotécnicos que produzam exclusivamente efeitos visuais sem estampidos, desde que o nível de ruído não ultrapasse o limite estabelecido no Art. 1º</w:t>
      </w:r>
      <w:r w:rsidRPr="00784F27">
        <w:rPr>
          <w:rFonts w:ascii="Arial" w:hAnsi="Arial" w:cs="Arial"/>
          <w:sz w:val="24"/>
          <w:szCs w:val="24"/>
          <w:lang w:val="pt-BR"/>
        </w:rPr>
        <w:t>.</w:t>
      </w:r>
    </w:p>
    <w:p w14:paraId="45AF417B" w14:textId="07B50E0E" w:rsidR="00F11146" w:rsidRDefault="00F11146" w:rsidP="00F11146">
      <w:pPr>
        <w:spacing w:line="360" w:lineRule="auto"/>
        <w:jc w:val="both"/>
        <w:rPr>
          <w:rFonts w:ascii="Arial" w:hAnsi="Arial" w:cs="Arial"/>
          <w:bCs/>
          <w:color w:val="3C3838"/>
          <w:sz w:val="24"/>
          <w:szCs w:val="24"/>
          <w:lang w:val="pt-BR"/>
        </w:rPr>
      </w:pPr>
      <w:r w:rsidRPr="00F11146">
        <w:rPr>
          <w:rFonts w:ascii="Arial" w:hAnsi="Arial" w:cs="Arial"/>
          <w:b/>
          <w:bCs/>
          <w:color w:val="3C3838"/>
          <w:sz w:val="24"/>
          <w:szCs w:val="24"/>
          <w:lang w:val="pt-BR"/>
        </w:rPr>
        <w:t>Art. 4º</w:t>
      </w:r>
      <w:r w:rsidR="00784F27">
        <w:rPr>
          <w:rFonts w:ascii="Arial" w:hAnsi="Arial" w:cs="Arial"/>
          <w:b/>
          <w:bCs/>
          <w:color w:val="3C3838"/>
          <w:sz w:val="24"/>
          <w:szCs w:val="24"/>
          <w:lang w:val="pt-BR"/>
        </w:rPr>
        <w:t xml:space="preserve"> </w:t>
      </w:r>
      <w:r w:rsidR="00AE56B7">
        <w:rPr>
          <w:rFonts w:ascii="Arial" w:hAnsi="Arial" w:cs="Arial"/>
          <w:bCs/>
          <w:color w:val="3C3838"/>
          <w:sz w:val="24"/>
          <w:szCs w:val="24"/>
          <w:lang w:val="pt-BR"/>
        </w:rPr>
        <w:t xml:space="preserve">As pessoas físicas ou jurídicas que </w:t>
      </w:r>
      <w:r w:rsidR="005A0B40">
        <w:rPr>
          <w:rFonts w:ascii="Arial" w:hAnsi="Arial" w:cs="Arial"/>
          <w:bCs/>
          <w:color w:val="3C3838"/>
          <w:sz w:val="24"/>
          <w:szCs w:val="24"/>
          <w:lang w:val="pt-BR"/>
        </w:rPr>
        <w:t>infringirem</w:t>
      </w:r>
      <w:r w:rsidR="00AE56B7">
        <w:rPr>
          <w:rFonts w:ascii="Arial" w:hAnsi="Arial" w:cs="Arial"/>
          <w:bCs/>
          <w:color w:val="3C3838"/>
          <w:sz w:val="24"/>
          <w:szCs w:val="24"/>
          <w:lang w:val="pt-BR"/>
        </w:rPr>
        <w:t xml:space="preserve"> esta Lei estarão sujeitas às seguintes sanções administrativas:</w:t>
      </w:r>
    </w:p>
    <w:p w14:paraId="4392DB0A" w14:textId="55D739D6" w:rsidR="00AE56B7" w:rsidRDefault="00AE56B7" w:rsidP="00F11146">
      <w:pPr>
        <w:spacing w:line="360" w:lineRule="auto"/>
        <w:jc w:val="both"/>
        <w:rPr>
          <w:rFonts w:ascii="Arial" w:hAnsi="Arial" w:cs="Arial"/>
          <w:bCs/>
          <w:color w:val="3C3838"/>
          <w:sz w:val="24"/>
          <w:szCs w:val="24"/>
          <w:lang w:val="pt-BR"/>
        </w:rPr>
      </w:pPr>
      <w:r>
        <w:rPr>
          <w:rFonts w:ascii="Arial" w:hAnsi="Arial" w:cs="Arial"/>
          <w:bCs/>
          <w:color w:val="3C3838"/>
          <w:sz w:val="24"/>
          <w:szCs w:val="24"/>
          <w:lang w:val="pt-BR"/>
        </w:rPr>
        <w:t>I – Advertência escrita, na primeira infração;</w:t>
      </w:r>
    </w:p>
    <w:p w14:paraId="78B796AB" w14:textId="3A98CD84" w:rsidR="00AE56B7" w:rsidRDefault="00AE56B7" w:rsidP="00F11146">
      <w:pPr>
        <w:spacing w:line="360" w:lineRule="auto"/>
        <w:jc w:val="both"/>
        <w:rPr>
          <w:rFonts w:ascii="Arial" w:hAnsi="Arial" w:cs="Arial"/>
          <w:bCs/>
          <w:color w:val="3C3838"/>
          <w:sz w:val="24"/>
          <w:szCs w:val="24"/>
          <w:lang w:val="pt-BR"/>
        </w:rPr>
      </w:pPr>
      <w:r>
        <w:rPr>
          <w:rFonts w:ascii="Arial" w:hAnsi="Arial" w:cs="Arial"/>
          <w:bCs/>
          <w:color w:val="3C3838"/>
          <w:sz w:val="24"/>
          <w:szCs w:val="24"/>
          <w:lang w:val="pt-BR"/>
        </w:rPr>
        <w:t>II – Multa no valor de R$ 1.500,00 (mil e quinhentos reais), em caso de reincidência;</w:t>
      </w:r>
    </w:p>
    <w:p w14:paraId="120711E1" w14:textId="4E1CF8B6" w:rsidR="00AE56B7" w:rsidRDefault="00AE56B7" w:rsidP="00F11146">
      <w:pPr>
        <w:spacing w:line="360" w:lineRule="auto"/>
        <w:jc w:val="both"/>
        <w:rPr>
          <w:rFonts w:ascii="Arial" w:hAnsi="Arial" w:cs="Arial"/>
          <w:bCs/>
          <w:color w:val="3C3838"/>
          <w:sz w:val="24"/>
          <w:szCs w:val="24"/>
          <w:lang w:val="pt-BR"/>
        </w:rPr>
      </w:pPr>
      <w:r>
        <w:rPr>
          <w:rFonts w:ascii="Arial" w:hAnsi="Arial" w:cs="Arial"/>
          <w:bCs/>
          <w:color w:val="3C3838"/>
          <w:sz w:val="24"/>
          <w:szCs w:val="24"/>
          <w:lang w:val="pt-BR"/>
        </w:rPr>
        <w:t>III – Em caso de nova reincidência</w:t>
      </w:r>
      <w:r w:rsidR="005A0B40">
        <w:rPr>
          <w:rFonts w:ascii="Arial" w:hAnsi="Arial" w:cs="Arial"/>
          <w:bCs/>
          <w:color w:val="3C3838"/>
          <w:sz w:val="24"/>
          <w:szCs w:val="24"/>
          <w:lang w:val="pt-BR"/>
        </w:rPr>
        <w:t>, multa de R$ 5.000,00 (cinco mil reais) e apreensão dos produtos;</w:t>
      </w:r>
    </w:p>
    <w:p w14:paraId="2BF951E7" w14:textId="2123B9AE" w:rsidR="005A0B40" w:rsidRDefault="005A0B40" w:rsidP="00F11146">
      <w:pPr>
        <w:spacing w:line="360" w:lineRule="auto"/>
        <w:jc w:val="both"/>
        <w:rPr>
          <w:rFonts w:ascii="Arial" w:hAnsi="Arial" w:cs="Arial"/>
          <w:bCs/>
          <w:color w:val="3C3838"/>
          <w:sz w:val="24"/>
          <w:szCs w:val="24"/>
          <w:lang w:val="pt-BR"/>
        </w:rPr>
      </w:pPr>
      <w:r>
        <w:rPr>
          <w:rFonts w:ascii="Arial" w:hAnsi="Arial" w:cs="Arial"/>
          <w:bCs/>
          <w:color w:val="3C3838"/>
          <w:sz w:val="24"/>
          <w:szCs w:val="24"/>
          <w:lang w:val="pt-BR"/>
        </w:rPr>
        <w:t>IV – Em caso de estabelecimento comercial, poderá haver suspensão do alvará de funcionamento por até 30 dias, após processo administrativo.</w:t>
      </w:r>
    </w:p>
    <w:p w14:paraId="25312163" w14:textId="2A9DBFE1" w:rsidR="005A0B40" w:rsidRPr="00F11146" w:rsidRDefault="005A0B40" w:rsidP="00F11146">
      <w:pPr>
        <w:spacing w:line="360" w:lineRule="auto"/>
        <w:jc w:val="both"/>
        <w:rPr>
          <w:rFonts w:ascii="Arial" w:hAnsi="Arial" w:cs="Arial"/>
          <w:b/>
          <w:color w:val="3C3838"/>
          <w:sz w:val="24"/>
          <w:szCs w:val="24"/>
          <w:lang w:val="pt-BR"/>
        </w:rPr>
      </w:pPr>
      <w:r>
        <w:rPr>
          <w:rFonts w:ascii="Arial" w:hAnsi="Arial" w:cs="Arial"/>
          <w:bCs/>
          <w:color w:val="3C3838"/>
          <w:sz w:val="24"/>
          <w:szCs w:val="24"/>
          <w:lang w:val="pt-BR"/>
        </w:rPr>
        <w:t>Parágrafo único. Os valores das multas poderão ser reajustados anualmente com base no IPCA.</w:t>
      </w:r>
    </w:p>
    <w:p w14:paraId="5A4A53AC" w14:textId="77777777" w:rsidR="00EB3C14" w:rsidRDefault="00F11146" w:rsidP="00F11146">
      <w:pPr>
        <w:spacing w:line="360" w:lineRule="auto"/>
        <w:jc w:val="both"/>
        <w:rPr>
          <w:rFonts w:ascii="Arial" w:hAnsi="Arial" w:cs="Arial"/>
          <w:bCs/>
          <w:color w:val="3C3838"/>
          <w:sz w:val="24"/>
          <w:szCs w:val="24"/>
          <w:lang w:val="pt-BR"/>
        </w:rPr>
      </w:pPr>
      <w:r w:rsidRPr="00F11146">
        <w:rPr>
          <w:rFonts w:ascii="Arial" w:hAnsi="Arial" w:cs="Arial"/>
          <w:b/>
          <w:bCs/>
          <w:color w:val="3C3838"/>
          <w:sz w:val="24"/>
          <w:szCs w:val="24"/>
          <w:lang w:val="pt-BR"/>
        </w:rPr>
        <w:t>Art. 5º</w:t>
      </w:r>
      <w:r w:rsidR="00784F27">
        <w:rPr>
          <w:rFonts w:ascii="Arial" w:hAnsi="Arial" w:cs="Arial"/>
          <w:b/>
          <w:bCs/>
          <w:color w:val="3C3838"/>
          <w:sz w:val="24"/>
          <w:szCs w:val="24"/>
          <w:lang w:val="pt-BR"/>
        </w:rPr>
        <w:t xml:space="preserve"> </w:t>
      </w:r>
      <w:r w:rsidR="005A0B40">
        <w:rPr>
          <w:rFonts w:ascii="Arial" w:hAnsi="Arial" w:cs="Arial"/>
          <w:bCs/>
          <w:color w:val="3C3838"/>
          <w:sz w:val="24"/>
          <w:szCs w:val="24"/>
          <w:lang w:val="pt-BR"/>
        </w:rPr>
        <w:t>A fiscalização do cumprimento desta Lei caberá a Prefeitura de Ananindeua e demais órgãos competentes</w:t>
      </w:r>
      <w:r w:rsidR="00EB3C14">
        <w:rPr>
          <w:rFonts w:ascii="Arial" w:hAnsi="Arial" w:cs="Arial"/>
          <w:bCs/>
          <w:color w:val="3C3838"/>
          <w:sz w:val="24"/>
          <w:szCs w:val="24"/>
          <w:lang w:val="pt-BR"/>
        </w:rPr>
        <w:t>.</w:t>
      </w:r>
    </w:p>
    <w:p w14:paraId="70AAC495" w14:textId="77777777" w:rsidR="00AA46B4" w:rsidRDefault="00EB3C14" w:rsidP="00F11146">
      <w:pPr>
        <w:spacing w:line="360" w:lineRule="auto"/>
        <w:jc w:val="both"/>
        <w:rPr>
          <w:rFonts w:ascii="Arial" w:hAnsi="Arial" w:cs="Arial"/>
          <w:bCs/>
          <w:color w:val="3C3838"/>
          <w:sz w:val="24"/>
          <w:szCs w:val="24"/>
          <w:lang w:val="pt-BR"/>
        </w:rPr>
      </w:pPr>
      <w:r w:rsidRPr="00EB3C14">
        <w:rPr>
          <w:rFonts w:ascii="Arial" w:hAnsi="Arial" w:cs="Arial"/>
          <w:b/>
          <w:color w:val="3C3838"/>
          <w:sz w:val="24"/>
          <w:szCs w:val="24"/>
          <w:lang w:val="pt-BR"/>
        </w:rPr>
        <w:lastRenderedPageBreak/>
        <w:t>Art. 6º</w:t>
      </w:r>
      <w:r>
        <w:rPr>
          <w:rFonts w:ascii="Arial" w:hAnsi="Arial" w:cs="Arial"/>
          <w:bCs/>
          <w:color w:val="3C3838"/>
          <w:sz w:val="24"/>
          <w:szCs w:val="24"/>
          <w:lang w:val="pt-BR"/>
        </w:rPr>
        <w:t xml:space="preserve"> Esta lei suplementa a Lei Estadual nº 9.593/2022, que já proíbe em todo o Estado do Pará o uso de fogos de artifício e objetivos no território</w:t>
      </w:r>
      <w:r w:rsidR="00A24446">
        <w:rPr>
          <w:rFonts w:ascii="Arial" w:hAnsi="Arial" w:cs="Arial"/>
          <w:bCs/>
          <w:color w:val="3C3838"/>
          <w:sz w:val="24"/>
          <w:szCs w:val="24"/>
          <w:lang w:val="pt-BR"/>
        </w:rPr>
        <w:t xml:space="preserve"> do Município de Ananindeua</w:t>
      </w:r>
    </w:p>
    <w:p w14:paraId="179AE942" w14:textId="77777777" w:rsidR="00FE4261" w:rsidRDefault="00AA46B4" w:rsidP="00F11146">
      <w:pPr>
        <w:spacing w:line="360" w:lineRule="auto"/>
        <w:jc w:val="both"/>
        <w:rPr>
          <w:rFonts w:ascii="Arial" w:hAnsi="Arial" w:cs="Arial"/>
          <w:bCs/>
          <w:color w:val="3C3838"/>
          <w:sz w:val="24"/>
          <w:szCs w:val="24"/>
          <w:lang w:val="pt-BR"/>
        </w:rPr>
      </w:pPr>
      <w:r w:rsidRPr="00AA46B4">
        <w:rPr>
          <w:rFonts w:ascii="Arial" w:hAnsi="Arial" w:cs="Arial"/>
          <w:b/>
          <w:color w:val="3C3838"/>
          <w:sz w:val="24"/>
          <w:szCs w:val="24"/>
          <w:lang w:val="pt-BR"/>
        </w:rPr>
        <w:t>Art. 7º</w:t>
      </w:r>
      <w:r>
        <w:rPr>
          <w:rFonts w:ascii="Arial" w:hAnsi="Arial" w:cs="Arial"/>
          <w:bCs/>
          <w:color w:val="3C3838"/>
          <w:sz w:val="24"/>
          <w:szCs w:val="24"/>
          <w:lang w:val="pt-BR"/>
        </w:rPr>
        <w:t xml:space="preserve"> A Prefeitura Municipal de Ananindeua poderá celebrar campanhas educativas sobre os riscos dos fogos de artifício com estampido à saúde humana aos animais e ao meio ambiente</w:t>
      </w:r>
      <w:r w:rsidR="00FE4261">
        <w:rPr>
          <w:rFonts w:ascii="Arial" w:hAnsi="Arial" w:cs="Arial"/>
          <w:bCs/>
          <w:color w:val="3C3838"/>
          <w:sz w:val="24"/>
          <w:szCs w:val="24"/>
          <w:lang w:val="pt-BR"/>
        </w:rPr>
        <w:t>.</w:t>
      </w:r>
    </w:p>
    <w:p w14:paraId="30D6AD99" w14:textId="2D14BF3D" w:rsidR="00F11146" w:rsidRPr="00784F27" w:rsidRDefault="00FE4261" w:rsidP="00F11146">
      <w:pPr>
        <w:spacing w:line="360" w:lineRule="auto"/>
        <w:jc w:val="both"/>
        <w:rPr>
          <w:rFonts w:ascii="Arial" w:hAnsi="Arial" w:cs="Arial"/>
          <w:b/>
          <w:bCs/>
          <w:color w:val="3C3838"/>
          <w:sz w:val="24"/>
          <w:szCs w:val="24"/>
          <w:lang w:val="pt-BR"/>
        </w:rPr>
      </w:pPr>
      <w:r w:rsidRPr="00FE4261">
        <w:rPr>
          <w:rFonts w:ascii="Arial" w:hAnsi="Arial" w:cs="Arial"/>
          <w:b/>
          <w:color w:val="3C3838"/>
          <w:sz w:val="24"/>
          <w:szCs w:val="24"/>
          <w:lang w:val="pt-BR"/>
        </w:rPr>
        <w:t>Art</w:t>
      </w:r>
      <w:r>
        <w:rPr>
          <w:rFonts w:ascii="Arial" w:hAnsi="Arial" w:cs="Arial"/>
          <w:b/>
          <w:color w:val="3C3838"/>
          <w:sz w:val="24"/>
          <w:szCs w:val="24"/>
          <w:lang w:val="pt-BR"/>
        </w:rPr>
        <w:t>.</w:t>
      </w:r>
      <w:r w:rsidRPr="00FE4261">
        <w:rPr>
          <w:rFonts w:ascii="Arial" w:hAnsi="Arial" w:cs="Arial"/>
          <w:b/>
          <w:color w:val="3C3838"/>
          <w:sz w:val="24"/>
          <w:szCs w:val="24"/>
          <w:lang w:val="pt-BR"/>
        </w:rPr>
        <w:t xml:space="preserve"> 8º</w:t>
      </w:r>
      <w:r>
        <w:rPr>
          <w:rFonts w:ascii="Arial" w:hAnsi="Arial" w:cs="Arial"/>
          <w:bCs/>
          <w:color w:val="3C3838"/>
          <w:sz w:val="24"/>
          <w:szCs w:val="24"/>
          <w:lang w:val="pt-BR"/>
        </w:rPr>
        <w:t xml:space="preserve"> Esta Lei entra em vigor na data de sua publicação</w:t>
      </w:r>
      <w:r w:rsidR="00F11146" w:rsidRPr="00784F27">
        <w:rPr>
          <w:rFonts w:ascii="Arial" w:hAnsi="Arial" w:cs="Arial"/>
          <w:bCs/>
          <w:color w:val="3C3838"/>
          <w:sz w:val="24"/>
          <w:szCs w:val="24"/>
          <w:lang w:val="pt-BR"/>
        </w:rPr>
        <w:t>.</w:t>
      </w:r>
    </w:p>
    <w:p w14:paraId="5935BD4B" w14:textId="6ABD105F" w:rsidR="00D1770E" w:rsidRPr="005B1EAB" w:rsidRDefault="00604757" w:rsidP="00D1770E">
      <w:pPr>
        <w:spacing w:before="101" w:line="256" w:lineRule="auto"/>
        <w:ind w:left="2661"/>
        <w:rPr>
          <w:rFonts w:ascii="Arial" w:hAnsi="Arial" w:cs="Arial"/>
          <w:spacing w:val="-2"/>
          <w:w w:val="105"/>
          <w:sz w:val="16"/>
        </w:rPr>
      </w:pPr>
      <w:r w:rsidRPr="005B1EAB">
        <w:rPr>
          <w:rFonts w:ascii="Arial" w:hAnsi="Arial" w:cs="Arial"/>
          <w:noProof/>
        </w:rPr>
        <w:drawing>
          <wp:anchor distT="0" distB="0" distL="114300" distR="114300" simplePos="0" relativeHeight="251659264" behindDoc="1" locked="0" layoutInCell="1" allowOverlap="1" wp14:anchorId="7C0120B9" wp14:editId="6BB81052">
            <wp:simplePos x="0" y="0"/>
            <wp:positionH relativeFrom="margin">
              <wp:posOffset>1722120</wp:posOffset>
            </wp:positionH>
            <wp:positionV relativeFrom="paragraph">
              <wp:posOffset>114935</wp:posOffset>
            </wp:positionV>
            <wp:extent cx="2019503" cy="1543012"/>
            <wp:effectExtent l="0" t="38100" r="0" b="0"/>
            <wp:wrapNone/>
            <wp:docPr id="6532709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81960" name="Imagem 604281960"/>
                    <pic:cNvPicPr/>
                  </pic:nvPicPr>
                  <pic:blipFill>
                    <a:blip r:embed="rId8">
                      <a:extLst>
                        <a:ext uri="{28A0092B-C50C-407E-A947-70E740481C1C}">
                          <a14:useLocalDpi xmlns:a14="http://schemas.microsoft.com/office/drawing/2010/main" val="0"/>
                        </a:ext>
                      </a:extLst>
                    </a:blip>
                    <a:stretch>
                      <a:fillRect/>
                    </a:stretch>
                  </pic:blipFill>
                  <pic:spPr>
                    <a:xfrm rot="1472660">
                      <a:off x="0" y="0"/>
                      <a:ext cx="2019503" cy="1543012"/>
                    </a:xfrm>
                    <a:prstGeom prst="rect">
                      <a:avLst/>
                    </a:prstGeom>
                  </pic:spPr>
                </pic:pic>
              </a:graphicData>
            </a:graphic>
            <wp14:sizeRelH relativeFrom="page">
              <wp14:pctWidth>0</wp14:pctWidth>
            </wp14:sizeRelH>
            <wp14:sizeRelV relativeFrom="page">
              <wp14:pctHeight>0</wp14:pctHeight>
            </wp14:sizeRelV>
          </wp:anchor>
        </w:drawing>
      </w:r>
    </w:p>
    <w:p w14:paraId="4544AC01" w14:textId="7926C9FE" w:rsidR="00D1770E" w:rsidRPr="005B1EAB" w:rsidRDefault="00D1770E" w:rsidP="00D1770E">
      <w:pPr>
        <w:spacing w:before="101" w:line="256" w:lineRule="auto"/>
        <w:ind w:left="2661"/>
        <w:rPr>
          <w:rFonts w:ascii="Arial" w:hAnsi="Arial" w:cs="Arial"/>
          <w:sz w:val="11"/>
        </w:rPr>
      </w:pPr>
    </w:p>
    <w:p w14:paraId="74672068" w14:textId="77777777" w:rsidR="005E036C" w:rsidRPr="005B1EAB" w:rsidRDefault="005E036C">
      <w:pPr>
        <w:pStyle w:val="Ttulo1"/>
        <w:spacing w:line="261" w:lineRule="exact"/>
        <w:ind w:left="2229" w:right="2246"/>
        <w:rPr>
          <w:rFonts w:ascii="Arial" w:hAnsi="Arial" w:cs="Arial"/>
        </w:rPr>
      </w:pPr>
    </w:p>
    <w:p w14:paraId="1A8FD331" w14:textId="77777777" w:rsidR="005E036C" w:rsidRPr="005B1EAB" w:rsidRDefault="005E036C">
      <w:pPr>
        <w:pStyle w:val="Ttulo1"/>
        <w:spacing w:line="261" w:lineRule="exact"/>
        <w:ind w:left="2229" w:right="2246"/>
        <w:rPr>
          <w:rFonts w:ascii="Arial" w:hAnsi="Arial" w:cs="Arial"/>
        </w:rPr>
      </w:pPr>
    </w:p>
    <w:p w14:paraId="651C1847" w14:textId="77777777" w:rsidR="005E036C" w:rsidRPr="005B1EAB" w:rsidRDefault="005E036C">
      <w:pPr>
        <w:pStyle w:val="Ttulo1"/>
        <w:spacing w:line="261" w:lineRule="exact"/>
        <w:ind w:left="2229" w:right="2246"/>
        <w:rPr>
          <w:rFonts w:ascii="Arial" w:hAnsi="Arial" w:cs="Arial"/>
        </w:rPr>
      </w:pPr>
    </w:p>
    <w:p w14:paraId="0CBF876E" w14:textId="1AA5C8FB" w:rsidR="00AD6181" w:rsidRPr="005B1EAB" w:rsidRDefault="00000000">
      <w:pPr>
        <w:pStyle w:val="Ttulo1"/>
        <w:spacing w:line="261" w:lineRule="exact"/>
        <w:ind w:left="2229" w:right="2246"/>
        <w:rPr>
          <w:rFonts w:ascii="Arial" w:hAnsi="Arial" w:cs="Arial"/>
        </w:rPr>
      </w:pPr>
      <w:r w:rsidRPr="005B1EAB">
        <w:rPr>
          <w:rFonts w:ascii="Arial" w:hAnsi="Arial" w:cs="Arial"/>
        </w:rPr>
        <w:t>PASTORA</w:t>
      </w:r>
      <w:r w:rsidRPr="005B1EAB">
        <w:rPr>
          <w:rFonts w:ascii="Arial" w:hAnsi="Arial" w:cs="Arial"/>
          <w:spacing w:val="-2"/>
        </w:rPr>
        <w:t xml:space="preserve"> </w:t>
      </w:r>
      <w:r w:rsidRPr="005B1EAB">
        <w:rPr>
          <w:rFonts w:ascii="Arial" w:hAnsi="Arial" w:cs="Arial"/>
        </w:rPr>
        <w:t>RAY</w:t>
      </w:r>
      <w:r w:rsidRPr="005B1EAB">
        <w:rPr>
          <w:rFonts w:ascii="Arial" w:hAnsi="Arial" w:cs="Arial"/>
          <w:spacing w:val="-1"/>
        </w:rPr>
        <w:t xml:space="preserve"> </w:t>
      </w:r>
      <w:r w:rsidRPr="005B1EAB">
        <w:rPr>
          <w:rFonts w:ascii="Arial" w:hAnsi="Arial" w:cs="Arial"/>
          <w:spacing w:val="-2"/>
        </w:rPr>
        <w:t>TAVARES</w:t>
      </w:r>
    </w:p>
    <w:p w14:paraId="56D14105" w14:textId="32B2B8A7" w:rsidR="004A5692" w:rsidRPr="005B1EAB" w:rsidRDefault="00000000" w:rsidP="004A672F">
      <w:pPr>
        <w:pStyle w:val="Ttulo2"/>
        <w:spacing w:line="274" w:lineRule="exact"/>
        <w:ind w:left="2230" w:right="2246"/>
        <w:rPr>
          <w:spacing w:val="-5"/>
          <w:sz w:val="22"/>
          <w:szCs w:val="22"/>
        </w:rPr>
      </w:pPr>
      <w:r w:rsidRPr="005B1EAB">
        <w:rPr>
          <w:rFonts w:ascii="Arial" w:hAnsi="Arial" w:cs="Arial"/>
        </w:rPr>
        <w:t>VEREADORA</w:t>
      </w:r>
      <w:r w:rsidRPr="005B1EAB">
        <w:rPr>
          <w:rFonts w:ascii="Arial" w:hAnsi="Arial" w:cs="Arial"/>
          <w:spacing w:val="-1"/>
        </w:rPr>
        <w:t xml:space="preserve"> </w:t>
      </w:r>
      <w:r w:rsidRPr="005B1EAB">
        <w:rPr>
          <w:rFonts w:ascii="Arial" w:hAnsi="Arial" w:cs="Arial"/>
        </w:rPr>
        <w:t>–</w:t>
      </w:r>
      <w:r w:rsidRPr="005B1EAB">
        <w:rPr>
          <w:rFonts w:ascii="Arial" w:hAnsi="Arial" w:cs="Arial"/>
          <w:spacing w:val="-1"/>
        </w:rPr>
        <w:t xml:space="preserve"> </w:t>
      </w:r>
      <w:r w:rsidRPr="005B1EAB">
        <w:rPr>
          <w:rFonts w:ascii="Arial" w:hAnsi="Arial" w:cs="Arial"/>
          <w:spacing w:val="-5"/>
        </w:rPr>
        <w:t>MDB</w:t>
      </w:r>
      <w:r w:rsidR="004A5692" w:rsidRPr="005B1EAB">
        <w:rPr>
          <w:spacing w:val="-5"/>
          <w:sz w:val="22"/>
          <w:szCs w:val="22"/>
        </w:rPr>
        <w:br w:type="page"/>
      </w:r>
    </w:p>
    <w:p w14:paraId="294FCA90" w14:textId="77777777" w:rsidR="004A672F" w:rsidRPr="005B1EAB" w:rsidRDefault="004A5692" w:rsidP="001F0B2D">
      <w:pPr>
        <w:spacing w:before="100" w:beforeAutospacing="1" w:after="100" w:afterAutospacing="1"/>
        <w:jc w:val="center"/>
        <w:rPr>
          <w:rFonts w:ascii="Arial" w:hAnsi="Arial" w:cs="Arial"/>
          <w:b/>
          <w:bCs/>
          <w:sz w:val="24"/>
          <w:szCs w:val="24"/>
          <w:lang w:eastAsia="pt-BR"/>
        </w:rPr>
      </w:pPr>
      <w:r w:rsidRPr="005B1EAB">
        <w:rPr>
          <w:rFonts w:ascii="Arial" w:hAnsi="Arial" w:cs="Arial"/>
          <w:b/>
          <w:bCs/>
          <w:sz w:val="24"/>
          <w:szCs w:val="24"/>
          <w:lang w:eastAsia="pt-BR"/>
        </w:rPr>
        <w:lastRenderedPageBreak/>
        <w:t>JUSTIFICATIVA</w:t>
      </w:r>
    </w:p>
    <w:p w14:paraId="6345A663" w14:textId="77777777" w:rsidR="00A1293C" w:rsidRPr="00A1293C" w:rsidRDefault="00A1293C" w:rsidP="00A1293C">
      <w:pPr>
        <w:spacing w:line="360" w:lineRule="auto"/>
        <w:ind w:firstLine="720"/>
        <w:jc w:val="both"/>
        <w:rPr>
          <w:rFonts w:ascii="Arial" w:hAnsi="Arial" w:cs="Arial"/>
          <w:bCs/>
          <w:sz w:val="24"/>
          <w:szCs w:val="24"/>
          <w:lang w:val="pt-BR"/>
        </w:rPr>
      </w:pPr>
      <w:r w:rsidRPr="00A1293C">
        <w:rPr>
          <w:rFonts w:ascii="Arial" w:hAnsi="Arial" w:cs="Arial"/>
          <w:bCs/>
          <w:sz w:val="24"/>
          <w:szCs w:val="24"/>
          <w:lang w:val="pt-BR"/>
        </w:rPr>
        <w:t>O presente Projeto de Lei tem por objetivo proibir, no âmbito do Município de Ananindeua, o uso, comercialização, manuseio, armazenamento e queima de fogos de artifício e artefatos pirotécnicos que produzam efeitos sonoros ruidosos, preservando-se apenas aqueles com efeitos exclusivamente visuais.</w:t>
      </w:r>
    </w:p>
    <w:p w14:paraId="020D0C92" w14:textId="77777777" w:rsidR="00A1293C" w:rsidRPr="00A1293C" w:rsidRDefault="00A1293C" w:rsidP="00A1293C">
      <w:pPr>
        <w:spacing w:line="360" w:lineRule="auto"/>
        <w:ind w:firstLine="720"/>
        <w:jc w:val="both"/>
        <w:rPr>
          <w:rFonts w:ascii="Arial" w:hAnsi="Arial" w:cs="Arial"/>
          <w:bCs/>
          <w:sz w:val="24"/>
          <w:szCs w:val="24"/>
          <w:lang w:val="pt-BR"/>
        </w:rPr>
      </w:pPr>
      <w:r w:rsidRPr="00A1293C">
        <w:rPr>
          <w:rFonts w:ascii="Arial" w:hAnsi="Arial" w:cs="Arial"/>
          <w:bCs/>
          <w:sz w:val="24"/>
          <w:szCs w:val="24"/>
          <w:lang w:val="pt-BR"/>
        </w:rPr>
        <w:t>A proposição encontra respaldo na proteção à saúde pública, ao meio ambiente e ao bem-estar social, princípios assegurados pela Constituição Federal de 1988, especialmente em seu art. 23, incisos II e VI, que estabelecem ser competência comum da União, Estados e Municípios cuidar da saúde e proteger o meio ambiente, bem como no art. 30, incisos I e II, que conferem aos Municípios competência para legislar sobre assuntos de interesse local e suplementar a legislação federal e estadual no que couber.</w:t>
      </w:r>
    </w:p>
    <w:p w14:paraId="49A7E008" w14:textId="77777777" w:rsidR="00A1293C" w:rsidRPr="00A1293C" w:rsidRDefault="00A1293C" w:rsidP="00A1293C">
      <w:pPr>
        <w:spacing w:line="360" w:lineRule="auto"/>
        <w:ind w:firstLine="720"/>
        <w:jc w:val="both"/>
        <w:rPr>
          <w:rFonts w:ascii="Arial" w:hAnsi="Arial" w:cs="Arial"/>
          <w:bCs/>
          <w:sz w:val="24"/>
          <w:szCs w:val="24"/>
          <w:lang w:val="pt-BR"/>
        </w:rPr>
      </w:pPr>
      <w:r w:rsidRPr="00A1293C">
        <w:rPr>
          <w:rFonts w:ascii="Arial" w:hAnsi="Arial" w:cs="Arial"/>
          <w:bCs/>
          <w:sz w:val="24"/>
          <w:szCs w:val="24"/>
          <w:lang w:val="pt-BR"/>
        </w:rPr>
        <w:t>Além disso, o art. 225 da Constituição Federal assegura o direito ao meio ambiente ecologicamente equilibrado, impondo ao Poder Público o dever de defendê-lo e preservá-lo para as presentes e futuras gerações.</w:t>
      </w:r>
    </w:p>
    <w:p w14:paraId="484A6614" w14:textId="77777777" w:rsidR="00A1293C" w:rsidRPr="00A1293C" w:rsidRDefault="00A1293C" w:rsidP="00A1293C">
      <w:pPr>
        <w:spacing w:line="360" w:lineRule="auto"/>
        <w:ind w:firstLine="720"/>
        <w:jc w:val="both"/>
        <w:rPr>
          <w:rFonts w:ascii="Arial" w:hAnsi="Arial" w:cs="Arial"/>
          <w:bCs/>
          <w:sz w:val="24"/>
          <w:szCs w:val="24"/>
          <w:lang w:val="pt-BR"/>
        </w:rPr>
      </w:pPr>
      <w:r w:rsidRPr="00A1293C">
        <w:rPr>
          <w:rFonts w:ascii="Arial" w:hAnsi="Arial" w:cs="Arial"/>
          <w:bCs/>
          <w:sz w:val="24"/>
          <w:szCs w:val="24"/>
          <w:lang w:val="pt-BR"/>
        </w:rPr>
        <w:t>No campo infraconstitucional, a iniciativa também se harmoniza com a Lei Estadual nº 9.593/2022, que já estabelece restrições ao uso de fogos de artifício com estampido no Estado do Pará, cabendo ao Município suplementar essa norma com regras mais específicas e mecanismos de fiscalização local.</w:t>
      </w:r>
    </w:p>
    <w:p w14:paraId="6F19456D" w14:textId="5423CFF7" w:rsidR="00A1293C" w:rsidRPr="00A1293C" w:rsidRDefault="00A1293C" w:rsidP="00870C38">
      <w:pPr>
        <w:spacing w:line="360" w:lineRule="auto"/>
        <w:ind w:firstLine="720"/>
        <w:jc w:val="both"/>
        <w:rPr>
          <w:rFonts w:ascii="Arial" w:hAnsi="Arial" w:cs="Arial"/>
          <w:bCs/>
          <w:sz w:val="24"/>
          <w:szCs w:val="24"/>
          <w:lang w:val="pt-BR"/>
        </w:rPr>
      </w:pPr>
      <w:r w:rsidRPr="00A1293C">
        <w:rPr>
          <w:rFonts w:ascii="Arial" w:hAnsi="Arial" w:cs="Arial"/>
          <w:bCs/>
          <w:sz w:val="24"/>
          <w:szCs w:val="24"/>
          <w:lang w:val="pt-BR"/>
        </w:rPr>
        <w:t>A poluição sonora causada por fogos de artifício com estampido representa grave problema de saúde pública, afetando especialmente:</w:t>
      </w:r>
      <w:r w:rsidR="001F1471">
        <w:rPr>
          <w:rFonts w:ascii="Arial" w:hAnsi="Arial" w:cs="Arial"/>
          <w:bCs/>
          <w:sz w:val="24"/>
          <w:szCs w:val="24"/>
          <w:lang w:val="pt-BR"/>
        </w:rPr>
        <w:t xml:space="preserve"> I- </w:t>
      </w:r>
      <w:r w:rsidRPr="00A1293C">
        <w:rPr>
          <w:rFonts w:ascii="Arial" w:hAnsi="Arial" w:cs="Arial"/>
          <w:bCs/>
          <w:sz w:val="24"/>
          <w:szCs w:val="24"/>
          <w:lang w:val="pt-BR"/>
        </w:rPr>
        <w:t>pessoas com Transtorno do Espectro Autista (TEA);</w:t>
      </w:r>
      <w:r w:rsidR="001F1471">
        <w:rPr>
          <w:rFonts w:ascii="Arial" w:hAnsi="Arial" w:cs="Arial"/>
          <w:bCs/>
          <w:sz w:val="24"/>
          <w:szCs w:val="24"/>
          <w:lang w:val="pt-BR"/>
        </w:rPr>
        <w:t xml:space="preserve"> II- </w:t>
      </w:r>
      <w:r w:rsidRPr="00A1293C">
        <w:rPr>
          <w:rFonts w:ascii="Arial" w:hAnsi="Arial" w:cs="Arial"/>
          <w:bCs/>
          <w:sz w:val="24"/>
          <w:szCs w:val="24"/>
          <w:lang w:val="pt-BR"/>
        </w:rPr>
        <w:t>idosos;</w:t>
      </w:r>
      <w:r w:rsidR="001F1471">
        <w:rPr>
          <w:rFonts w:ascii="Arial" w:hAnsi="Arial" w:cs="Arial"/>
          <w:bCs/>
          <w:sz w:val="24"/>
          <w:szCs w:val="24"/>
          <w:lang w:val="pt-BR"/>
        </w:rPr>
        <w:t xml:space="preserve"> III- </w:t>
      </w:r>
      <w:r w:rsidRPr="00A1293C">
        <w:rPr>
          <w:rFonts w:ascii="Arial" w:hAnsi="Arial" w:cs="Arial"/>
          <w:bCs/>
          <w:sz w:val="24"/>
          <w:szCs w:val="24"/>
          <w:lang w:val="pt-BR"/>
        </w:rPr>
        <w:t>enfermos hospitalizados;</w:t>
      </w:r>
      <w:r w:rsidR="001F1471">
        <w:rPr>
          <w:rFonts w:ascii="Arial" w:hAnsi="Arial" w:cs="Arial"/>
          <w:bCs/>
          <w:sz w:val="24"/>
          <w:szCs w:val="24"/>
          <w:lang w:val="pt-BR"/>
        </w:rPr>
        <w:t xml:space="preserve"> IV- </w:t>
      </w:r>
      <w:r w:rsidRPr="00A1293C">
        <w:rPr>
          <w:rFonts w:ascii="Arial" w:hAnsi="Arial" w:cs="Arial"/>
          <w:bCs/>
          <w:sz w:val="24"/>
          <w:szCs w:val="24"/>
          <w:lang w:val="pt-BR"/>
        </w:rPr>
        <w:t>crianças;</w:t>
      </w:r>
      <w:r w:rsidR="001F1471">
        <w:rPr>
          <w:rFonts w:ascii="Arial" w:hAnsi="Arial" w:cs="Arial"/>
          <w:bCs/>
          <w:sz w:val="24"/>
          <w:szCs w:val="24"/>
          <w:lang w:val="pt-BR"/>
        </w:rPr>
        <w:t xml:space="preserve"> </w:t>
      </w:r>
      <w:r w:rsidR="00870C38">
        <w:rPr>
          <w:rFonts w:ascii="Arial" w:hAnsi="Arial" w:cs="Arial"/>
          <w:bCs/>
          <w:sz w:val="24"/>
          <w:szCs w:val="24"/>
          <w:lang w:val="pt-BR"/>
        </w:rPr>
        <w:t xml:space="preserve">V- </w:t>
      </w:r>
      <w:r w:rsidRPr="00A1293C">
        <w:rPr>
          <w:rFonts w:ascii="Arial" w:hAnsi="Arial" w:cs="Arial"/>
          <w:bCs/>
          <w:sz w:val="24"/>
          <w:szCs w:val="24"/>
          <w:lang w:val="pt-BR"/>
        </w:rPr>
        <w:t>animais domésticos e silvestres.</w:t>
      </w:r>
    </w:p>
    <w:p w14:paraId="37895B56" w14:textId="77777777" w:rsidR="00A1293C" w:rsidRPr="00A1293C" w:rsidRDefault="00A1293C" w:rsidP="00A1293C">
      <w:pPr>
        <w:spacing w:line="360" w:lineRule="auto"/>
        <w:ind w:firstLine="720"/>
        <w:jc w:val="both"/>
        <w:rPr>
          <w:rFonts w:ascii="Arial" w:hAnsi="Arial" w:cs="Arial"/>
          <w:bCs/>
          <w:sz w:val="24"/>
          <w:szCs w:val="24"/>
          <w:lang w:val="pt-BR"/>
        </w:rPr>
      </w:pPr>
      <w:r w:rsidRPr="00A1293C">
        <w:rPr>
          <w:rFonts w:ascii="Arial" w:hAnsi="Arial" w:cs="Arial"/>
          <w:bCs/>
          <w:sz w:val="24"/>
          <w:szCs w:val="24"/>
          <w:lang w:val="pt-BR"/>
        </w:rPr>
        <w:t>Diversos estudos apontam que ruídos intensos podem provocar crises sensoriais, pânico, estresse, agravamento de doenças cardiovasculares e até riscos de morte em animais.</w:t>
      </w:r>
    </w:p>
    <w:p w14:paraId="2D7F134D" w14:textId="77777777" w:rsidR="00A1293C" w:rsidRPr="00A1293C" w:rsidRDefault="00A1293C" w:rsidP="00A1293C">
      <w:pPr>
        <w:spacing w:line="360" w:lineRule="auto"/>
        <w:ind w:firstLine="720"/>
        <w:jc w:val="both"/>
        <w:rPr>
          <w:rFonts w:ascii="Arial" w:hAnsi="Arial" w:cs="Arial"/>
          <w:bCs/>
          <w:sz w:val="24"/>
          <w:szCs w:val="24"/>
          <w:lang w:val="pt-BR"/>
        </w:rPr>
      </w:pPr>
      <w:r w:rsidRPr="00A1293C">
        <w:rPr>
          <w:rFonts w:ascii="Arial" w:hAnsi="Arial" w:cs="Arial"/>
          <w:bCs/>
          <w:sz w:val="24"/>
          <w:szCs w:val="24"/>
          <w:lang w:val="pt-BR"/>
        </w:rPr>
        <w:t>A constitucionalidade de leis municipais que proíbem fogos de artifício com estampido já foi reconhecida pelo Supremo Tribunal Federal no julgamento da ADI 6621, que validou norma do Município de São Paulo, entendendo que a matéria está inserida na competência municipal para legislar sobre interesse local e proteção à saúde e ao meio ambiente.</w:t>
      </w:r>
    </w:p>
    <w:p w14:paraId="01AB5073" w14:textId="16E34C04" w:rsidR="00A1293C" w:rsidRPr="00A1293C" w:rsidRDefault="00A1293C" w:rsidP="00505D53">
      <w:pPr>
        <w:spacing w:line="360" w:lineRule="auto"/>
        <w:ind w:firstLine="720"/>
        <w:jc w:val="both"/>
        <w:rPr>
          <w:rFonts w:ascii="Arial" w:hAnsi="Arial" w:cs="Arial"/>
          <w:bCs/>
          <w:sz w:val="24"/>
          <w:szCs w:val="24"/>
          <w:lang w:val="pt-BR"/>
        </w:rPr>
      </w:pPr>
      <w:r w:rsidRPr="00A1293C">
        <w:rPr>
          <w:rFonts w:ascii="Arial" w:hAnsi="Arial" w:cs="Arial"/>
          <w:bCs/>
          <w:sz w:val="24"/>
          <w:szCs w:val="24"/>
          <w:lang w:val="pt-BR"/>
        </w:rPr>
        <w:t>O STF firmou entendimento de que tais leis:</w:t>
      </w:r>
      <w:r w:rsidR="00455959">
        <w:rPr>
          <w:rFonts w:ascii="Arial" w:hAnsi="Arial" w:cs="Arial"/>
          <w:bCs/>
          <w:sz w:val="24"/>
          <w:szCs w:val="24"/>
          <w:lang w:val="pt-BR"/>
        </w:rPr>
        <w:t xml:space="preserve"> a) </w:t>
      </w:r>
      <w:r w:rsidRPr="00A1293C">
        <w:rPr>
          <w:rFonts w:ascii="Arial" w:hAnsi="Arial" w:cs="Arial"/>
          <w:bCs/>
          <w:sz w:val="24"/>
          <w:szCs w:val="24"/>
          <w:lang w:val="pt-BR"/>
        </w:rPr>
        <w:t xml:space="preserve">não invadem competência </w:t>
      </w:r>
      <w:r w:rsidRPr="00A1293C">
        <w:rPr>
          <w:rFonts w:ascii="Arial" w:hAnsi="Arial" w:cs="Arial"/>
          <w:bCs/>
          <w:sz w:val="24"/>
          <w:szCs w:val="24"/>
          <w:lang w:val="pt-BR"/>
        </w:rPr>
        <w:lastRenderedPageBreak/>
        <w:t>da União;</w:t>
      </w:r>
      <w:r w:rsidR="00455959">
        <w:rPr>
          <w:rFonts w:ascii="Arial" w:hAnsi="Arial" w:cs="Arial"/>
          <w:bCs/>
          <w:sz w:val="24"/>
          <w:szCs w:val="24"/>
          <w:lang w:val="pt-BR"/>
        </w:rPr>
        <w:t xml:space="preserve"> b</w:t>
      </w:r>
      <w:r w:rsidR="00505D53">
        <w:rPr>
          <w:rFonts w:ascii="Arial" w:hAnsi="Arial" w:cs="Arial"/>
          <w:bCs/>
          <w:sz w:val="24"/>
          <w:szCs w:val="24"/>
          <w:lang w:val="pt-BR"/>
        </w:rPr>
        <w:t xml:space="preserve">) </w:t>
      </w:r>
      <w:r w:rsidRPr="00A1293C">
        <w:rPr>
          <w:rFonts w:ascii="Arial" w:hAnsi="Arial" w:cs="Arial"/>
          <w:bCs/>
          <w:sz w:val="24"/>
          <w:szCs w:val="24"/>
          <w:lang w:val="pt-BR"/>
        </w:rPr>
        <w:t>são medidas legítimas de proteção ambiental e sanitária;</w:t>
      </w:r>
      <w:r w:rsidR="00505D53">
        <w:rPr>
          <w:rFonts w:ascii="Arial" w:hAnsi="Arial" w:cs="Arial"/>
          <w:bCs/>
          <w:sz w:val="24"/>
          <w:szCs w:val="24"/>
          <w:lang w:val="pt-BR"/>
        </w:rPr>
        <w:t xml:space="preserve"> c) </w:t>
      </w:r>
      <w:r w:rsidRPr="00A1293C">
        <w:rPr>
          <w:rFonts w:ascii="Arial" w:hAnsi="Arial" w:cs="Arial"/>
          <w:bCs/>
          <w:sz w:val="24"/>
          <w:szCs w:val="24"/>
          <w:lang w:val="pt-BR"/>
        </w:rPr>
        <w:t>atendem ao princípio da dignidade da pessoa humana.</w:t>
      </w:r>
    </w:p>
    <w:p w14:paraId="243A064C" w14:textId="77777777" w:rsidR="00A1293C" w:rsidRPr="00505D53" w:rsidRDefault="00A1293C" w:rsidP="00A1293C">
      <w:pPr>
        <w:spacing w:line="360" w:lineRule="auto"/>
        <w:ind w:firstLine="720"/>
        <w:jc w:val="both"/>
        <w:rPr>
          <w:rFonts w:ascii="Arial" w:hAnsi="Arial" w:cs="Arial"/>
          <w:sz w:val="24"/>
          <w:szCs w:val="24"/>
          <w:lang w:val="pt-BR"/>
        </w:rPr>
      </w:pPr>
      <w:r w:rsidRPr="00505D53">
        <w:rPr>
          <w:rFonts w:ascii="Arial" w:hAnsi="Arial" w:cs="Arial"/>
          <w:sz w:val="24"/>
          <w:szCs w:val="24"/>
          <w:lang w:val="pt-BR"/>
        </w:rPr>
        <w:t>Exemplos de legislações municipais semelhantes</w:t>
      </w:r>
    </w:p>
    <w:p w14:paraId="61106621" w14:textId="77777777" w:rsidR="00A1293C" w:rsidRPr="00A1293C" w:rsidRDefault="00A1293C" w:rsidP="00A1293C">
      <w:pPr>
        <w:spacing w:line="360" w:lineRule="auto"/>
        <w:ind w:firstLine="720"/>
        <w:jc w:val="both"/>
        <w:rPr>
          <w:rFonts w:ascii="Arial" w:hAnsi="Arial" w:cs="Arial"/>
          <w:bCs/>
          <w:sz w:val="24"/>
          <w:szCs w:val="24"/>
          <w:lang w:val="pt-BR"/>
        </w:rPr>
      </w:pPr>
      <w:r w:rsidRPr="00A1293C">
        <w:rPr>
          <w:rFonts w:ascii="Arial" w:hAnsi="Arial" w:cs="Arial"/>
          <w:bCs/>
          <w:sz w:val="24"/>
          <w:szCs w:val="24"/>
          <w:lang w:val="pt-BR"/>
        </w:rPr>
        <w:t>Diversos municípios brasileiros já aprovaram leis com o mesmo objetivo, demonstrando a tendência nacional de restrição aos fogos com estampido, dentre os quais destacam-se:</w:t>
      </w:r>
    </w:p>
    <w:p w14:paraId="4D2AECA2" w14:textId="77777777" w:rsidR="00A1293C" w:rsidRPr="00A1293C" w:rsidRDefault="00A1293C" w:rsidP="00A1293C">
      <w:pPr>
        <w:numPr>
          <w:ilvl w:val="0"/>
          <w:numId w:val="6"/>
        </w:numPr>
        <w:spacing w:line="360" w:lineRule="auto"/>
        <w:jc w:val="both"/>
        <w:rPr>
          <w:rFonts w:ascii="Arial" w:hAnsi="Arial" w:cs="Arial"/>
          <w:bCs/>
          <w:sz w:val="24"/>
          <w:szCs w:val="24"/>
          <w:lang w:val="pt-BR"/>
        </w:rPr>
      </w:pPr>
      <w:r w:rsidRPr="00A1293C">
        <w:rPr>
          <w:rFonts w:ascii="Arial" w:hAnsi="Arial" w:cs="Arial"/>
          <w:bCs/>
          <w:sz w:val="24"/>
          <w:szCs w:val="24"/>
          <w:lang w:val="pt-BR"/>
        </w:rPr>
        <w:t>São Paulo – Lei nº 16.897/2018 (proibição de fogos com estampido);</w:t>
      </w:r>
    </w:p>
    <w:p w14:paraId="02C4EB3B" w14:textId="77777777" w:rsidR="00A1293C" w:rsidRPr="00A1293C" w:rsidRDefault="00A1293C" w:rsidP="00A1293C">
      <w:pPr>
        <w:numPr>
          <w:ilvl w:val="0"/>
          <w:numId w:val="6"/>
        </w:numPr>
        <w:spacing w:line="360" w:lineRule="auto"/>
        <w:jc w:val="both"/>
        <w:rPr>
          <w:rFonts w:ascii="Arial" w:hAnsi="Arial" w:cs="Arial"/>
          <w:bCs/>
          <w:sz w:val="24"/>
          <w:szCs w:val="24"/>
          <w:lang w:val="pt-BR"/>
        </w:rPr>
      </w:pPr>
      <w:r w:rsidRPr="00A1293C">
        <w:rPr>
          <w:rFonts w:ascii="Arial" w:hAnsi="Arial" w:cs="Arial"/>
          <w:bCs/>
          <w:sz w:val="24"/>
          <w:szCs w:val="24"/>
          <w:lang w:val="pt-BR"/>
        </w:rPr>
        <w:t>Rio de Janeiro – Lei nº 6.362/2018;</w:t>
      </w:r>
    </w:p>
    <w:p w14:paraId="5780EAE2" w14:textId="77777777" w:rsidR="00A1293C" w:rsidRPr="00A1293C" w:rsidRDefault="00A1293C" w:rsidP="00A1293C">
      <w:pPr>
        <w:numPr>
          <w:ilvl w:val="0"/>
          <w:numId w:val="6"/>
        </w:numPr>
        <w:spacing w:line="360" w:lineRule="auto"/>
        <w:jc w:val="both"/>
        <w:rPr>
          <w:rFonts w:ascii="Arial" w:hAnsi="Arial" w:cs="Arial"/>
          <w:bCs/>
          <w:sz w:val="24"/>
          <w:szCs w:val="24"/>
          <w:lang w:val="pt-BR"/>
        </w:rPr>
      </w:pPr>
      <w:r w:rsidRPr="00A1293C">
        <w:rPr>
          <w:rFonts w:ascii="Arial" w:hAnsi="Arial" w:cs="Arial"/>
          <w:bCs/>
          <w:sz w:val="24"/>
          <w:szCs w:val="24"/>
          <w:lang w:val="pt-BR"/>
        </w:rPr>
        <w:t>Curitiba – Lei nº 15.585/2019;</w:t>
      </w:r>
    </w:p>
    <w:p w14:paraId="07BFBFA4" w14:textId="77777777" w:rsidR="00A1293C" w:rsidRPr="00A1293C" w:rsidRDefault="00A1293C" w:rsidP="00A1293C">
      <w:pPr>
        <w:numPr>
          <w:ilvl w:val="0"/>
          <w:numId w:val="6"/>
        </w:numPr>
        <w:spacing w:line="360" w:lineRule="auto"/>
        <w:jc w:val="both"/>
        <w:rPr>
          <w:rFonts w:ascii="Arial" w:hAnsi="Arial" w:cs="Arial"/>
          <w:bCs/>
          <w:sz w:val="24"/>
          <w:szCs w:val="24"/>
          <w:lang w:val="pt-BR"/>
        </w:rPr>
      </w:pPr>
      <w:r w:rsidRPr="00A1293C">
        <w:rPr>
          <w:rFonts w:ascii="Arial" w:hAnsi="Arial" w:cs="Arial"/>
          <w:bCs/>
          <w:sz w:val="24"/>
          <w:szCs w:val="24"/>
          <w:lang w:val="pt-BR"/>
        </w:rPr>
        <w:t>Florianópolis – Lei nº 10.693/2019;</w:t>
      </w:r>
    </w:p>
    <w:p w14:paraId="6227B165" w14:textId="77777777" w:rsidR="00A1293C" w:rsidRPr="00A1293C" w:rsidRDefault="00A1293C" w:rsidP="00A1293C">
      <w:pPr>
        <w:numPr>
          <w:ilvl w:val="0"/>
          <w:numId w:val="6"/>
        </w:numPr>
        <w:spacing w:line="360" w:lineRule="auto"/>
        <w:jc w:val="both"/>
        <w:rPr>
          <w:rFonts w:ascii="Arial" w:hAnsi="Arial" w:cs="Arial"/>
          <w:bCs/>
          <w:sz w:val="24"/>
          <w:szCs w:val="24"/>
          <w:lang w:val="pt-BR"/>
        </w:rPr>
      </w:pPr>
      <w:r w:rsidRPr="00A1293C">
        <w:rPr>
          <w:rFonts w:ascii="Arial" w:hAnsi="Arial" w:cs="Arial"/>
          <w:bCs/>
          <w:sz w:val="24"/>
          <w:szCs w:val="24"/>
          <w:lang w:val="pt-BR"/>
        </w:rPr>
        <w:t>Belo Horizonte – Lei nº 11.181/2019;</w:t>
      </w:r>
    </w:p>
    <w:p w14:paraId="27CD6016" w14:textId="77777777" w:rsidR="00A1293C" w:rsidRPr="00A1293C" w:rsidRDefault="00A1293C" w:rsidP="00A1293C">
      <w:pPr>
        <w:numPr>
          <w:ilvl w:val="0"/>
          <w:numId w:val="6"/>
        </w:numPr>
        <w:spacing w:line="360" w:lineRule="auto"/>
        <w:jc w:val="both"/>
        <w:rPr>
          <w:rFonts w:ascii="Arial" w:hAnsi="Arial" w:cs="Arial"/>
          <w:bCs/>
          <w:sz w:val="24"/>
          <w:szCs w:val="24"/>
          <w:lang w:val="pt-BR"/>
        </w:rPr>
      </w:pPr>
      <w:r w:rsidRPr="00A1293C">
        <w:rPr>
          <w:rFonts w:ascii="Arial" w:hAnsi="Arial" w:cs="Arial"/>
          <w:bCs/>
          <w:sz w:val="24"/>
          <w:szCs w:val="24"/>
          <w:lang w:val="pt-BR"/>
        </w:rPr>
        <w:t>Campinas – Lei nº 15.449/2017.</w:t>
      </w:r>
    </w:p>
    <w:p w14:paraId="0CEBF128" w14:textId="77777777" w:rsidR="00A1293C" w:rsidRPr="00A1293C" w:rsidRDefault="00A1293C" w:rsidP="00A1293C">
      <w:pPr>
        <w:spacing w:line="360" w:lineRule="auto"/>
        <w:ind w:firstLine="720"/>
        <w:jc w:val="both"/>
        <w:rPr>
          <w:rFonts w:ascii="Arial" w:hAnsi="Arial" w:cs="Arial"/>
          <w:bCs/>
          <w:sz w:val="24"/>
          <w:szCs w:val="24"/>
          <w:lang w:val="pt-BR"/>
        </w:rPr>
      </w:pPr>
      <w:r w:rsidRPr="00A1293C">
        <w:rPr>
          <w:rFonts w:ascii="Arial" w:hAnsi="Arial" w:cs="Arial"/>
          <w:bCs/>
          <w:sz w:val="24"/>
          <w:szCs w:val="24"/>
          <w:lang w:val="pt-BR"/>
        </w:rPr>
        <w:t>Essas legislações vêm sendo implementadas com êxito, sem prejuízo às manifestações culturais, uma vez que permitem o uso de fogos com efeitos visuais, garantindo a celebração de eventos de forma segura e inclusiva.</w:t>
      </w:r>
    </w:p>
    <w:p w14:paraId="59B2F41A" w14:textId="0285BB74" w:rsidR="00A1293C" w:rsidRPr="00A1293C" w:rsidRDefault="00FA444B" w:rsidP="00FA444B">
      <w:pPr>
        <w:tabs>
          <w:tab w:val="num" w:pos="720"/>
        </w:tabs>
        <w:spacing w:line="360" w:lineRule="auto"/>
        <w:ind w:firstLine="720"/>
        <w:jc w:val="both"/>
        <w:rPr>
          <w:rFonts w:ascii="Arial" w:hAnsi="Arial" w:cs="Arial"/>
          <w:bCs/>
          <w:sz w:val="24"/>
          <w:szCs w:val="24"/>
          <w:lang w:val="pt-BR"/>
        </w:rPr>
      </w:pPr>
      <w:r>
        <w:rPr>
          <w:rFonts w:ascii="Arial" w:hAnsi="Arial" w:cs="Arial"/>
          <w:bCs/>
          <w:sz w:val="24"/>
          <w:szCs w:val="24"/>
          <w:lang w:val="pt-BR"/>
        </w:rPr>
        <w:t>A</w:t>
      </w:r>
      <w:r w:rsidR="00A1293C" w:rsidRPr="00A1293C">
        <w:rPr>
          <w:rFonts w:ascii="Arial" w:hAnsi="Arial" w:cs="Arial"/>
          <w:bCs/>
          <w:sz w:val="24"/>
          <w:szCs w:val="24"/>
          <w:lang w:val="pt-BR"/>
        </w:rPr>
        <w:t xml:space="preserve"> presente proposta atende ao interesse público ao:</w:t>
      </w:r>
      <w:r>
        <w:rPr>
          <w:rFonts w:ascii="Arial" w:hAnsi="Arial" w:cs="Arial"/>
          <w:bCs/>
          <w:sz w:val="24"/>
          <w:szCs w:val="24"/>
          <w:lang w:val="pt-BR"/>
        </w:rPr>
        <w:t xml:space="preserve"> 1- </w:t>
      </w:r>
      <w:r w:rsidR="00A1293C" w:rsidRPr="00A1293C">
        <w:rPr>
          <w:rFonts w:ascii="Arial" w:hAnsi="Arial" w:cs="Arial"/>
          <w:bCs/>
          <w:sz w:val="24"/>
          <w:szCs w:val="24"/>
          <w:lang w:val="pt-BR"/>
        </w:rPr>
        <w:t>reduzir impactos negativos à saúde da população;</w:t>
      </w:r>
      <w:r>
        <w:rPr>
          <w:rFonts w:ascii="Arial" w:hAnsi="Arial" w:cs="Arial"/>
          <w:bCs/>
          <w:sz w:val="24"/>
          <w:szCs w:val="24"/>
          <w:lang w:val="pt-BR"/>
        </w:rPr>
        <w:t xml:space="preserve"> 2- </w:t>
      </w:r>
      <w:r w:rsidR="00A1293C" w:rsidRPr="00A1293C">
        <w:rPr>
          <w:rFonts w:ascii="Arial" w:hAnsi="Arial" w:cs="Arial"/>
          <w:bCs/>
          <w:sz w:val="24"/>
          <w:szCs w:val="24"/>
          <w:lang w:val="pt-BR"/>
        </w:rPr>
        <w:t>proteger pessoas em condição de vulnerabilidade;</w:t>
      </w:r>
      <w:r>
        <w:rPr>
          <w:rFonts w:ascii="Arial" w:hAnsi="Arial" w:cs="Arial"/>
          <w:bCs/>
          <w:sz w:val="24"/>
          <w:szCs w:val="24"/>
          <w:lang w:val="pt-BR"/>
        </w:rPr>
        <w:t xml:space="preserve"> 3- </w:t>
      </w:r>
      <w:r w:rsidR="00A1293C" w:rsidRPr="00A1293C">
        <w:rPr>
          <w:rFonts w:ascii="Arial" w:hAnsi="Arial" w:cs="Arial"/>
          <w:bCs/>
          <w:sz w:val="24"/>
          <w:szCs w:val="24"/>
          <w:lang w:val="pt-BR"/>
        </w:rPr>
        <w:t>preservar o bem-estar animal;</w:t>
      </w:r>
      <w:r>
        <w:rPr>
          <w:rFonts w:ascii="Arial" w:hAnsi="Arial" w:cs="Arial"/>
          <w:bCs/>
          <w:sz w:val="24"/>
          <w:szCs w:val="24"/>
          <w:lang w:val="pt-BR"/>
        </w:rPr>
        <w:t xml:space="preserve"> 4- </w:t>
      </w:r>
      <w:r w:rsidR="00A1293C" w:rsidRPr="00A1293C">
        <w:rPr>
          <w:rFonts w:ascii="Arial" w:hAnsi="Arial" w:cs="Arial"/>
          <w:bCs/>
          <w:sz w:val="24"/>
          <w:szCs w:val="24"/>
          <w:lang w:val="pt-BR"/>
        </w:rPr>
        <w:t>diminuir riscos de acidentes e incêndios;</w:t>
      </w:r>
      <w:r>
        <w:rPr>
          <w:rFonts w:ascii="Arial" w:hAnsi="Arial" w:cs="Arial"/>
          <w:bCs/>
          <w:sz w:val="24"/>
          <w:szCs w:val="24"/>
          <w:lang w:val="pt-BR"/>
        </w:rPr>
        <w:t xml:space="preserve"> 5- </w:t>
      </w:r>
      <w:r w:rsidR="00A1293C" w:rsidRPr="00A1293C">
        <w:rPr>
          <w:rFonts w:ascii="Arial" w:hAnsi="Arial" w:cs="Arial"/>
          <w:bCs/>
          <w:sz w:val="24"/>
          <w:szCs w:val="24"/>
          <w:lang w:val="pt-BR"/>
        </w:rPr>
        <w:t>promover práticas mais sustentáveis e seguras.</w:t>
      </w:r>
    </w:p>
    <w:p w14:paraId="414B672E" w14:textId="77777777" w:rsidR="00A1293C" w:rsidRPr="00A1293C" w:rsidRDefault="00A1293C" w:rsidP="00A1293C">
      <w:pPr>
        <w:spacing w:line="360" w:lineRule="auto"/>
        <w:ind w:firstLine="720"/>
        <w:jc w:val="both"/>
        <w:rPr>
          <w:rFonts w:ascii="Arial" w:hAnsi="Arial" w:cs="Arial"/>
          <w:bCs/>
          <w:sz w:val="24"/>
          <w:szCs w:val="24"/>
          <w:lang w:val="pt-BR"/>
        </w:rPr>
      </w:pPr>
      <w:r w:rsidRPr="00A1293C">
        <w:rPr>
          <w:rFonts w:ascii="Arial" w:hAnsi="Arial" w:cs="Arial"/>
          <w:bCs/>
          <w:sz w:val="24"/>
          <w:szCs w:val="24"/>
          <w:lang w:val="pt-BR"/>
        </w:rPr>
        <w:t>Além disso, a medida contribui para a construção de uma cidade mais humana, inclusiva e alinhada com políticas públicas modernas de proteção à vida e ao meio ambiente.</w:t>
      </w:r>
    </w:p>
    <w:p w14:paraId="04C23278" w14:textId="77777777" w:rsidR="00A1293C" w:rsidRPr="00A1293C" w:rsidRDefault="00A1293C" w:rsidP="00A1293C">
      <w:pPr>
        <w:spacing w:line="360" w:lineRule="auto"/>
        <w:ind w:firstLine="720"/>
        <w:jc w:val="both"/>
        <w:rPr>
          <w:rFonts w:ascii="Arial" w:hAnsi="Arial" w:cs="Arial"/>
          <w:bCs/>
          <w:sz w:val="24"/>
          <w:szCs w:val="24"/>
          <w:lang w:val="pt-BR"/>
        </w:rPr>
      </w:pPr>
      <w:r w:rsidRPr="00A1293C">
        <w:rPr>
          <w:rFonts w:ascii="Arial" w:hAnsi="Arial" w:cs="Arial"/>
          <w:bCs/>
          <w:sz w:val="24"/>
          <w:szCs w:val="24"/>
          <w:lang w:val="pt-BR"/>
        </w:rPr>
        <w:t>Diante do exposto, resta evidente a relevância, legalidade e constitucionalidade da matéria, razão pela qual se solicita o apoio dos nobres vereadores para aprovação deste Projeto de Lei.</w:t>
      </w:r>
    </w:p>
    <w:p w14:paraId="3BC03931" w14:textId="77A4E9D1" w:rsidR="00CF5CA6" w:rsidRPr="005B1EAB" w:rsidRDefault="00C51FC5" w:rsidP="00CF5CA6">
      <w:pPr>
        <w:spacing w:before="101" w:line="256" w:lineRule="auto"/>
        <w:ind w:left="2661"/>
        <w:rPr>
          <w:rFonts w:ascii="Arial" w:hAnsi="Arial" w:cs="Arial"/>
          <w:spacing w:val="-2"/>
          <w:w w:val="105"/>
          <w:sz w:val="24"/>
          <w:szCs w:val="24"/>
        </w:rPr>
      </w:pPr>
      <w:r w:rsidRPr="005B1EAB">
        <w:rPr>
          <w:rFonts w:ascii="Arial" w:hAnsi="Arial" w:cs="Arial"/>
          <w:noProof/>
          <w:sz w:val="24"/>
          <w:szCs w:val="24"/>
        </w:rPr>
        <w:drawing>
          <wp:anchor distT="0" distB="0" distL="114300" distR="114300" simplePos="0" relativeHeight="251661312" behindDoc="1" locked="0" layoutInCell="1" allowOverlap="1" wp14:anchorId="76DC08A8" wp14:editId="0CAAF422">
            <wp:simplePos x="0" y="0"/>
            <wp:positionH relativeFrom="margin">
              <wp:align>center</wp:align>
            </wp:positionH>
            <wp:positionV relativeFrom="paragraph">
              <wp:posOffset>116628</wp:posOffset>
            </wp:positionV>
            <wp:extent cx="1972024" cy="1506525"/>
            <wp:effectExtent l="0" t="38100" r="0" b="0"/>
            <wp:wrapNone/>
            <wp:docPr id="5548222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81960" name="Imagem 604281960"/>
                    <pic:cNvPicPr/>
                  </pic:nvPicPr>
                  <pic:blipFill>
                    <a:blip r:embed="rId8">
                      <a:extLst>
                        <a:ext uri="{28A0092B-C50C-407E-A947-70E740481C1C}">
                          <a14:useLocalDpi xmlns:a14="http://schemas.microsoft.com/office/drawing/2010/main" val="0"/>
                        </a:ext>
                      </a:extLst>
                    </a:blip>
                    <a:stretch>
                      <a:fillRect/>
                    </a:stretch>
                  </pic:blipFill>
                  <pic:spPr>
                    <a:xfrm rot="1472660">
                      <a:off x="0" y="0"/>
                      <a:ext cx="1972024" cy="1506525"/>
                    </a:xfrm>
                    <a:prstGeom prst="rect">
                      <a:avLst/>
                    </a:prstGeom>
                  </pic:spPr>
                </pic:pic>
              </a:graphicData>
            </a:graphic>
            <wp14:sizeRelH relativeFrom="page">
              <wp14:pctWidth>0</wp14:pctWidth>
            </wp14:sizeRelH>
            <wp14:sizeRelV relativeFrom="page">
              <wp14:pctHeight>0</wp14:pctHeight>
            </wp14:sizeRelV>
          </wp:anchor>
        </w:drawing>
      </w:r>
    </w:p>
    <w:p w14:paraId="0796C844" w14:textId="77777777" w:rsidR="00C51FC5" w:rsidRPr="005B1EAB" w:rsidRDefault="00C51FC5" w:rsidP="00CF5CA6">
      <w:pPr>
        <w:spacing w:before="101" w:line="256" w:lineRule="auto"/>
        <w:ind w:left="2661"/>
        <w:rPr>
          <w:rFonts w:ascii="Arial" w:hAnsi="Arial" w:cs="Arial"/>
          <w:spacing w:val="-2"/>
          <w:w w:val="105"/>
          <w:sz w:val="24"/>
          <w:szCs w:val="24"/>
        </w:rPr>
      </w:pPr>
    </w:p>
    <w:p w14:paraId="585ED614" w14:textId="77777777" w:rsidR="00CF5CA6" w:rsidRPr="005B1EAB" w:rsidRDefault="00CF5CA6" w:rsidP="00CF5CA6">
      <w:pPr>
        <w:spacing w:before="101" w:line="256" w:lineRule="auto"/>
        <w:ind w:left="2661"/>
        <w:rPr>
          <w:rFonts w:ascii="Arial" w:hAnsi="Arial" w:cs="Arial"/>
          <w:sz w:val="24"/>
          <w:szCs w:val="24"/>
        </w:rPr>
      </w:pPr>
    </w:p>
    <w:p w14:paraId="4947AFD5" w14:textId="77777777" w:rsidR="00CF5CA6" w:rsidRPr="005B1EAB" w:rsidRDefault="00CF5CA6" w:rsidP="0036068F">
      <w:pPr>
        <w:pStyle w:val="Ttulo1"/>
        <w:ind w:left="1440" w:right="2246" w:firstLine="720"/>
        <w:rPr>
          <w:rFonts w:ascii="Arial" w:hAnsi="Arial" w:cs="Arial"/>
        </w:rPr>
      </w:pPr>
      <w:r w:rsidRPr="005B1EAB">
        <w:rPr>
          <w:rFonts w:ascii="Arial" w:hAnsi="Arial" w:cs="Arial"/>
        </w:rPr>
        <w:t>PASTORA</w:t>
      </w:r>
      <w:r w:rsidRPr="005B1EAB">
        <w:rPr>
          <w:rFonts w:ascii="Arial" w:hAnsi="Arial" w:cs="Arial"/>
          <w:spacing w:val="-2"/>
        </w:rPr>
        <w:t xml:space="preserve"> </w:t>
      </w:r>
      <w:r w:rsidRPr="005B1EAB">
        <w:rPr>
          <w:rFonts w:ascii="Arial" w:hAnsi="Arial" w:cs="Arial"/>
        </w:rPr>
        <w:t>RAY</w:t>
      </w:r>
      <w:r w:rsidRPr="005B1EAB">
        <w:rPr>
          <w:rFonts w:ascii="Arial" w:hAnsi="Arial" w:cs="Arial"/>
          <w:spacing w:val="-1"/>
        </w:rPr>
        <w:t xml:space="preserve"> </w:t>
      </w:r>
      <w:r w:rsidRPr="005B1EAB">
        <w:rPr>
          <w:rFonts w:ascii="Arial" w:hAnsi="Arial" w:cs="Arial"/>
          <w:spacing w:val="-2"/>
        </w:rPr>
        <w:t>TAVARES</w:t>
      </w:r>
    </w:p>
    <w:p w14:paraId="3EBB8A95" w14:textId="5E314DCD" w:rsidR="00CF5CA6" w:rsidRPr="005B1EAB" w:rsidRDefault="00CF5CA6" w:rsidP="0036068F">
      <w:pPr>
        <w:jc w:val="center"/>
        <w:rPr>
          <w:rFonts w:ascii="Arial" w:hAnsi="Arial" w:cs="Arial"/>
          <w:sz w:val="24"/>
          <w:szCs w:val="24"/>
          <w:lang w:eastAsia="pt-BR"/>
        </w:rPr>
      </w:pPr>
      <w:r w:rsidRPr="005B1EAB">
        <w:rPr>
          <w:rFonts w:ascii="Arial" w:hAnsi="Arial" w:cs="Arial"/>
          <w:sz w:val="24"/>
          <w:szCs w:val="24"/>
        </w:rPr>
        <w:t>VEREADORA</w:t>
      </w:r>
      <w:r w:rsidRPr="005B1EAB">
        <w:rPr>
          <w:rFonts w:ascii="Arial" w:hAnsi="Arial" w:cs="Arial"/>
          <w:spacing w:val="-1"/>
          <w:sz w:val="24"/>
          <w:szCs w:val="24"/>
        </w:rPr>
        <w:t xml:space="preserve"> </w:t>
      </w:r>
      <w:r w:rsidRPr="005B1EAB">
        <w:rPr>
          <w:rFonts w:ascii="Arial" w:hAnsi="Arial" w:cs="Arial"/>
          <w:sz w:val="24"/>
          <w:szCs w:val="24"/>
        </w:rPr>
        <w:t>–</w:t>
      </w:r>
      <w:r w:rsidRPr="005B1EAB">
        <w:rPr>
          <w:rFonts w:ascii="Arial" w:hAnsi="Arial" w:cs="Arial"/>
          <w:spacing w:val="-1"/>
          <w:sz w:val="24"/>
          <w:szCs w:val="24"/>
        </w:rPr>
        <w:t xml:space="preserve"> </w:t>
      </w:r>
      <w:r w:rsidRPr="005B1EAB">
        <w:rPr>
          <w:rFonts w:ascii="Arial" w:hAnsi="Arial" w:cs="Arial"/>
          <w:spacing w:val="-5"/>
          <w:sz w:val="24"/>
          <w:szCs w:val="24"/>
        </w:rPr>
        <w:t>MDB</w:t>
      </w:r>
    </w:p>
    <w:sectPr w:rsidR="00CF5CA6" w:rsidRPr="005B1EAB">
      <w:headerReference w:type="even" r:id="rId9"/>
      <w:headerReference w:type="default" r:id="rId10"/>
      <w:footerReference w:type="even" r:id="rId11"/>
      <w:footerReference w:type="default" r:id="rId12"/>
      <w:headerReference w:type="first" r:id="rId13"/>
      <w:footerReference w:type="first" r:id="rId14"/>
      <w:type w:val="continuous"/>
      <w:pgSz w:w="11910" w:h="16840"/>
      <w:pgMar w:top="12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FC85B" w14:textId="77777777" w:rsidR="00285288" w:rsidRDefault="00285288" w:rsidP="00D03732">
      <w:r>
        <w:separator/>
      </w:r>
    </w:p>
  </w:endnote>
  <w:endnote w:type="continuationSeparator" w:id="0">
    <w:p w14:paraId="478B7938" w14:textId="77777777" w:rsidR="00285288" w:rsidRDefault="00285288" w:rsidP="00D0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E184" w14:textId="77777777" w:rsidR="00B9716C" w:rsidRDefault="00B9716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9E64" w14:textId="77777777" w:rsidR="00D03732" w:rsidRDefault="00D03732" w:rsidP="00D03732">
    <w:pPr>
      <w:ind w:right="16"/>
      <w:jc w:val="center"/>
      <w:rPr>
        <w:sz w:val="20"/>
      </w:rPr>
    </w:pPr>
    <w:r>
      <w:rPr>
        <w:sz w:val="20"/>
      </w:rPr>
      <w:t>Av.</w:t>
    </w:r>
    <w:r>
      <w:rPr>
        <w:spacing w:val="-4"/>
        <w:sz w:val="20"/>
      </w:rPr>
      <w:t xml:space="preserve"> </w:t>
    </w:r>
    <w:r>
      <w:rPr>
        <w:sz w:val="20"/>
      </w:rPr>
      <w:t>Zacarias</w:t>
    </w:r>
    <w:r>
      <w:rPr>
        <w:spacing w:val="-5"/>
        <w:sz w:val="20"/>
      </w:rPr>
      <w:t xml:space="preserve"> </w:t>
    </w:r>
    <w:r>
      <w:rPr>
        <w:sz w:val="20"/>
      </w:rPr>
      <w:t>de</w:t>
    </w:r>
    <w:r>
      <w:rPr>
        <w:spacing w:val="-4"/>
        <w:sz w:val="20"/>
      </w:rPr>
      <w:t xml:space="preserve"> </w:t>
    </w:r>
    <w:r>
      <w:rPr>
        <w:sz w:val="20"/>
      </w:rPr>
      <w:t>Assunção,134</w:t>
    </w:r>
    <w:r>
      <w:rPr>
        <w:spacing w:val="-3"/>
        <w:sz w:val="20"/>
      </w:rPr>
      <w:t xml:space="preserve"> </w:t>
    </w:r>
    <w:r>
      <w:rPr>
        <w:sz w:val="20"/>
      </w:rPr>
      <w:t>-</w:t>
    </w:r>
    <w:r>
      <w:rPr>
        <w:spacing w:val="-5"/>
        <w:sz w:val="20"/>
      </w:rPr>
      <w:t xml:space="preserve"> </w:t>
    </w:r>
    <w:r>
      <w:rPr>
        <w:sz w:val="20"/>
      </w:rPr>
      <w:t>Centro</w:t>
    </w:r>
    <w:r>
      <w:rPr>
        <w:spacing w:val="-2"/>
        <w:sz w:val="20"/>
      </w:rPr>
      <w:t xml:space="preserve"> </w:t>
    </w:r>
    <w:r>
      <w:rPr>
        <w:sz w:val="20"/>
      </w:rPr>
      <w:t>-</w:t>
    </w:r>
    <w:r>
      <w:rPr>
        <w:spacing w:val="-6"/>
        <w:sz w:val="20"/>
      </w:rPr>
      <w:t xml:space="preserve"> </w:t>
    </w:r>
    <w:r>
      <w:rPr>
        <w:sz w:val="20"/>
      </w:rPr>
      <w:t>CEP:</w:t>
    </w:r>
    <w:r>
      <w:rPr>
        <w:spacing w:val="-5"/>
        <w:sz w:val="20"/>
      </w:rPr>
      <w:t xml:space="preserve"> </w:t>
    </w:r>
    <w:r>
      <w:rPr>
        <w:sz w:val="20"/>
      </w:rPr>
      <w:t>67000-000</w:t>
    </w:r>
    <w:r>
      <w:rPr>
        <w:spacing w:val="-3"/>
        <w:sz w:val="20"/>
      </w:rPr>
      <w:t xml:space="preserve"> </w:t>
    </w:r>
    <w:r>
      <w:rPr>
        <w:sz w:val="20"/>
      </w:rPr>
      <w:t>-</w:t>
    </w:r>
    <w:r>
      <w:rPr>
        <w:spacing w:val="-6"/>
        <w:sz w:val="20"/>
      </w:rPr>
      <w:t xml:space="preserve"> </w:t>
    </w:r>
    <w:r>
      <w:rPr>
        <w:sz w:val="20"/>
      </w:rPr>
      <w:t>Ananindeua</w:t>
    </w:r>
    <w:r>
      <w:rPr>
        <w:spacing w:val="-4"/>
        <w:sz w:val="20"/>
      </w:rPr>
      <w:t xml:space="preserve"> </w:t>
    </w:r>
    <w:r>
      <w:rPr>
        <w:sz w:val="20"/>
      </w:rPr>
      <w:t>/</w:t>
    </w:r>
    <w:r>
      <w:rPr>
        <w:spacing w:val="-5"/>
        <w:sz w:val="20"/>
      </w:rPr>
      <w:t xml:space="preserve"> PA</w:t>
    </w:r>
  </w:p>
  <w:p w14:paraId="57CFC7CF" w14:textId="77777777" w:rsidR="00D03732" w:rsidRDefault="00D0373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8FE8" w14:textId="77777777" w:rsidR="00B9716C" w:rsidRDefault="00B971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A4B4" w14:textId="77777777" w:rsidR="00285288" w:rsidRDefault="00285288" w:rsidP="00D03732">
      <w:r>
        <w:separator/>
      </w:r>
    </w:p>
  </w:footnote>
  <w:footnote w:type="continuationSeparator" w:id="0">
    <w:p w14:paraId="7143672C" w14:textId="77777777" w:rsidR="00285288" w:rsidRDefault="00285288" w:rsidP="00D03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6767" w14:textId="42DEF87E" w:rsidR="00003E54" w:rsidRDefault="00000000">
    <w:pPr>
      <w:pStyle w:val="Cabealho"/>
    </w:pPr>
    <w:r>
      <w:rPr>
        <w:noProof/>
      </w:rPr>
      <w:pict w14:anchorId="7EEFE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9510922" o:spid="_x0000_s1029" type="#_x0000_t75" style="position:absolute;margin-left:0;margin-top:0;width:515.45pt;height:397.65pt;z-index:-251650048;mso-position-horizontal:center;mso-position-horizontal-relative:margin;mso-position-vertical:center;mso-position-vertical-relative:margin" o:allowincell="f">
          <v:imagedata r:id="rId1" o:title="P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EE7E" w14:textId="53EBE4CE" w:rsidR="00FD41FF" w:rsidRPr="00C0764F" w:rsidRDefault="00000000" w:rsidP="00FD41FF">
    <w:pPr>
      <w:tabs>
        <w:tab w:val="left" w:pos="2630"/>
      </w:tabs>
      <w:ind w:left="-653"/>
      <w:rPr>
        <w:sz w:val="20"/>
      </w:rPr>
    </w:pPr>
    <w:r>
      <w:rPr>
        <w:noProof/>
        <w:position w:val="14"/>
        <w:sz w:val="20"/>
      </w:rPr>
      <w:pict w14:anchorId="1BB5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9510923" o:spid="_x0000_s1030" type="#_x0000_t75" style="position:absolute;left:0;text-align:left;margin-left:0;margin-top:0;width:515.45pt;height:397.65pt;z-index:-251649024;mso-position-horizontal:center;mso-position-horizontal-relative:margin;mso-position-vertical:center;mso-position-vertical-relative:margin" o:allowincell="f">
          <v:imagedata r:id="rId1" o:title="PRA" gain="19661f" blacklevel="22938f"/>
          <w10:wrap anchorx="margin" anchory="margin"/>
        </v:shape>
      </w:pict>
    </w:r>
    <w:r w:rsidR="00B9716C">
      <w:rPr>
        <w:noProof/>
        <w:position w:val="14"/>
        <w:sz w:val="20"/>
      </w:rPr>
      <w:drawing>
        <wp:anchor distT="0" distB="0" distL="114300" distR="114300" simplePos="0" relativeHeight="251664384" behindDoc="1" locked="0" layoutInCell="1" allowOverlap="1" wp14:anchorId="49428FC4" wp14:editId="532DDD12">
          <wp:simplePos x="0" y="0"/>
          <wp:positionH relativeFrom="column">
            <wp:posOffset>4744720</wp:posOffset>
          </wp:positionH>
          <wp:positionV relativeFrom="paragraph">
            <wp:posOffset>-304800</wp:posOffset>
          </wp:positionV>
          <wp:extent cx="997592" cy="769620"/>
          <wp:effectExtent l="0" t="0" r="0" b="0"/>
          <wp:wrapNone/>
          <wp:docPr id="8087931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65214" name="Imagem 1852965214"/>
                  <pic:cNvPicPr/>
                </pic:nvPicPr>
                <pic:blipFill>
                  <a:blip r:embed="rId2">
                    <a:extLst>
                      <a:ext uri="{28A0092B-C50C-407E-A947-70E740481C1C}">
                        <a14:useLocalDpi xmlns:a14="http://schemas.microsoft.com/office/drawing/2010/main" val="0"/>
                      </a:ext>
                    </a:extLst>
                  </a:blip>
                  <a:stretch>
                    <a:fillRect/>
                  </a:stretch>
                </pic:blipFill>
                <pic:spPr>
                  <a:xfrm>
                    <a:off x="0" y="0"/>
                    <a:ext cx="997592" cy="769620"/>
                  </a:xfrm>
                  <a:prstGeom prst="rect">
                    <a:avLst/>
                  </a:prstGeom>
                </pic:spPr>
              </pic:pic>
            </a:graphicData>
          </a:graphic>
          <wp14:sizeRelH relativeFrom="page">
            <wp14:pctWidth>0</wp14:pctWidth>
          </wp14:sizeRelH>
          <wp14:sizeRelV relativeFrom="page">
            <wp14:pctHeight>0</wp14:pctHeight>
          </wp14:sizeRelV>
        </wp:anchor>
      </w:drawing>
    </w:r>
    <w:r w:rsidR="00FD41FF">
      <w:rPr>
        <w:noProof/>
        <w:position w:val="14"/>
        <w:sz w:val="20"/>
      </w:rPr>
      <w:drawing>
        <wp:anchor distT="0" distB="0" distL="114300" distR="114300" simplePos="0" relativeHeight="251662336" behindDoc="1" locked="0" layoutInCell="1" allowOverlap="1" wp14:anchorId="2FA02731" wp14:editId="58686B06">
          <wp:simplePos x="0" y="0"/>
          <wp:positionH relativeFrom="column">
            <wp:posOffset>-375920</wp:posOffset>
          </wp:positionH>
          <wp:positionV relativeFrom="paragraph">
            <wp:posOffset>-297180</wp:posOffset>
          </wp:positionV>
          <wp:extent cx="997592" cy="769620"/>
          <wp:effectExtent l="0" t="0" r="0" b="0"/>
          <wp:wrapNone/>
          <wp:docPr id="153176836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65214" name="Imagem 1852965214"/>
                  <pic:cNvPicPr/>
                </pic:nvPicPr>
                <pic:blipFill>
                  <a:blip r:embed="rId2">
                    <a:extLst>
                      <a:ext uri="{28A0092B-C50C-407E-A947-70E740481C1C}">
                        <a14:useLocalDpi xmlns:a14="http://schemas.microsoft.com/office/drawing/2010/main" val="0"/>
                      </a:ext>
                    </a:extLst>
                  </a:blip>
                  <a:stretch>
                    <a:fillRect/>
                  </a:stretch>
                </pic:blipFill>
                <pic:spPr>
                  <a:xfrm>
                    <a:off x="0" y="0"/>
                    <a:ext cx="997592" cy="769620"/>
                  </a:xfrm>
                  <a:prstGeom prst="rect">
                    <a:avLst/>
                  </a:prstGeom>
                </pic:spPr>
              </pic:pic>
            </a:graphicData>
          </a:graphic>
          <wp14:sizeRelH relativeFrom="page">
            <wp14:pctWidth>0</wp14:pctWidth>
          </wp14:sizeRelH>
          <wp14:sizeRelV relativeFrom="page">
            <wp14:pctHeight>0</wp14:pctHeight>
          </wp14:sizeRelV>
        </wp:anchor>
      </w:drawing>
    </w:r>
    <w:r w:rsidR="00FD41FF" w:rsidRPr="00C0764F">
      <w:rPr>
        <w:noProof/>
        <w:position w:val="14"/>
        <w:sz w:val="20"/>
      </w:rPr>
      <w:drawing>
        <wp:anchor distT="0" distB="0" distL="114300" distR="114300" simplePos="0" relativeHeight="251661312" behindDoc="1" locked="0" layoutInCell="1" allowOverlap="1" wp14:anchorId="63D1072B" wp14:editId="4C8A3379">
          <wp:simplePos x="0" y="0"/>
          <wp:positionH relativeFrom="margin">
            <wp:align>center</wp:align>
          </wp:positionH>
          <wp:positionV relativeFrom="paragraph">
            <wp:posOffset>-342900</wp:posOffset>
          </wp:positionV>
          <wp:extent cx="2047404" cy="609600"/>
          <wp:effectExtent l="0" t="0" r="0" b="0"/>
          <wp:wrapNone/>
          <wp:docPr id="190250967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7404" cy="609600"/>
                  </a:xfrm>
                  <a:prstGeom prst="rect">
                    <a:avLst/>
                  </a:prstGeom>
                </pic:spPr>
              </pic:pic>
            </a:graphicData>
          </a:graphic>
          <wp14:sizeRelH relativeFrom="page">
            <wp14:pctWidth>0</wp14:pctWidth>
          </wp14:sizeRelH>
          <wp14:sizeRelV relativeFrom="page">
            <wp14:pctHeight>0</wp14:pctHeight>
          </wp14:sizeRelV>
        </wp:anchor>
      </w:drawing>
    </w:r>
  </w:p>
  <w:p w14:paraId="3946EA6F" w14:textId="77777777" w:rsidR="00FD41FF" w:rsidRDefault="00FD41FF" w:rsidP="00FD41FF">
    <w:pPr>
      <w:pStyle w:val="Corpodetexto"/>
      <w:ind w:left="2226" w:right="2246"/>
      <w:jc w:val="center"/>
    </w:pPr>
  </w:p>
  <w:p w14:paraId="42BE4578" w14:textId="225BDD56" w:rsidR="00FD41FF" w:rsidRPr="00C0764F" w:rsidRDefault="00FD41FF" w:rsidP="00FD41FF">
    <w:pPr>
      <w:pStyle w:val="Corpodetexto"/>
      <w:ind w:left="2226" w:right="2246"/>
      <w:jc w:val="center"/>
    </w:pPr>
    <w:r w:rsidRPr="00C0764F">
      <w:t>Palácio</w:t>
    </w:r>
    <w:r w:rsidRPr="00C0764F">
      <w:rPr>
        <w:spacing w:val="-8"/>
      </w:rPr>
      <w:t xml:space="preserve"> </w:t>
    </w:r>
    <w:r w:rsidRPr="00C0764F">
      <w:t>Legislativo</w:t>
    </w:r>
    <w:r w:rsidRPr="00C0764F">
      <w:rPr>
        <w:spacing w:val="-10"/>
      </w:rPr>
      <w:t xml:space="preserve"> </w:t>
    </w:r>
    <w:r w:rsidRPr="00C0764F">
      <w:t>João</w:t>
    </w:r>
    <w:r w:rsidRPr="00C0764F">
      <w:rPr>
        <w:spacing w:val="-10"/>
      </w:rPr>
      <w:t xml:space="preserve"> </w:t>
    </w:r>
    <w:r w:rsidRPr="00C0764F">
      <w:t>Paulo</w:t>
    </w:r>
    <w:r w:rsidRPr="00C0764F">
      <w:rPr>
        <w:spacing w:val="-8"/>
      </w:rPr>
      <w:t xml:space="preserve"> </w:t>
    </w:r>
    <w:r w:rsidRPr="00C0764F">
      <w:t>II Ananindeua – Pará</w:t>
    </w:r>
  </w:p>
  <w:p w14:paraId="187BE370" w14:textId="77777777" w:rsidR="00FD41FF" w:rsidRPr="00C0764F" w:rsidRDefault="00FD41FF" w:rsidP="00FD41FF">
    <w:pPr>
      <w:pStyle w:val="Ttulo1"/>
      <w:ind w:right="19"/>
    </w:pPr>
    <w:r w:rsidRPr="00C0764F">
      <w:t>GABINETE</w:t>
    </w:r>
    <w:r w:rsidRPr="00C0764F">
      <w:rPr>
        <w:spacing w:val="-1"/>
      </w:rPr>
      <w:t xml:space="preserve"> </w:t>
    </w:r>
    <w:r w:rsidRPr="00C0764F">
      <w:t>VEREADORA</w:t>
    </w:r>
    <w:r w:rsidRPr="00C0764F">
      <w:rPr>
        <w:spacing w:val="-2"/>
      </w:rPr>
      <w:t xml:space="preserve"> </w:t>
    </w:r>
    <w:r w:rsidRPr="00C0764F">
      <w:t>PASTORA</w:t>
    </w:r>
    <w:r w:rsidRPr="00C0764F">
      <w:rPr>
        <w:spacing w:val="-1"/>
      </w:rPr>
      <w:t xml:space="preserve"> </w:t>
    </w:r>
    <w:r w:rsidRPr="00C0764F">
      <w:t>RAY</w:t>
    </w:r>
    <w:r w:rsidRPr="00C0764F">
      <w:rPr>
        <w:spacing w:val="1"/>
      </w:rPr>
      <w:t xml:space="preserve"> </w:t>
    </w:r>
    <w:r w:rsidRPr="00C0764F">
      <w:rPr>
        <w:spacing w:val="-2"/>
      </w:rPr>
      <w:t>TAVARES</w:t>
    </w:r>
  </w:p>
  <w:p w14:paraId="135D5185" w14:textId="1DDAC13A" w:rsidR="00003E54" w:rsidRDefault="00003E5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6686" w14:textId="61F48EDF" w:rsidR="00003E54" w:rsidRDefault="00000000">
    <w:pPr>
      <w:pStyle w:val="Cabealho"/>
    </w:pPr>
    <w:r>
      <w:rPr>
        <w:noProof/>
      </w:rPr>
      <w:pict w14:anchorId="7E19E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9510921" o:spid="_x0000_s1028" type="#_x0000_t75" style="position:absolute;margin-left:0;margin-top:0;width:515.45pt;height:397.65pt;z-index:-251651072;mso-position-horizontal:center;mso-position-horizontal-relative:margin;mso-position-vertical:center;mso-position-vertical-relative:margin" o:allowincell="f">
          <v:imagedata r:id="rId1" o:title="P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5813"/>
    <w:multiLevelType w:val="multilevel"/>
    <w:tmpl w:val="6DEA1106"/>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0279B"/>
    <w:multiLevelType w:val="multilevel"/>
    <w:tmpl w:val="522E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30312"/>
    <w:multiLevelType w:val="multilevel"/>
    <w:tmpl w:val="0F32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D55EF"/>
    <w:multiLevelType w:val="multilevel"/>
    <w:tmpl w:val="CE28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363F4"/>
    <w:multiLevelType w:val="multilevel"/>
    <w:tmpl w:val="824C01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69756C"/>
    <w:multiLevelType w:val="multilevel"/>
    <w:tmpl w:val="198A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419EE"/>
    <w:multiLevelType w:val="multilevel"/>
    <w:tmpl w:val="FA3C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903260">
    <w:abstractNumId w:val="2"/>
  </w:num>
  <w:num w:numId="2" w16cid:durableId="1744403274">
    <w:abstractNumId w:val="4"/>
  </w:num>
  <w:num w:numId="3" w16cid:durableId="710301996">
    <w:abstractNumId w:val="0"/>
  </w:num>
  <w:num w:numId="4" w16cid:durableId="24329691">
    <w:abstractNumId w:val="6"/>
  </w:num>
  <w:num w:numId="5" w16cid:durableId="159976841">
    <w:abstractNumId w:val="3"/>
  </w:num>
  <w:num w:numId="6" w16cid:durableId="542329881">
    <w:abstractNumId w:val="5"/>
  </w:num>
  <w:num w:numId="7" w16cid:durableId="19407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81"/>
    <w:rsid w:val="00003E54"/>
    <w:rsid w:val="00027EE2"/>
    <w:rsid w:val="000441D0"/>
    <w:rsid w:val="000539ED"/>
    <w:rsid w:val="00057F28"/>
    <w:rsid w:val="00066737"/>
    <w:rsid w:val="00080AAE"/>
    <w:rsid w:val="00080C4D"/>
    <w:rsid w:val="000906DE"/>
    <w:rsid w:val="00094789"/>
    <w:rsid w:val="000C33F2"/>
    <w:rsid w:val="000D758C"/>
    <w:rsid w:val="000E1E80"/>
    <w:rsid w:val="000E628C"/>
    <w:rsid w:val="000F5245"/>
    <w:rsid w:val="00105E18"/>
    <w:rsid w:val="00114D17"/>
    <w:rsid w:val="00122E0C"/>
    <w:rsid w:val="00126275"/>
    <w:rsid w:val="001C30D2"/>
    <w:rsid w:val="001D38EA"/>
    <w:rsid w:val="001F08EE"/>
    <w:rsid w:val="001F0B2D"/>
    <w:rsid w:val="001F1471"/>
    <w:rsid w:val="00222811"/>
    <w:rsid w:val="002275CC"/>
    <w:rsid w:val="002361C4"/>
    <w:rsid w:val="0025174E"/>
    <w:rsid w:val="002622B7"/>
    <w:rsid w:val="00273B3E"/>
    <w:rsid w:val="00282F08"/>
    <w:rsid w:val="00285288"/>
    <w:rsid w:val="00291063"/>
    <w:rsid w:val="002A6506"/>
    <w:rsid w:val="002C3054"/>
    <w:rsid w:val="002C3CED"/>
    <w:rsid w:val="002F1031"/>
    <w:rsid w:val="002F1ED8"/>
    <w:rsid w:val="00302F17"/>
    <w:rsid w:val="00304541"/>
    <w:rsid w:val="003057E6"/>
    <w:rsid w:val="00306E5A"/>
    <w:rsid w:val="003224E0"/>
    <w:rsid w:val="0036068F"/>
    <w:rsid w:val="00363E89"/>
    <w:rsid w:val="00381890"/>
    <w:rsid w:val="003B3145"/>
    <w:rsid w:val="003B7571"/>
    <w:rsid w:val="003B7C60"/>
    <w:rsid w:val="003E63DB"/>
    <w:rsid w:val="003F7FA7"/>
    <w:rsid w:val="00415FB3"/>
    <w:rsid w:val="00422754"/>
    <w:rsid w:val="0043517D"/>
    <w:rsid w:val="004465B0"/>
    <w:rsid w:val="00453FF2"/>
    <w:rsid w:val="00455959"/>
    <w:rsid w:val="004810A0"/>
    <w:rsid w:val="00481EE4"/>
    <w:rsid w:val="00492EF2"/>
    <w:rsid w:val="004A5692"/>
    <w:rsid w:val="004A672F"/>
    <w:rsid w:val="004B34BE"/>
    <w:rsid w:val="004D7078"/>
    <w:rsid w:val="00505D16"/>
    <w:rsid w:val="00505D53"/>
    <w:rsid w:val="005174C2"/>
    <w:rsid w:val="00540F09"/>
    <w:rsid w:val="00563B51"/>
    <w:rsid w:val="00564F99"/>
    <w:rsid w:val="00576CC8"/>
    <w:rsid w:val="00582347"/>
    <w:rsid w:val="005A0B40"/>
    <w:rsid w:val="005B1EAB"/>
    <w:rsid w:val="005C4DD4"/>
    <w:rsid w:val="005D5701"/>
    <w:rsid w:val="005D5F54"/>
    <w:rsid w:val="005D695D"/>
    <w:rsid w:val="005E036C"/>
    <w:rsid w:val="00604757"/>
    <w:rsid w:val="0060733A"/>
    <w:rsid w:val="0063731F"/>
    <w:rsid w:val="00642B1B"/>
    <w:rsid w:val="00661674"/>
    <w:rsid w:val="00662DED"/>
    <w:rsid w:val="00694090"/>
    <w:rsid w:val="006B6594"/>
    <w:rsid w:val="006C34D6"/>
    <w:rsid w:val="006E1DCA"/>
    <w:rsid w:val="00704CC7"/>
    <w:rsid w:val="00720720"/>
    <w:rsid w:val="00726991"/>
    <w:rsid w:val="00727E9E"/>
    <w:rsid w:val="00762E30"/>
    <w:rsid w:val="007721D1"/>
    <w:rsid w:val="00777481"/>
    <w:rsid w:val="00780F18"/>
    <w:rsid w:val="00784F27"/>
    <w:rsid w:val="007A3368"/>
    <w:rsid w:val="007F08D4"/>
    <w:rsid w:val="007F743C"/>
    <w:rsid w:val="008301E2"/>
    <w:rsid w:val="008304FD"/>
    <w:rsid w:val="00836628"/>
    <w:rsid w:val="0084005D"/>
    <w:rsid w:val="00844EBD"/>
    <w:rsid w:val="008468EA"/>
    <w:rsid w:val="00870C38"/>
    <w:rsid w:val="008E6A56"/>
    <w:rsid w:val="008F013F"/>
    <w:rsid w:val="00900615"/>
    <w:rsid w:val="00936878"/>
    <w:rsid w:val="009453F9"/>
    <w:rsid w:val="0096025E"/>
    <w:rsid w:val="00985945"/>
    <w:rsid w:val="00987B1F"/>
    <w:rsid w:val="00993310"/>
    <w:rsid w:val="009B1B70"/>
    <w:rsid w:val="009B7DBB"/>
    <w:rsid w:val="009D6C4C"/>
    <w:rsid w:val="009F627E"/>
    <w:rsid w:val="00A105F7"/>
    <w:rsid w:val="00A1293C"/>
    <w:rsid w:val="00A24446"/>
    <w:rsid w:val="00A377EC"/>
    <w:rsid w:val="00A475EB"/>
    <w:rsid w:val="00A81B0A"/>
    <w:rsid w:val="00A959BC"/>
    <w:rsid w:val="00AA0187"/>
    <w:rsid w:val="00AA46B4"/>
    <w:rsid w:val="00AA5985"/>
    <w:rsid w:val="00AA6141"/>
    <w:rsid w:val="00AA74D0"/>
    <w:rsid w:val="00AC1E1F"/>
    <w:rsid w:val="00AC3A73"/>
    <w:rsid w:val="00AD555A"/>
    <w:rsid w:val="00AD6181"/>
    <w:rsid w:val="00AE25E0"/>
    <w:rsid w:val="00AE56B7"/>
    <w:rsid w:val="00B07CE8"/>
    <w:rsid w:val="00B168B2"/>
    <w:rsid w:val="00B30331"/>
    <w:rsid w:val="00B402EB"/>
    <w:rsid w:val="00B624C9"/>
    <w:rsid w:val="00B9716C"/>
    <w:rsid w:val="00BC6621"/>
    <w:rsid w:val="00BC7EA6"/>
    <w:rsid w:val="00BF4702"/>
    <w:rsid w:val="00BF6FE7"/>
    <w:rsid w:val="00C02E3B"/>
    <w:rsid w:val="00C0764F"/>
    <w:rsid w:val="00C11154"/>
    <w:rsid w:val="00C24B98"/>
    <w:rsid w:val="00C51FC5"/>
    <w:rsid w:val="00C80E8C"/>
    <w:rsid w:val="00C8324A"/>
    <w:rsid w:val="00C97AD4"/>
    <w:rsid w:val="00CD31DE"/>
    <w:rsid w:val="00CD7B01"/>
    <w:rsid w:val="00CF5CA6"/>
    <w:rsid w:val="00CF6965"/>
    <w:rsid w:val="00D03732"/>
    <w:rsid w:val="00D14C13"/>
    <w:rsid w:val="00D1770E"/>
    <w:rsid w:val="00D44B91"/>
    <w:rsid w:val="00D457CA"/>
    <w:rsid w:val="00D5482C"/>
    <w:rsid w:val="00D630EC"/>
    <w:rsid w:val="00D64D24"/>
    <w:rsid w:val="00D73E68"/>
    <w:rsid w:val="00DC1C8A"/>
    <w:rsid w:val="00DD1F3D"/>
    <w:rsid w:val="00DE04A7"/>
    <w:rsid w:val="00E00621"/>
    <w:rsid w:val="00E01CB6"/>
    <w:rsid w:val="00E02B0F"/>
    <w:rsid w:val="00E11ABD"/>
    <w:rsid w:val="00E15EEE"/>
    <w:rsid w:val="00E5711C"/>
    <w:rsid w:val="00E72A9C"/>
    <w:rsid w:val="00E844F1"/>
    <w:rsid w:val="00EB27CA"/>
    <w:rsid w:val="00EB3C14"/>
    <w:rsid w:val="00F04F3B"/>
    <w:rsid w:val="00F11146"/>
    <w:rsid w:val="00F266D4"/>
    <w:rsid w:val="00F76CDB"/>
    <w:rsid w:val="00F8079F"/>
    <w:rsid w:val="00F92A7A"/>
    <w:rsid w:val="00F9327F"/>
    <w:rsid w:val="00FA444B"/>
    <w:rsid w:val="00FD41FF"/>
    <w:rsid w:val="00FD46E2"/>
    <w:rsid w:val="00FD75C7"/>
    <w:rsid w:val="00FD7F00"/>
    <w:rsid w:val="00FE2B76"/>
    <w:rsid w:val="00FE4261"/>
    <w:rsid w:val="00FF4704"/>
    <w:rsid w:val="00FF4C33"/>
    <w:rsid w:val="00FF6E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C755D"/>
  <w15:docId w15:val="{F223128A-056F-40F8-96A4-144CAE56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jc w:val="center"/>
      <w:outlineLvl w:val="0"/>
    </w:pPr>
    <w:rPr>
      <w:b/>
      <w:bCs/>
      <w:sz w:val="24"/>
      <w:szCs w:val="24"/>
    </w:rPr>
  </w:style>
  <w:style w:type="paragraph" w:styleId="Ttulo2">
    <w:name w:val="heading 2"/>
    <w:basedOn w:val="Normal"/>
    <w:uiPriority w:val="9"/>
    <w:unhideWhenUsed/>
    <w:qFormat/>
    <w:pPr>
      <w:ind w:left="102"/>
      <w:jc w:val="center"/>
      <w:outlineLvl w:val="1"/>
    </w:pPr>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03732"/>
    <w:pPr>
      <w:tabs>
        <w:tab w:val="center" w:pos="4252"/>
        <w:tab w:val="right" w:pos="8504"/>
      </w:tabs>
    </w:pPr>
  </w:style>
  <w:style w:type="character" w:customStyle="1" w:styleId="CabealhoChar">
    <w:name w:val="Cabeçalho Char"/>
    <w:basedOn w:val="Fontepargpadro"/>
    <w:link w:val="Cabealho"/>
    <w:uiPriority w:val="99"/>
    <w:rsid w:val="00D03732"/>
    <w:rPr>
      <w:rFonts w:ascii="Times New Roman" w:eastAsia="Times New Roman" w:hAnsi="Times New Roman" w:cs="Times New Roman"/>
      <w:lang w:val="pt-PT"/>
    </w:rPr>
  </w:style>
  <w:style w:type="paragraph" w:styleId="Rodap">
    <w:name w:val="footer"/>
    <w:basedOn w:val="Normal"/>
    <w:link w:val="RodapChar"/>
    <w:uiPriority w:val="99"/>
    <w:unhideWhenUsed/>
    <w:rsid w:val="00D03732"/>
    <w:pPr>
      <w:tabs>
        <w:tab w:val="center" w:pos="4252"/>
        <w:tab w:val="right" w:pos="8504"/>
      </w:tabs>
    </w:pPr>
  </w:style>
  <w:style w:type="character" w:customStyle="1" w:styleId="RodapChar">
    <w:name w:val="Rodapé Char"/>
    <w:basedOn w:val="Fontepargpadro"/>
    <w:link w:val="Rodap"/>
    <w:uiPriority w:val="99"/>
    <w:rsid w:val="00D03732"/>
    <w:rPr>
      <w:rFonts w:ascii="Times New Roman" w:eastAsia="Times New Roman" w:hAnsi="Times New Roman" w:cs="Times New Roman"/>
      <w:lang w:val="pt-PT"/>
    </w:rPr>
  </w:style>
  <w:style w:type="paragraph" w:styleId="NormalWeb">
    <w:name w:val="Normal (Web)"/>
    <w:basedOn w:val="Normal"/>
    <w:uiPriority w:val="99"/>
    <w:semiHidden/>
    <w:unhideWhenUsed/>
    <w:rsid w:val="008304FD"/>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8304FD"/>
    <w:rPr>
      <w:b/>
      <w:bCs/>
    </w:rPr>
  </w:style>
  <w:style w:type="character" w:customStyle="1" w:styleId="CorpodetextoChar">
    <w:name w:val="Corpo de texto Char"/>
    <w:basedOn w:val="Fontepargpadro"/>
    <w:link w:val="Corpodetexto"/>
    <w:uiPriority w:val="1"/>
    <w:rsid w:val="004465B0"/>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21800">
      <w:bodyDiv w:val="1"/>
      <w:marLeft w:val="0"/>
      <w:marRight w:val="0"/>
      <w:marTop w:val="0"/>
      <w:marBottom w:val="0"/>
      <w:divBdr>
        <w:top w:val="none" w:sz="0" w:space="0" w:color="auto"/>
        <w:left w:val="none" w:sz="0" w:space="0" w:color="auto"/>
        <w:bottom w:val="none" w:sz="0" w:space="0" w:color="auto"/>
        <w:right w:val="none" w:sz="0" w:space="0" w:color="auto"/>
      </w:divBdr>
    </w:div>
    <w:div w:id="496924973">
      <w:bodyDiv w:val="1"/>
      <w:marLeft w:val="0"/>
      <w:marRight w:val="0"/>
      <w:marTop w:val="0"/>
      <w:marBottom w:val="0"/>
      <w:divBdr>
        <w:top w:val="none" w:sz="0" w:space="0" w:color="auto"/>
        <w:left w:val="none" w:sz="0" w:space="0" w:color="auto"/>
        <w:bottom w:val="none" w:sz="0" w:space="0" w:color="auto"/>
        <w:right w:val="none" w:sz="0" w:space="0" w:color="auto"/>
      </w:divBdr>
    </w:div>
    <w:div w:id="902257824">
      <w:bodyDiv w:val="1"/>
      <w:marLeft w:val="0"/>
      <w:marRight w:val="0"/>
      <w:marTop w:val="0"/>
      <w:marBottom w:val="0"/>
      <w:divBdr>
        <w:top w:val="none" w:sz="0" w:space="0" w:color="auto"/>
        <w:left w:val="none" w:sz="0" w:space="0" w:color="auto"/>
        <w:bottom w:val="none" w:sz="0" w:space="0" w:color="auto"/>
        <w:right w:val="none" w:sz="0" w:space="0" w:color="auto"/>
      </w:divBdr>
    </w:div>
    <w:div w:id="104447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CE4B0-EFFC-4BB4-863B-85E91B85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4947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Gustavo Maia Paes Soares</dc:creator>
  <cp:lastModifiedBy>Antonio da Silva Soares</cp:lastModifiedBy>
  <cp:revision>2</cp:revision>
  <cp:lastPrinted>2025-06-18T16:09:00Z</cp:lastPrinted>
  <dcterms:created xsi:type="dcterms:W3CDTF">2026-04-30T00:52:00Z</dcterms:created>
  <dcterms:modified xsi:type="dcterms:W3CDTF">2026-04-30T00:52:00Z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Word 2010</vt:lpwstr>
  </property>
  <property fmtid="{D5CDD505-2E9C-101B-9397-08002B2CF9AE}" pid="4" name="LastSaved">
    <vt:filetime>2024-08-14T00:00:00Z</vt:filetime>
  </property>
  <property fmtid="{D5CDD505-2E9C-101B-9397-08002B2CF9AE}" pid="5" name="Producer">
    <vt:lpwstr>Microsoft® Word 2010</vt:lpwstr>
  </property>
</Properties>
</file>