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FB49" w14:textId="77777777" w:rsidR="00F02838" w:rsidRPr="009E21F7" w:rsidRDefault="00F02838" w:rsidP="00F02838">
      <w:pPr>
        <w:pStyle w:val="Standard"/>
        <w:rPr>
          <w:rFonts w:ascii="Agency FB" w:hAnsi="Agency FB" w:cstheme="majorHAnsi"/>
          <w:b/>
          <w:bCs/>
          <w:sz w:val="28"/>
          <w:szCs w:val="28"/>
        </w:rPr>
      </w:pPr>
      <w:r w:rsidRPr="009E21F7">
        <w:rPr>
          <w:rFonts w:ascii="Agency FB" w:hAnsi="Agency FB" w:cstheme="majorHAnsi"/>
          <w:b/>
          <w:bCs/>
          <w:sz w:val="28"/>
          <w:szCs w:val="28"/>
        </w:rPr>
        <w:t>Ao Exmo. Senhor VANDERRAY LIMA DA SILVA</w:t>
      </w:r>
    </w:p>
    <w:p w14:paraId="62DFF9BB" w14:textId="77777777" w:rsidR="00F02838" w:rsidRPr="009E21F7" w:rsidRDefault="00F02838" w:rsidP="00F02838">
      <w:pPr>
        <w:pStyle w:val="Standard"/>
        <w:rPr>
          <w:rFonts w:ascii="Agency FB" w:hAnsi="Agency FB" w:cstheme="majorHAnsi"/>
          <w:b/>
          <w:bCs/>
          <w:sz w:val="28"/>
          <w:szCs w:val="28"/>
        </w:rPr>
      </w:pPr>
      <w:r w:rsidRPr="009E21F7">
        <w:rPr>
          <w:rFonts w:ascii="Agency FB" w:hAnsi="Agency FB" w:cstheme="majorHAnsi"/>
          <w:b/>
          <w:bCs/>
          <w:sz w:val="28"/>
          <w:szCs w:val="28"/>
        </w:rPr>
        <w:t>Presidente da CMA</w:t>
      </w:r>
    </w:p>
    <w:p w14:paraId="457C6F72" w14:textId="77777777" w:rsidR="00F02838" w:rsidRPr="009E21F7" w:rsidRDefault="00F02838" w:rsidP="00F02838">
      <w:pPr>
        <w:pStyle w:val="Standard"/>
        <w:rPr>
          <w:rFonts w:ascii="Agency FB" w:hAnsi="Agency FB" w:cstheme="majorHAnsi"/>
          <w:b/>
          <w:bCs/>
          <w:sz w:val="28"/>
          <w:szCs w:val="28"/>
        </w:rPr>
      </w:pPr>
      <w:r w:rsidRPr="009E21F7">
        <w:rPr>
          <w:rFonts w:ascii="Agency FB" w:hAnsi="Agency FB" w:cstheme="majorHAnsi"/>
          <w:b/>
          <w:bCs/>
          <w:sz w:val="28"/>
          <w:szCs w:val="28"/>
        </w:rPr>
        <w:t>Aos Exmos. Senhores Vereadores e Senhoras Vereadoras</w:t>
      </w:r>
    </w:p>
    <w:p w14:paraId="51CC5390" w14:textId="77777777" w:rsidR="00F02838" w:rsidRPr="009E21F7" w:rsidRDefault="00F02838" w:rsidP="00F02838">
      <w:pPr>
        <w:rPr>
          <w:rFonts w:ascii="Agency FB" w:hAnsi="Agency FB"/>
          <w:b/>
          <w:bCs/>
          <w:sz w:val="28"/>
          <w:szCs w:val="28"/>
        </w:rPr>
      </w:pPr>
    </w:p>
    <w:p w14:paraId="26AE8B6A" w14:textId="77777777" w:rsidR="00F02838" w:rsidRPr="001B1976" w:rsidRDefault="00F02838" w:rsidP="00F02838">
      <w:pPr>
        <w:ind w:left="5670"/>
        <w:jc w:val="both"/>
        <w:rPr>
          <w:rFonts w:ascii="Agency FB" w:hAnsi="Agency FB"/>
          <w:b/>
          <w:bCs/>
          <w:sz w:val="28"/>
          <w:szCs w:val="28"/>
        </w:rPr>
      </w:pPr>
      <w:r w:rsidRPr="001B1976">
        <w:rPr>
          <w:rFonts w:ascii="Agency FB" w:hAnsi="Agency FB"/>
          <w:b/>
          <w:bCs/>
          <w:sz w:val="28"/>
          <w:szCs w:val="28"/>
        </w:rPr>
        <w:t>Projeto de Lei nº ____/2026</w:t>
      </w:r>
    </w:p>
    <w:p w14:paraId="58F3BCA6" w14:textId="77777777" w:rsidR="00F02838" w:rsidRPr="00F02838" w:rsidRDefault="00F02838" w:rsidP="00F02838">
      <w:pPr>
        <w:ind w:left="4536"/>
        <w:jc w:val="both"/>
        <w:rPr>
          <w:rFonts w:ascii="Agency FB" w:hAnsi="Agency FB"/>
          <w:b/>
          <w:bCs/>
          <w:sz w:val="28"/>
          <w:szCs w:val="28"/>
        </w:rPr>
      </w:pPr>
      <w:r w:rsidRPr="00F02838">
        <w:rPr>
          <w:rFonts w:ascii="Agency FB" w:hAnsi="Agency FB"/>
          <w:b/>
          <w:bCs/>
          <w:sz w:val="28"/>
          <w:szCs w:val="28"/>
        </w:rPr>
        <w:t>Estabelece diretrizes para o descarte e destinação final de resíduos provenientes da construção civil no município.</w:t>
      </w:r>
    </w:p>
    <w:p w14:paraId="19991A27" w14:textId="77777777" w:rsidR="00F02838" w:rsidRPr="00F02838" w:rsidRDefault="00F02838" w:rsidP="00BC491B">
      <w:pPr>
        <w:jc w:val="both"/>
        <w:rPr>
          <w:rFonts w:ascii="Agency FB" w:hAnsi="Agency FB"/>
          <w:sz w:val="28"/>
          <w:szCs w:val="28"/>
        </w:rPr>
      </w:pPr>
      <w:r w:rsidRPr="00F02838">
        <w:rPr>
          <w:rFonts w:ascii="Agency FB" w:hAnsi="Agency FB"/>
          <w:b/>
          <w:bCs/>
          <w:sz w:val="28"/>
          <w:szCs w:val="28"/>
        </w:rPr>
        <w:t>Art. 1º:</w:t>
      </w:r>
      <w:r w:rsidRPr="00F02838">
        <w:rPr>
          <w:rFonts w:ascii="Agency FB" w:hAnsi="Agency FB"/>
          <w:sz w:val="28"/>
          <w:szCs w:val="28"/>
        </w:rPr>
        <w:t xml:space="preserve"> Fica instituída a política de controle e destinação de resíduos da construção civil (entulho) em Ananindeua.</w:t>
      </w:r>
    </w:p>
    <w:p w14:paraId="218D0896" w14:textId="77777777" w:rsidR="00F02838" w:rsidRPr="00F02838" w:rsidRDefault="00F02838" w:rsidP="00BC491B">
      <w:pPr>
        <w:jc w:val="both"/>
        <w:rPr>
          <w:rFonts w:ascii="Agency FB" w:hAnsi="Agency FB"/>
          <w:sz w:val="28"/>
          <w:szCs w:val="28"/>
        </w:rPr>
      </w:pPr>
      <w:r w:rsidRPr="00F02838">
        <w:rPr>
          <w:rFonts w:ascii="Agency FB" w:hAnsi="Agency FB"/>
          <w:b/>
          <w:bCs/>
          <w:sz w:val="28"/>
          <w:szCs w:val="28"/>
        </w:rPr>
        <w:t>Art. 2º:</w:t>
      </w:r>
      <w:r w:rsidRPr="00F02838">
        <w:rPr>
          <w:rFonts w:ascii="Agency FB" w:hAnsi="Agency FB"/>
          <w:sz w:val="28"/>
          <w:szCs w:val="28"/>
        </w:rPr>
        <w:t xml:space="preserve"> Grandes geradores de resíduos da construção civil ficam obrigados a apresentar o Plano de Gerenciamento de Resíduos, contendo a destinação final ambientalmente adequada.</w:t>
      </w:r>
    </w:p>
    <w:p w14:paraId="3A8F21BB" w14:textId="77777777" w:rsidR="00F02838" w:rsidRPr="00F02838" w:rsidRDefault="00F02838" w:rsidP="00BC491B">
      <w:pPr>
        <w:jc w:val="both"/>
        <w:rPr>
          <w:rFonts w:ascii="Agency FB" w:hAnsi="Agency FB"/>
          <w:sz w:val="28"/>
          <w:szCs w:val="28"/>
        </w:rPr>
      </w:pPr>
      <w:r w:rsidRPr="00F02838">
        <w:rPr>
          <w:rFonts w:ascii="Agency FB" w:hAnsi="Agency FB"/>
          <w:b/>
          <w:bCs/>
          <w:sz w:val="28"/>
          <w:szCs w:val="28"/>
        </w:rPr>
        <w:t>Art. 3º:</w:t>
      </w:r>
      <w:r w:rsidRPr="00F02838">
        <w:rPr>
          <w:rFonts w:ascii="Agency FB" w:hAnsi="Agency FB"/>
          <w:sz w:val="28"/>
          <w:szCs w:val="28"/>
        </w:rPr>
        <w:t xml:space="preserve"> O Poder Executivo poderá credenciar áreas ou locais específicos para o recebimento de pequenos volumes de entulho, visando coibir o descarte irregular em vias públicas.</w:t>
      </w:r>
    </w:p>
    <w:p w14:paraId="6618B445" w14:textId="77777777" w:rsidR="00F02838" w:rsidRDefault="00F02838" w:rsidP="00F02838">
      <w:pPr>
        <w:jc w:val="both"/>
        <w:rPr>
          <w:rFonts w:ascii="Agency FB" w:hAnsi="Agency FB"/>
          <w:sz w:val="28"/>
          <w:szCs w:val="28"/>
        </w:rPr>
      </w:pPr>
    </w:p>
    <w:p w14:paraId="5093987A" w14:textId="77777777" w:rsidR="001669D1" w:rsidRDefault="001669D1" w:rsidP="001669D1">
      <w:pPr>
        <w:jc w:val="center"/>
        <w:rPr>
          <w:rFonts w:ascii="Agency FB" w:hAnsi="Agency FB"/>
          <w:b/>
          <w:bCs/>
          <w:sz w:val="28"/>
          <w:szCs w:val="28"/>
        </w:rPr>
      </w:pPr>
    </w:p>
    <w:p w14:paraId="37662A1E" w14:textId="77777777" w:rsidR="001669D1" w:rsidRDefault="001669D1" w:rsidP="001669D1">
      <w:pPr>
        <w:jc w:val="center"/>
        <w:rPr>
          <w:rFonts w:ascii="Agency FB" w:hAnsi="Agency FB"/>
          <w:b/>
          <w:bCs/>
          <w:sz w:val="28"/>
          <w:szCs w:val="28"/>
        </w:rPr>
      </w:pPr>
    </w:p>
    <w:p w14:paraId="475743F8" w14:textId="77777777" w:rsidR="001669D1" w:rsidRDefault="001669D1" w:rsidP="001669D1">
      <w:pPr>
        <w:jc w:val="center"/>
        <w:rPr>
          <w:rFonts w:ascii="Agency FB" w:hAnsi="Agency FB"/>
          <w:b/>
          <w:bCs/>
          <w:sz w:val="28"/>
          <w:szCs w:val="28"/>
        </w:rPr>
      </w:pPr>
    </w:p>
    <w:p w14:paraId="54416615" w14:textId="77777777" w:rsidR="001669D1" w:rsidRDefault="001669D1" w:rsidP="001669D1">
      <w:pPr>
        <w:jc w:val="center"/>
        <w:rPr>
          <w:rFonts w:ascii="Agency FB" w:hAnsi="Agency FB"/>
          <w:b/>
          <w:bCs/>
          <w:sz w:val="28"/>
          <w:szCs w:val="28"/>
        </w:rPr>
      </w:pPr>
    </w:p>
    <w:p w14:paraId="5CE4DE6F" w14:textId="77777777" w:rsidR="001669D1" w:rsidRDefault="001669D1" w:rsidP="001669D1">
      <w:pPr>
        <w:jc w:val="center"/>
        <w:rPr>
          <w:rFonts w:ascii="Agency FB" w:hAnsi="Agency FB"/>
          <w:b/>
          <w:bCs/>
          <w:sz w:val="28"/>
          <w:szCs w:val="28"/>
        </w:rPr>
      </w:pPr>
    </w:p>
    <w:p w14:paraId="5E3F7D23" w14:textId="77777777" w:rsidR="001669D1" w:rsidRDefault="001669D1" w:rsidP="001669D1">
      <w:pPr>
        <w:jc w:val="center"/>
        <w:rPr>
          <w:rFonts w:ascii="Agency FB" w:hAnsi="Agency FB"/>
          <w:b/>
          <w:bCs/>
          <w:sz w:val="28"/>
          <w:szCs w:val="28"/>
        </w:rPr>
      </w:pPr>
    </w:p>
    <w:p w14:paraId="433BACB0" w14:textId="77777777" w:rsidR="001669D1" w:rsidRDefault="001669D1" w:rsidP="001669D1">
      <w:pPr>
        <w:jc w:val="center"/>
        <w:rPr>
          <w:rFonts w:ascii="Agency FB" w:hAnsi="Agency FB"/>
          <w:b/>
          <w:bCs/>
          <w:sz w:val="28"/>
          <w:szCs w:val="28"/>
        </w:rPr>
      </w:pPr>
    </w:p>
    <w:p w14:paraId="76EFE260" w14:textId="77777777" w:rsidR="001669D1" w:rsidRDefault="001669D1" w:rsidP="001669D1">
      <w:pPr>
        <w:jc w:val="center"/>
        <w:rPr>
          <w:rFonts w:ascii="Agency FB" w:hAnsi="Agency FB"/>
          <w:b/>
          <w:bCs/>
          <w:sz w:val="28"/>
          <w:szCs w:val="28"/>
        </w:rPr>
      </w:pPr>
    </w:p>
    <w:p w14:paraId="1DFB849F" w14:textId="77777777" w:rsidR="001669D1" w:rsidRDefault="001669D1" w:rsidP="001669D1">
      <w:pPr>
        <w:jc w:val="center"/>
        <w:rPr>
          <w:rFonts w:ascii="Agency FB" w:hAnsi="Agency FB"/>
          <w:b/>
          <w:bCs/>
          <w:sz w:val="28"/>
          <w:szCs w:val="28"/>
        </w:rPr>
      </w:pPr>
    </w:p>
    <w:p w14:paraId="1A36E621" w14:textId="77777777" w:rsidR="001669D1" w:rsidRDefault="001669D1" w:rsidP="001669D1">
      <w:pPr>
        <w:jc w:val="center"/>
        <w:rPr>
          <w:rFonts w:ascii="Agency FB" w:hAnsi="Agency FB"/>
          <w:b/>
          <w:bCs/>
          <w:sz w:val="28"/>
          <w:szCs w:val="28"/>
        </w:rPr>
      </w:pPr>
    </w:p>
    <w:p w14:paraId="464A29C4" w14:textId="77777777" w:rsidR="001669D1" w:rsidRDefault="001669D1" w:rsidP="001669D1">
      <w:pPr>
        <w:jc w:val="center"/>
        <w:rPr>
          <w:rFonts w:ascii="Agency FB" w:hAnsi="Agency FB"/>
          <w:b/>
          <w:bCs/>
          <w:sz w:val="28"/>
          <w:szCs w:val="28"/>
        </w:rPr>
      </w:pPr>
    </w:p>
    <w:p w14:paraId="42C53B6A" w14:textId="77777777" w:rsidR="001669D1" w:rsidRDefault="001669D1" w:rsidP="001669D1">
      <w:pPr>
        <w:jc w:val="center"/>
        <w:rPr>
          <w:rFonts w:ascii="Agency FB" w:hAnsi="Agency FB"/>
          <w:b/>
          <w:bCs/>
          <w:sz w:val="28"/>
          <w:szCs w:val="28"/>
        </w:rPr>
      </w:pPr>
    </w:p>
    <w:p w14:paraId="451C5B2E" w14:textId="77777777" w:rsidR="001669D1" w:rsidRDefault="001669D1" w:rsidP="001669D1">
      <w:pPr>
        <w:jc w:val="center"/>
        <w:rPr>
          <w:rFonts w:ascii="Agency FB" w:hAnsi="Agency FB"/>
          <w:b/>
          <w:bCs/>
          <w:sz w:val="28"/>
          <w:szCs w:val="28"/>
        </w:rPr>
      </w:pPr>
    </w:p>
    <w:p w14:paraId="757EBCB4" w14:textId="77777777" w:rsidR="001669D1" w:rsidRDefault="001669D1" w:rsidP="001669D1">
      <w:pPr>
        <w:jc w:val="center"/>
        <w:rPr>
          <w:rFonts w:ascii="Agency FB" w:hAnsi="Agency FB"/>
          <w:b/>
          <w:bCs/>
          <w:sz w:val="28"/>
          <w:szCs w:val="28"/>
        </w:rPr>
      </w:pPr>
    </w:p>
    <w:p w14:paraId="7CA7AD11" w14:textId="77777777" w:rsidR="001669D1" w:rsidRDefault="001669D1" w:rsidP="001669D1">
      <w:pPr>
        <w:jc w:val="center"/>
        <w:rPr>
          <w:rFonts w:ascii="Agency FB" w:hAnsi="Agency FB"/>
          <w:b/>
          <w:bCs/>
          <w:sz w:val="28"/>
          <w:szCs w:val="28"/>
        </w:rPr>
      </w:pPr>
    </w:p>
    <w:p w14:paraId="7A763CBD" w14:textId="77777777" w:rsidR="001669D1" w:rsidRDefault="001669D1" w:rsidP="001669D1">
      <w:pPr>
        <w:jc w:val="center"/>
        <w:rPr>
          <w:rFonts w:ascii="Agency FB" w:hAnsi="Agency FB"/>
          <w:b/>
          <w:bCs/>
          <w:sz w:val="28"/>
          <w:szCs w:val="28"/>
        </w:rPr>
      </w:pPr>
    </w:p>
    <w:p w14:paraId="51B16845" w14:textId="77777777" w:rsidR="001669D1" w:rsidRDefault="001669D1" w:rsidP="001669D1">
      <w:pPr>
        <w:jc w:val="center"/>
        <w:rPr>
          <w:rFonts w:ascii="Agency FB" w:hAnsi="Agency FB"/>
          <w:b/>
          <w:bCs/>
          <w:sz w:val="28"/>
          <w:szCs w:val="28"/>
        </w:rPr>
      </w:pPr>
    </w:p>
    <w:p w14:paraId="18FCD766" w14:textId="77777777" w:rsidR="001669D1" w:rsidRDefault="001669D1" w:rsidP="001669D1">
      <w:pPr>
        <w:jc w:val="center"/>
        <w:rPr>
          <w:rFonts w:ascii="Agency FB" w:hAnsi="Agency FB"/>
          <w:b/>
          <w:bCs/>
          <w:sz w:val="28"/>
          <w:szCs w:val="28"/>
        </w:rPr>
      </w:pPr>
    </w:p>
    <w:p w14:paraId="49AEE4D0" w14:textId="1DF9F370" w:rsidR="00EB3001" w:rsidRDefault="00EB3001" w:rsidP="001669D1">
      <w:pPr>
        <w:jc w:val="center"/>
        <w:rPr>
          <w:rFonts w:ascii="Agency FB" w:hAnsi="Agency FB"/>
          <w:b/>
          <w:bCs/>
          <w:sz w:val="28"/>
          <w:szCs w:val="28"/>
        </w:rPr>
      </w:pPr>
      <w:r w:rsidRPr="00EB3001">
        <w:rPr>
          <w:rFonts w:ascii="Agency FB" w:hAnsi="Agency FB"/>
          <w:b/>
          <w:bCs/>
          <w:sz w:val="28"/>
          <w:szCs w:val="28"/>
        </w:rPr>
        <w:lastRenderedPageBreak/>
        <w:t>JUSTIFICATIVA</w:t>
      </w:r>
    </w:p>
    <w:p w14:paraId="0A727BA1" w14:textId="77777777" w:rsidR="002E0B68" w:rsidRPr="00EB3001" w:rsidRDefault="002E0B68" w:rsidP="001669D1">
      <w:pPr>
        <w:jc w:val="center"/>
        <w:rPr>
          <w:rFonts w:ascii="Agency FB" w:hAnsi="Agency FB"/>
          <w:sz w:val="28"/>
          <w:szCs w:val="28"/>
        </w:rPr>
      </w:pPr>
    </w:p>
    <w:p w14:paraId="558CE9E2" w14:textId="77777777" w:rsidR="00EB3001" w:rsidRPr="00EB3001" w:rsidRDefault="00EB3001" w:rsidP="00EB3001">
      <w:pPr>
        <w:jc w:val="both"/>
        <w:rPr>
          <w:rFonts w:ascii="Agency FB" w:hAnsi="Agency FB"/>
          <w:sz w:val="28"/>
          <w:szCs w:val="28"/>
        </w:rPr>
      </w:pPr>
      <w:r w:rsidRPr="00EB3001">
        <w:rPr>
          <w:rFonts w:ascii="Agency FB" w:hAnsi="Agency FB"/>
          <w:sz w:val="28"/>
          <w:szCs w:val="28"/>
        </w:rPr>
        <w:t>O presente Projeto de Lei tem por finalidade instituir diretrizes para o controle, manejo e destinação final ambientalmente adequada dos resíduos provenientes da construção civil no Município de Ananindeua, enfrentando um dos principais problemas urbanos relacionados à degradação ambiental e à desordem no uso dos espaços públicos.</w:t>
      </w:r>
    </w:p>
    <w:p w14:paraId="19F579A4" w14:textId="77777777" w:rsidR="00EB3001" w:rsidRPr="00EB3001" w:rsidRDefault="00EB3001" w:rsidP="00EB3001">
      <w:pPr>
        <w:jc w:val="both"/>
        <w:rPr>
          <w:rFonts w:ascii="Agency FB" w:hAnsi="Agency FB"/>
          <w:sz w:val="28"/>
          <w:szCs w:val="28"/>
        </w:rPr>
      </w:pPr>
      <w:r w:rsidRPr="00EB3001">
        <w:rPr>
          <w:rFonts w:ascii="Agency FB" w:hAnsi="Agency FB"/>
          <w:sz w:val="28"/>
          <w:szCs w:val="28"/>
        </w:rPr>
        <w:t>O descarte irregular de entulhos em vias públicas, terrenos baldios, canais e áreas de preservação tem se tornado uma prática recorrente, gerando impactos negativos significativos, como obstrução de sistemas de drenagem, aumento do risco de alagamentos, proliferação de vetores de doenças, poluição visual e degradação ambiental. Além disso, essa prática acarreta custos adicionais ao Poder Público, que precisa mobilizar recursos para limpeza urbana e recuperação de áreas degradadas.</w:t>
      </w:r>
    </w:p>
    <w:p w14:paraId="794849B0" w14:textId="77777777" w:rsidR="00EB3001" w:rsidRPr="00EB3001" w:rsidRDefault="00EB3001" w:rsidP="00EB3001">
      <w:pPr>
        <w:jc w:val="both"/>
        <w:rPr>
          <w:rFonts w:ascii="Agency FB" w:hAnsi="Agency FB"/>
          <w:sz w:val="28"/>
          <w:szCs w:val="28"/>
        </w:rPr>
      </w:pPr>
      <w:r w:rsidRPr="00EB3001">
        <w:rPr>
          <w:rFonts w:ascii="Agency FB" w:hAnsi="Agency FB"/>
          <w:sz w:val="28"/>
          <w:szCs w:val="28"/>
        </w:rPr>
        <w:t>Diante desse cenário, a proposta visa estabelecer uma política municipal que discipline a geração, o acondicionamento, o transporte e a destinação final dos resíduos da construção civil, com foco na responsabilidade compartilhada entre o Poder Público, os geradores e os demais agentes envolvidos na cadeia produtiva da construção.</w:t>
      </w:r>
    </w:p>
    <w:p w14:paraId="2CE00618" w14:textId="77777777" w:rsidR="001D11A6" w:rsidRPr="001D11A6" w:rsidRDefault="001D11A6" w:rsidP="001D11A6">
      <w:pPr>
        <w:jc w:val="both"/>
        <w:rPr>
          <w:rFonts w:ascii="Agency FB" w:hAnsi="Agency FB"/>
          <w:sz w:val="28"/>
          <w:szCs w:val="28"/>
        </w:rPr>
      </w:pPr>
      <w:r w:rsidRPr="001D11A6">
        <w:rPr>
          <w:rFonts w:ascii="Agency FB" w:hAnsi="Agency FB"/>
          <w:sz w:val="28"/>
          <w:szCs w:val="28"/>
        </w:rPr>
        <w:t>A exigência de apresentação do Plano de Gerenciamento de Resíduos da Construção Civil (PGRCC) por parte dos grandes geradores está em conformidade com as diretrizes da Política Nacional de Resíduos Sólidos, instituída pela Lei Federal nº 12.305/2010, que estabelece a obrigatoriedade do gerenciamento adequado dos resíduos e a responsabilidade dos geradores quanto à sua destinação final ambientalmente correta. Tal medida contribui para a redução de impactos ambientais e para a promoção de práticas sustentáveis no setor da construção civil.</w:t>
      </w:r>
    </w:p>
    <w:p w14:paraId="29569971" w14:textId="77777777" w:rsidR="001D11A6" w:rsidRPr="001D11A6" w:rsidRDefault="001D11A6" w:rsidP="001D11A6">
      <w:pPr>
        <w:jc w:val="both"/>
        <w:rPr>
          <w:rFonts w:ascii="Agency FB" w:hAnsi="Agency FB"/>
          <w:sz w:val="28"/>
          <w:szCs w:val="28"/>
        </w:rPr>
      </w:pPr>
      <w:r w:rsidRPr="001D11A6">
        <w:rPr>
          <w:rFonts w:ascii="Agency FB" w:hAnsi="Agency FB"/>
          <w:sz w:val="28"/>
          <w:szCs w:val="28"/>
        </w:rPr>
        <w:t>Adicionalmente, o projeto autoriza o Poder Executivo a credenciar áreas específicas para o recebimento de pequenos volumes de entulho, oferecendo uma alternativa acessível e regularizada para a população, especialmente pequenos geradores. Essa estratégia é fundamental para coibir o descarte irregular, promover a organização urbana e facilitar a fiscalização por parte dos órgãos competentes.</w:t>
      </w:r>
    </w:p>
    <w:p w14:paraId="7A494BE7" w14:textId="77777777" w:rsidR="001D11A6" w:rsidRPr="001D11A6" w:rsidRDefault="001D11A6" w:rsidP="001D11A6">
      <w:pPr>
        <w:jc w:val="both"/>
        <w:rPr>
          <w:rFonts w:ascii="Agency FB" w:hAnsi="Agency FB"/>
          <w:sz w:val="28"/>
          <w:szCs w:val="28"/>
        </w:rPr>
      </w:pPr>
      <w:r w:rsidRPr="001D11A6">
        <w:rPr>
          <w:rFonts w:ascii="Agency FB" w:hAnsi="Agency FB"/>
          <w:sz w:val="28"/>
          <w:szCs w:val="28"/>
        </w:rPr>
        <w:t>A iniciativa também encontra respaldo na Constituição Federal, especialmente no artigo 225, que assegura o direito ao meio ambiente ecologicamente equilibrado, impondo ao Poder Público e à coletividade o dever de defendê-lo e preservá-lo para as presentes e futuras gerações. No âmbito municipal, a proposta reforça a competência do ente local para legislar sobre assuntos de interesse local e promover o ordenamento territorial e urbano.</w:t>
      </w:r>
    </w:p>
    <w:p w14:paraId="36895207" w14:textId="77777777" w:rsidR="001D11A6" w:rsidRPr="001D11A6" w:rsidRDefault="001D11A6" w:rsidP="001D11A6">
      <w:pPr>
        <w:jc w:val="both"/>
        <w:rPr>
          <w:rFonts w:ascii="Agency FB" w:hAnsi="Agency FB"/>
          <w:sz w:val="28"/>
          <w:szCs w:val="28"/>
        </w:rPr>
      </w:pPr>
      <w:r w:rsidRPr="001D11A6">
        <w:rPr>
          <w:rFonts w:ascii="Agency FB" w:hAnsi="Agency FB"/>
          <w:sz w:val="28"/>
          <w:szCs w:val="28"/>
        </w:rPr>
        <w:lastRenderedPageBreak/>
        <w:t>Do ponto de vista administrativo, o projeto apresenta viabilidade prática, podendo ser implementado de forma progressiva, com base em regulamentação específica, parcerias com a iniciativa privada e utilização de estruturas já existentes ou passíveis de adaptação.</w:t>
      </w:r>
    </w:p>
    <w:p w14:paraId="4D1CB1E1" w14:textId="77777777" w:rsidR="001D11A6" w:rsidRPr="001D11A6" w:rsidRDefault="001D11A6" w:rsidP="001D11A6">
      <w:pPr>
        <w:jc w:val="both"/>
        <w:rPr>
          <w:rFonts w:ascii="Agency FB" w:hAnsi="Agency FB"/>
          <w:sz w:val="28"/>
          <w:szCs w:val="28"/>
        </w:rPr>
      </w:pPr>
      <w:r w:rsidRPr="001D11A6">
        <w:rPr>
          <w:rFonts w:ascii="Agency FB" w:hAnsi="Agency FB"/>
          <w:sz w:val="28"/>
          <w:szCs w:val="28"/>
        </w:rPr>
        <w:t>Portanto, o presente Projeto de Lei representa um importante avanço na gestão ambiental urbana de Ananindeua, contribuindo para a melhoria da qualidade de vida da população, a preservação dos recursos naturais e a promoção de uma cidade mais limpa, organizada e sustentável.</w:t>
      </w:r>
    </w:p>
    <w:p w14:paraId="60E0EEAF" w14:textId="77777777" w:rsidR="001D11A6" w:rsidRPr="001D11A6" w:rsidRDefault="001D11A6" w:rsidP="001D11A6">
      <w:pPr>
        <w:jc w:val="both"/>
        <w:rPr>
          <w:rFonts w:ascii="Agency FB" w:hAnsi="Agency FB"/>
          <w:sz w:val="28"/>
          <w:szCs w:val="28"/>
        </w:rPr>
      </w:pPr>
      <w:r w:rsidRPr="001D11A6">
        <w:rPr>
          <w:rFonts w:ascii="Agency FB" w:hAnsi="Agency FB"/>
          <w:sz w:val="28"/>
          <w:szCs w:val="28"/>
        </w:rPr>
        <w:t>Diante da relevância da matéria, solicitamos o apoio dos nobres vereadores para a aprovação deste Projeto de Lei.</w:t>
      </w:r>
    </w:p>
    <w:p w14:paraId="427E4304" w14:textId="77777777" w:rsidR="00BF3E90" w:rsidRDefault="00BF3E90" w:rsidP="00F02838">
      <w:pPr>
        <w:jc w:val="both"/>
        <w:rPr>
          <w:rFonts w:ascii="Agency FB" w:hAnsi="Agency FB"/>
          <w:sz w:val="28"/>
          <w:szCs w:val="28"/>
        </w:rPr>
      </w:pPr>
    </w:p>
    <w:p w14:paraId="5CC8B4F9" w14:textId="2727FC1C" w:rsidR="00F02838" w:rsidRDefault="00F02838" w:rsidP="00F02838">
      <w:pPr>
        <w:jc w:val="both"/>
        <w:rPr>
          <w:rFonts w:ascii="Agency FB" w:hAnsi="Agency FB"/>
          <w:sz w:val="28"/>
          <w:szCs w:val="28"/>
        </w:rPr>
      </w:pPr>
      <w:r>
        <w:rPr>
          <w:rFonts w:ascii="Agency FB" w:hAnsi="Agency FB"/>
          <w:sz w:val="28"/>
          <w:szCs w:val="28"/>
        </w:rPr>
        <w:t xml:space="preserve">Ananindeua, </w:t>
      </w:r>
      <w:r>
        <w:rPr>
          <w:rFonts w:ascii="Agency FB" w:hAnsi="Agency FB"/>
          <w:sz w:val="28"/>
          <w:szCs w:val="28"/>
        </w:rPr>
        <w:t>25 de abril de 2026</w:t>
      </w:r>
      <w:r>
        <w:rPr>
          <w:rFonts w:ascii="Agency FB" w:hAnsi="Agency FB"/>
          <w:sz w:val="28"/>
          <w:szCs w:val="28"/>
        </w:rPr>
        <w:t>.</w:t>
      </w:r>
    </w:p>
    <w:p w14:paraId="1AD3A29B" w14:textId="77777777" w:rsidR="00F02838" w:rsidRDefault="00F02838" w:rsidP="00F02838">
      <w:pPr>
        <w:rPr>
          <w:rFonts w:ascii="Agency FB" w:hAnsi="Agency FB"/>
          <w:sz w:val="28"/>
          <w:szCs w:val="28"/>
        </w:rPr>
      </w:pPr>
    </w:p>
    <w:p w14:paraId="4411C83C" w14:textId="77777777" w:rsidR="00F02838" w:rsidRDefault="00F02838" w:rsidP="00F02838">
      <w:pPr>
        <w:rPr>
          <w:rFonts w:ascii="Agency FB" w:hAnsi="Agency FB"/>
          <w:sz w:val="28"/>
          <w:szCs w:val="28"/>
        </w:rPr>
      </w:pPr>
    </w:p>
    <w:p w14:paraId="793B7AEA" w14:textId="77777777" w:rsidR="00F02838" w:rsidRDefault="00F02838" w:rsidP="00F02838">
      <w:pPr>
        <w:rPr>
          <w:rFonts w:ascii="Agency FB" w:hAnsi="Agency FB"/>
          <w:sz w:val="28"/>
          <w:szCs w:val="28"/>
        </w:rPr>
      </w:pPr>
    </w:p>
    <w:p w14:paraId="79E74A08" w14:textId="77777777" w:rsidR="00F02838" w:rsidRPr="009E21F7" w:rsidRDefault="00F02838" w:rsidP="00F02838">
      <w:pPr>
        <w:rPr>
          <w:rFonts w:ascii="Agency FB" w:hAnsi="Agency FB"/>
          <w:sz w:val="28"/>
          <w:szCs w:val="28"/>
        </w:rPr>
      </w:pPr>
    </w:p>
    <w:p w14:paraId="39100BD1" w14:textId="77777777" w:rsidR="00F02838" w:rsidRPr="009E21F7" w:rsidRDefault="00F02838" w:rsidP="00F02838">
      <w:pPr>
        <w:rPr>
          <w:rFonts w:ascii="Agency FB" w:hAnsi="Agency FB"/>
          <w:b/>
          <w:bCs/>
          <w:sz w:val="28"/>
          <w:szCs w:val="28"/>
        </w:rPr>
      </w:pPr>
    </w:p>
    <w:p w14:paraId="37A234F5" w14:textId="77777777" w:rsidR="00F02838" w:rsidRPr="009E21F7" w:rsidRDefault="00F02838" w:rsidP="00F02838">
      <w:pPr>
        <w:rPr>
          <w:rFonts w:ascii="Agency FB" w:hAnsi="Agency FB"/>
          <w:sz w:val="28"/>
          <w:szCs w:val="28"/>
        </w:rPr>
      </w:pPr>
    </w:p>
    <w:p w14:paraId="64D66149" w14:textId="77777777" w:rsidR="00F02838" w:rsidRPr="009E21F7" w:rsidRDefault="00F02838" w:rsidP="00F02838">
      <w:pPr>
        <w:rPr>
          <w:rFonts w:ascii="Agency FB" w:hAnsi="Agency FB"/>
          <w:sz w:val="28"/>
          <w:szCs w:val="28"/>
        </w:rPr>
      </w:pPr>
    </w:p>
    <w:p w14:paraId="0F5F15E6" w14:textId="77777777" w:rsidR="00F02838" w:rsidRPr="009E21F7" w:rsidRDefault="00F02838" w:rsidP="00F02838">
      <w:pPr>
        <w:pStyle w:val="Cabealho"/>
        <w:spacing w:line="276" w:lineRule="auto"/>
        <w:jc w:val="center"/>
        <w:rPr>
          <w:rFonts w:ascii="Agency FB" w:hAnsi="Agency FB" w:cstheme="majorHAnsi"/>
          <w:sz w:val="28"/>
          <w:szCs w:val="28"/>
        </w:rPr>
      </w:pPr>
      <w:r w:rsidRPr="009E21F7">
        <w:rPr>
          <w:rFonts w:ascii="Agency FB" w:hAnsi="Agency FB" w:cstheme="majorHAnsi"/>
          <w:b/>
          <w:bCs/>
          <w:sz w:val="28"/>
          <w:szCs w:val="28"/>
        </w:rPr>
        <w:t xml:space="preserve">VEREADORA </w:t>
      </w:r>
      <w:proofErr w:type="spellStart"/>
      <w:r w:rsidRPr="009E21F7">
        <w:rPr>
          <w:rFonts w:ascii="Agency FB" w:hAnsi="Agency FB" w:cstheme="majorHAnsi"/>
          <w:b/>
          <w:bCs/>
          <w:sz w:val="28"/>
          <w:szCs w:val="28"/>
        </w:rPr>
        <w:t>PROFª</w:t>
      </w:r>
      <w:proofErr w:type="spellEnd"/>
      <w:r w:rsidRPr="009E21F7">
        <w:rPr>
          <w:rFonts w:ascii="Agency FB" w:hAnsi="Agency FB" w:cstheme="majorHAnsi"/>
          <w:b/>
          <w:bCs/>
          <w:sz w:val="28"/>
          <w:szCs w:val="28"/>
        </w:rPr>
        <w:t xml:space="preserve"> LEILA FREIRE </w:t>
      </w:r>
    </w:p>
    <w:p w14:paraId="4DD7CD01" w14:textId="77777777" w:rsidR="00F02838" w:rsidRPr="009E21F7" w:rsidRDefault="00F02838" w:rsidP="00F02838">
      <w:pPr>
        <w:pStyle w:val="Standard"/>
        <w:spacing w:line="276" w:lineRule="auto"/>
        <w:jc w:val="center"/>
        <w:rPr>
          <w:rFonts w:ascii="Agency FB" w:hAnsi="Agency FB"/>
          <w:sz w:val="28"/>
          <w:szCs w:val="28"/>
        </w:rPr>
      </w:pPr>
      <w:r w:rsidRPr="009E21F7">
        <w:rPr>
          <w:rFonts w:ascii="Agency FB" w:hAnsi="Agency FB" w:cstheme="majorHAnsi"/>
          <w:noProof/>
          <w:sz w:val="28"/>
          <w:szCs w:val="28"/>
        </w:rPr>
        <w:drawing>
          <wp:inline distT="0" distB="0" distL="0" distR="0" wp14:anchorId="115230CA" wp14:editId="19266903">
            <wp:extent cx="1209675" cy="685800"/>
            <wp:effectExtent l="0" t="0" r="9525" b="0"/>
            <wp:docPr id="131840099"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0099" name="Imagem 1" descr="Logotipo, nome da empresa&#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685800"/>
                    </a:xfrm>
                    <a:prstGeom prst="rect">
                      <a:avLst/>
                    </a:prstGeom>
                    <a:noFill/>
                    <a:ln>
                      <a:noFill/>
                    </a:ln>
                  </pic:spPr>
                </pic:pic>
              </a:graphicData>
            </a:graphic>
          </wp:inline>
        </w:drawing>
      </w:r>
    </w:p>
    <w:p w14:paraId="6AE07EE5" w14:textId="77777777" w:rsidR="00F02838" w:rsidRPr="009E21F7" w:rsidRDefault="00F02838" w:rsidP="00F02838">
      <w:pPr>
        <w:rPr>
          <w:rFonts w:ascii="Agency FB" w:hAnsi="Agency FB"/>
          <w:sz w:val="28"/>
          <w:szCs w:val="28"/>
        </w:rPr>
      </w:pPr>
    </w:p>
    <w:p w14:paraId="417107BC" w14:textId="77777777" w:rsidR="00F02838" w:rsidRPr="009E21F7" w:rsidRDefault="00F02838" w:rsidP="00F02838">
      <w:pPr>
        <w:rPr>
          <w:rFonts w:ascii="Agency FB" w:hAnsi="Agency FB"/>
          <w:sz w:val="28"/>
          <w:szCs w:val="28"/>
        </w:rPr>
      </w:pPr>
    </w:p>
    <w:p w14:paraId="28428A8B" w14:textId="77777777" w:rsidR="00F02838" w:rsidRDefault="00F02838" w:rsidP="00F02838"/>
    <w:p w14:paraId="1BC9C8C5" w14:textId="77777777" w:rsidR="00F02838" w:rsidRDefault="00F02838" w:rsidP="00F02838"/>
    <w:p w14:paraId="2727F1FA" w14:textId="77777777" w:rsidR="00F02838" w:rsidRDefault="00F02838" w:rsidP="00F02838"/>
    <w:p w14:paraId="427AD771" w14:textId="77777777" w:rsidR="00F02838" w:rsidRDefault="00F02838" w:rsidP="00F02838"/>
    <w:p w14:paraId="7DA7D8CC" w14:textId="77777777" w:rsidR="00F02838" w:rsidRDefault="00F02838" w:rsidP="00F02838"/>
    <w:p w14:paraId="2B3506A4" w14:textId="77777777" w:rsidR="00F02838" w:rsidRDefault="00F02838" w:rsidP="00F02838"/>
    <w:p w14:paraId="2C4C9739" w14:textId="77777777" w:rsidR="00F02838" w:rsidRDefault="00F02838" w:rsidP="00F02838"/>
    <w:p w14:paraId="21C29016" w14:textId="77777777" w:rsidR="005D0721" w:rsidRDefault="005D0721"/>
    <w:sectPr w:rsidR="005D0721" w:rsidSect="00F02838">
      <w:headerReference w:type="default" r:id="rId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5155" w14:textId="77777777" w:rsidR="00F02838" w:rsidRDefault="00F02838">
    <w:pPr>
      <w:spacing w:before="240" w:after="240"/>
      <w:ind w:left="-566"/>
      <w:jc w:val="center"/>
    </w:pPr>
    <w:r>
      <w:rPr>
        <w:b/>
        <w:bCs/>
        <w:noProof/>
      </w:rPr>
      <w:drawing>
        <wp:inline distT="114300" distB="114300" distL="114300" distR="114300" wp14:anchorId="19C5C861" wp14:editId="53A4FCEA">
          <wp:extent cx="1119188" cy="89535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19188" cy="895350"/>
                  </a:xfrm>
                  <a:prstGeom prst="rect">
                    <a:avLst/>
                  </a:prstGeom>
                  <a:ln/>
                </pic:spPr>
              </pic:pic>
            </a:graphicData>
          </a:graphic>
        </wp:inline>
      </w:drawing>
    </w:r>
    <w:r>
      <w:rPr>
        <w:b/>
        <w:bCs/>
      </w:rPr>
      <w:t xml:space="preserve">     GAB VERª </w:t>
    </w:r>
    <w:proofErr w:type="spellStart"/>
    <w:r>
      <w:rPr>
        <w:b/>
        <w:bCs/>
      </w:rPr>
      <w:t>PROFª</w:t>
    </w:r>
    <w:proofErr w:type="spellEnd"/>
    <w:r>
      <w:rPr>
        <w:b/>
        <w:bCs/>
      </w:rPr>
      <w:t xml:space="preserve"> LEILA FREIRE</w:t>
    </w:r>
    <w:r>
      <w:t xml:space="preserve"> </w:t>
    </w:r>
    <w:r>
      <w:rPr>
        <w:noProof/>
      </w:rPr>
      <w:drawing>
        <wp:inline distT="114300" distB="114300" distL="114300" distR="114300" wp14:anchorId="7B878860" wp14:editId="1987D63F">
          <wp:extent cx="1206500" cy="685800"/>
          <wp:effectExtent l="0" t="0" r="0" b="0"/>
          <wp:docPr id="1"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 nome da empresa&#10;&#10;Descrição gerada automaticamente"/>
                  <pic:cNvPicPr preferRelativeResize="0"/>
                </pic:nvPicPr>
                <pic:blipFill>
                  <a:blip r:embed="rId2"/>
                  <a:srcRect/>
                  <a:stretch>
                    <a:fillRect/>
                  </a:stretch>
                </pic:blipFill>
                <pic:spPr>
                  <a:xfrm>
                    <a:off x="0" y="0"/>
                    <a:ext cx="1206500" cy="685800"/>
                  </a:xfrm>
                  <a:prstGeom prst="rect">
                    <a:avLst/>
                  </a:prstGeom>
                  <a:ln/>
                </pic:spPr>
              </pic:pic>
            </a:graphicData>
          </a:graphic>
        </wp:inline>
      </w:drawing>
    </w:r>
    <w:r>
      <w:rPr>
        <w:noProof/>
      </w:rPr>
      <w:drawing>
        <wp:inline distT="114300" distB="114300" distL="114300" distR="114300" wp14:anchorId="0B32DCAC" wp14:editId="39486549">
          <wp:extent cx="943776" cy="9525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943776" cy="952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065A"/>
    <w:multiLevelType w:val="multilevel"/>
    <w:tmpl w:val="A09C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864FA"/>
    <w:multiLevelType w:val="multilevel"/>
    <w:tmpl w:val="2744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98861">
    <w:abstractNumId w:val="0"/>
  </w:num>
  <w:num w:numId="2" w16cid:durableId="867648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38"/>
    <w:rsid w:val="001669D1"/>
    <w:rsid w:val="001D11A6"/>
    <w:rsid w:val="00297D82"/>
    <w:rsid w:val="002E0B68"/>
    <w:rsid w:val="002F5A22"/>
    <w:rsid w:val="003274AF"/>
    <w:rsid w:val="00474B4E"/>
    <w:rsid w:val="004F4563"/>
    <w:rsid w:val="005D0721"/>
    <w:rsid w:val="007D65D0"/>
    <w:rsid w:val="00AB778A"/>
    <w:rsid w:val="00BC491B"/>
    <w:rsid w:val="00BD1F9F"/>
    <w:rsid w:val="00BF3E90"/>
    <w:rsid w:val="00EA05BE"/>
    <w:rsid w:val="00EB3001"/>
    <w:rsid w:val="00F02838"/>
    <w:rsid w:val="00FD3EB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7662"/>
  <w15:chartTrackingRefBased/>
  <w15:docId w15:val="{B263AB1D-4F3E-43AA-887B-EAB0C0B7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838"/>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F028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028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0283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0283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0283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0283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0283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0283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02838"/>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0283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0283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0283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0283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0283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0283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0283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0283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02838"/>
    <w:rPr>
      <w:rFonts w:eastAsiaTheme="majorEastAsia" w:cstheme="majorBidi"/>
      <w:color w:val="272727" w:themeColor="text1" w:themeTint="D8"/>
    </w:rPr>
  </w:style>
  <w:style w:type="paragraph" w:styleId="Ttulo">
    <w:name w:val="Title"/>
    <w:basedOn w:val="Normal"/>
    <w:next w:val="Normal"/>
    <w:link w:val="TtuloChar"/>
    <w:uiPriority w:val="10"/>
    <w:qFormat/>
    <w:rsid w:val="00F02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028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0283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0283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02838"/>
    <w:pPr>
      <w:spacing w:before="160"/>
      <w:jc w:val="center"/>
    </w:pPr>
    <w:rPr>
      <w:i/>
      <w:iCs/>
      <w:color w:val="404040" w:themeColor="text1" w:themeTint="BF"/>
    </w:rPr>
  </w:style>
  <w:style w:type="character" w:customStyle="1" w:styleId="CitaoChar">
    <w:name w:val="Citação Char"/>
    <w:basedOn w:val="Fontepargpadro"/>
    <w:link w:val="Citao"/>
    <w:uiPriority w:val="29"/>
    <w:rsid w:val="00F02838"/>
    <w:rPr>
      <w:i/>
      <w:iCs/>
      <w:color w:val="404040" w:themeColor="text1" w:themeTint="BF"/>
    </w:rPr>
  </w:style>
  <w:style w:type="paragraph" w:styleId="PargrafodaLista">
    <w:name w:val="List Paragraph"/>
    <w:basedOn w:val="Normal"/>
    <w:uiPriority w:val="34"/>
    <w:qFormat/>
    <w:rsid w:val="00F02838"/>
    <w:pPr>
      <w:ind w:left="720"/>
      <w:contextualSpacing/>
    </w:pPr>
  </w:style>
  <w:style w:type="character" w:styleId="nfaseIntensa">
    <w:name w:val="Intense Emphasis"/>
    <w:basedOn w:val="Fontepargpadro"/>
    <w:uiPriority w:val="21"/>
    <w:qFormat/>
    <w:rsid w:val="00F02838"/>
    <w:rPr>
      <w:i/>
      <w:iCs/>
      <w:color w:val="2F5496" w:themeColor="accent1" w:themeShade="BF"/>
    </w:rPr>
  </w:style>
  <w:style w:type="paragraph" w:styleId="CitaoIntensa">
    <w:name w:val="Intense Quote"/>
    <w:basedOn w:val="Normal"/>
    <w:next w:val="Normal"/>
    <w:link w:val="CitaoIntensaChar"/>
    <w:uiPriority w:val="30"/>
    <w:qFormat/>
    <w:rsid w:val="00F028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02838"/>
    <w:rPr>
      <w:i/>
      <w:iCs/>
      <w:color w:val="2F5496" w:themeColor="accent1" w:themeShade="BF"/>
    </w:rPr>
  </w:style>
  <w:style w:type="character" w:styleId="RefernciaIntensa">
    <w:name w:val="Intense Reference"/>
    <w:basedOn w:val="Fontepargpadro"/>
    <w:uiPriority w:val="32"/>
    <w:qFormat/>
    <w:rsid w:val="00F02838"/>
    <w:rPr>
      <w:b/>
      <w:bCs/>
      <w:smallCaps/>
      <w:color w:val="2F5496" w:themeColor="accent1" w:themeShade="BF"/>
      <w:spacing w:val="5"/>
    </w:rPr>
  </w:style>
  <w:style w:type="paragraph" w:styleId="Cabealho">
    <w:name w:val="header"/>
    <w:basedOn w:val="Normal"/>
    <w:link w:val="CabealhoChar"/>
    <w:unhideWhenUsed/>
    <w:rsid w:val="00F02838"/>
    <w:pPr>
      <w:tabs>
        <w:tab w:val="center" w:pos="4252"/>
        <w:tab w:val="right" w:pos="8504"/>
      </w:tabs>
      <w:spacing w:line="240" w:lineRule="auto"/>
    </w:pPr>
  </w:style>
  <w:style w:type="character" w:customStyle="1" w:styleId="CabealhoChar">
    <w:name w:val="Cabeçalho Char"/>
    <w:basedOn w:val="Fontepargpadro"/>
    <w:link w:val="Cabealho"/>
    <w:rsid w:val="00F02838"/>
    <w:rPr>
      <w:rFonts w:ascii="Arial" w:eastAsia="Arial" w:hAnsi="Arial" w:cs="Arial"/>
      <w:kern w:val="0"/>
      <w:sz w:val="22"/>
      <w:szCs w:val="22"/>
      <w:lang w:eastAsia="pt-BR"/>
      <w14:ligatures w14:val="none"/>
    </w:rPr>
  </w:style>
  <w:style w:type="paragraph" w:customStyle="1" w:styleId="Standard">
    <w:name w:val="Standard"/>
    <w:rsid w:val="00F02838"/>
    <w:pPr>
      <w:suppressAutoHyphens/>
      <w:autoSpaceDN w:val="0"/>
      <w:spacing w:after="0" w:line="240" w:lineRule="auto"/>
      <w:textAlignment w:val="baseline"/>
    </w:pPr>
    <w:rPr>
      <w:rFonts w:ascii="Liberation Serif" w:eastAsia="NSimSun" w:hAnsi="Liberation Serif" w:cs="Lucida Sans"/>
      <w:kern w:val="3"/>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629</Words>
  <Characters>3400</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Carvalho Freire</dc:creator>
  <cp:keywords/>
  <dc:description/>
  <cp:lastModifiedBy>Leila Carvalho Freire</cp:lastModifiedBy>
  <cp:revision>7</cp:revision>
  <dcterms:created xsi:type="dcterms:W3CDTF">2026-04-25T09:13:00Z</dcterms:created>
  <dcterms:modified xsi:type="dcterms:W3CDTF">2026-04-25T09:45:00Z</dcterms:modified>
</cp:coreProperties>
</file>