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5365" w14:textId="77777777" w:rsidR="00096C9D" w:rsidRPr="006330E6" w:rsidRDefault="00096C9D" w:rsidP="00096C9D">
      <w:pPr>
        <w:pStyle w:val="Standard"/>
        <w:rPr>
          <w:rFonts w:ascii="Agency FB" w:hAnsi="Agency FB" w:cstheme="majorHAnsi"/>
          <w:b/>
          <w:bCs/>
        </w:rPr>
      </w:pPr>
      <w:r w:rsidRPr="006330E6">
        <w:rPr>
          <w:rFonts w:ascii="Agency FB" w:hAnsi="Agency FB" w:cstheme="majorHAnsi"/>
          <w:b/>
          <w:bCs/>
        </w:rPr>
        <w:t>Ao Exmo. Senhor VANDERRAY LIMA DA SILVA</w:t>
      </w:r>
    </w:p>
    <w:p w14:paraId="213F4074" w14:textId="77777777" w:rsidR="00096C9D" w:rsidRPr="006330E6" w:rsidRDefault="00096C9D" w:rsidP="00096C9D">
      <w:pPr>
        <w:pStyle w:val="Standard"/>
        <w:rPr>
          <w:rFonts w:ascii="Agency FB" w:hAnsi="Agency FB" w:cstheme="majorHAnsi"/>
          <w:b/>
          <w:bCs/>
        </w:rPr>
      </w:pPr>
      <w:r w:rsidRPr="006330E6">
        <w:rPr>
          <w:rFonts w:ascii="Agency FB" w:hAnsi="Agency FB" w:cstheme="majorHAnsi"/>
          <w:b/>
          <w:bCs/>
        </w:rPr>
        <w:t>Presidente da CMA</w:t>
      </w:r>
    </w:p>
    <w:p w14:paraId="1298783D" w14:textId="77777777" w:rsidR="00096C9D" w:rsidRPr="006330E6" w:rsidRDefault="00096C9D" w:rsidP="00096C9D">
      <w:pPr>
        <w:pStyle w:val="Standard"/>
        <w:rPr>
          <w:rFonts w:ascii="Agency FB" w:hAnsi="Agency FB" w:cstheme="majorHAnsi"/>
          <w:b/>
          <w:bCs/>
        </w:rPr>
      </w:pPr>
      <w:r w:rsidRPr="006330E6">
        <w:rPr>
          <w:rFonts w:ascii="Agency FB" w:hAnsi="Agency FB" w:cstheme="majorHAnsi"/>
          <w:b/>
          <w:bCs/>
        </w:rPr>
        <w:t>Aos Exmos. Senhores Vereadores e Senhoras Vereadoras</w:t>
      </w:r>
    </w:p>
    <w:p w14:paraId="7E496451" w14:textId="5551AF40" w:rsidR="00096C9D" w:rsidRPr="006330E6" w:rsidRDefault="00096C9D" w:rsidP="00096C9D">
      <w:pPr>
        <w:ind w:left="5670"/>
        <w:jc w:val="both"/>
        <w:rPr>
          <w:rFonts w:ascii="Agency FB" w:hAnsi="Agency FB"/>
          <w:b/>
          <w:bCs/>
          <w:sz w:val="24"/>
          <w:szCs w:val="24"/>
        </w:rPr>
      </w:pPr>
      <w:r w:rsidRPr="006330E6">
        <w:rPr>
          <w:rFonts w:ascii="Agency FB" w:hAnsi="Agency FB"/>
          <w:b/>
          <w:bCs/>
          <w:sz w:val="24"/>
          <w:szCs w:val="24"/>
        </w:rPr>
        <w:t>P</w:t>
      </w:r>
      <w:r w:rsidRPr="006330E6">
        <w:rPr>
          <w:rFonts w:ascii="Agency FB" w:hAnsi="Agency FB"/>
          <w:b/>
          <w:bCs/>
          <w:sz w:val="24"/>
          <w:szCs w:val="24"/>
        </w:rPr>
        <w:t>rojeto de Lei nº ____/2026</w:t>
      </w:r>
    </w:p>
    <w:p w14:paraId="39BD163A" w14:textId="77777777" w:rsidR="00096C9D" w:rsidRPr="006330E6" w:rsidRDefault="00096C9D" w:rsidP="00096C9D">
      <w:pPr>
        <w:ind w:left="4536"/>
        <w:jc w:val="both"/>
        <w:rPr>
          <w:rFonts w:ascii="Agency FB" w:hAnsi="Agency FB"/>
          <w:b/>
          <w:bCs/>
          <w:sz w:val="24"/>
          <w:szCs w:val="24"/>
        </w:rPr>
      </w:pPr>
      <w:r w:rsidRPr="006330E6">
        <w:rPr>
          <w:rFonts w:ascii="Agency FB" w:hAnsi="Agency FB"/>
          <w:b/>
          <w:bCs/>
          <w:sz w:val="24"/>
          <w:szCs w:val="24"/>
        </w:rPr>
        <w:t>Dispõe sobre a prioridade na tramitação de processos administrativos no âmbito do Município de Ananindeua para pessoas idosas.</w:t>
      </w:r>
    </w:p>
    <w:p w14:paraId="28D4D282" w14:textId="77777777" w:rsidR="00080A90" w:rsidRPr="006330E6" w:rsidRDefault="00080A90" w:rsidP="007A5F53">
      <w:pPr>
        <w:rPr>
          <w:rFonts w:ascii="Agency FB" w:hAnsi="Agency FB"/>
          <w:b/>
          <w:bCs/>
          <w:sz w:val="24"/>
          <w:szCs w:val="24"/>
        </w:rPr>
      </w:pPr>
    </w:p>
    <w:p w14:paraId="441AF8C2" w14:textId="5721054A" w:rsidR="007A5F53" w:rsidRPr="006330E6" w:rsidRDefault="007A5F53" w:rsidP="007A5F53">
      <w:pPr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b/>
          <w:bCs/>
          <w:sz w:val="24"/>
          <w:szCs w:val="24"/>
        </w:rPr>
        <w:t xml:space="preserve">A CÂMARA MUNICIPAL DE ANANINDEUA, </w:t>
      </w:r>
      <w:r w:rsidRPr="006330E6">
        <w:rPr>
          <w:rFonts w:ascii="Agency FB" w:hAnsi="Agency FB"/>
          <w:sz w:val="24"/>
          <w:szCs w:val="24"/>
        </w:rPr>
        <w:t>indica ao Poder Executivo Municipal a seguinte proposição:</w:t>
      </w:r>
    </w:p>
    <w:p w14:paraId="796D4FC4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1º Fica assegurada prioridade na tramitação de processos administrativos em que figure como parte ou interessado pessoa com idade igual ou superior a 60 anos.</w:t>
      </w:r>
    </w:p>
    <w:p w14:paraId="1273D6C9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719A158D" w14:textId="24880D52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2º A prioridade compreende:</w:t>
      </w:r>
    </w:p>
    <w:p w14:paraId="3F39AC19" w14:textId="0CAC6023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 – </w:t>
      </w:r>
      <w:r w:rsidRPr="006330E6">
        <w:rPr>
          <w:rFonts w:ascii="Agency FB" w:hAnsi="Agency FB"/>
          <w:sz w:val="24"/>
          <w:szCs w:val="24"/>
        </w:rPr>
        <w:t>Tramitação</w:t>
      </w:r>
      <w:r w:rsidRPr="006330E6">
        <w:rPr>
          <w:rFonts w:ascii="Agency FB" w:hAnsi="Agency FB"/>
          <w:sz w:val="24"/>
          <w:szCs w:val="24"/>
        </w:rPr>
        <w:t xml:space="preserve"> preferencial;</w:t>
      </w:r>
    </w:p>
    <w:p w14:paraId="228C07E3" w14:textId="7268C033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 – </w:t>
      </w:r>
      <w:r w:rsidRPr="006330E6">
        <w:rPr>
          <w:rFonts w:ascii="Agency FB" w:hAnsi="Agency FB"/>
          <w:sz w:val="24"/>
          <w:szCs w:val="24"/>
        </w:rPr>
        <w:t>Prática</w:t>
      </w:r>
      <w:r w:rsidRPr="006330E6">
        <w:rPr>
          <w:rFonts w:ascii="Agency FB" w:hAnsi="Agency FB"/>
          <w:sz w:val="24"/>
          <w:szCs w:val="24"/>
        </w:rPr>
        <w:t xml:space="preserve"> de atos e diligências com celeridade;</w:t>
      </w:r>
    </w:p>
    <w:p w14:paraId="711749E8" w14:textId="6BE54CEB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III – </w:t>
      </w:r>
      <w:r w:rsidRPr="006330E6">
        <w:rPr>
          <w:rFonts w:ascii="Agency FB" w:hAnsi="Agency FB"/>
          <w:sz w:val="24"/>
          <w:szCs w:val="24"/>
        </w:rPr>
        <w:t>I</w:t>
      </w:r>
      <w:r w:rsidRPr="006330E6">
        <w:rPr>
          <w:rFonts w:ascii="Agency FB" w:hAnsi="Agency FB"/>
          <w:sz w:val="24"/>
          <w:szCs w:val="24"/>
        </w:rPr>
        <w:t>dentificação visível nos autos.</w:t>
      </w:r>
    </w:p>
    <w:p w14:paraId="045A60D1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257B3D33" w14:textId="0103A840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3º Os órgãos da administração direta e indireta deverão adotar mecanismos para garantir a efetividade da prioridade.</w:t>
      </w:r>
    </w:p>
    <w:p w14:paraId="464EA1DB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03E78102" w14:textId="1A40E2EF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4º O descumprimento injustificado poderá ensejar responsabilização administrativa.</w:t>
      </w:r>
    </w:p>
    <w:p w14:paraId="200D1D88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634CD509" w14:textId="51A41D83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5º O descumprimento desta Lei por agente público poderá ensejar:</w:t>
      </w:r>
    </w:p>
    <w:p w14:paraId="159593A9" w14:textId="540A4D5C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 – </w:t>
      </w:r>
      <w:r w:rsidRPr="006330E6">
        <w:rPr>
          <w:rFonts w:ascii="Agency FB" w:hAnsi="Agency FB"/>
          <w:sz w:val="24"/>
          <w:szCs w:val="24"/>
        </w:rPr>
        <w:t>Responsabilidade</w:t>
      </w:r>
      <w:r w:rsidRPr="006330E6">
        <w:rPr>
          <w:rFonts w:ascii="Agency FB" w:hAnsi="Agency FB"/>
          <w:sz w:val="24"/>
          <w:szCs w:val="24"/>
        </w:rPr>
        <w:t xml:space="preserve"> administrativa;</w:t>
      </w:r>
    </w:p>
    <w:p w14:paraId="264E889F" w14:textId="70FCB27C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 – </w:t>
      </w:r>
      <w:r w:rsidRPr="006330E6">
        <w:rPr>
          <w:rFonts w:ascii="Agency FB" w:hAnsi="Agency FB"/>
          <w:sz w:val="24"/>
          <w:szCs w:val="24"/>
        </w:rPr>
        <w:t>Instauração</w:t>
      </w:r>
      <w:r w:rsidRPr="006330E6">
        <w:rPr>
          <w:rFonts w:ascii="Agency FB" w:hAnsi="Agency FB"/>
          <w:sz w:val="24"/>
          <w:szCs w:val="24"/>
        </w:rPr>
        <w:t xml:space="preserve"> de procedimento disciplinar;</w:t>
      </w:r>
    </w:p>
    <w:p w14:paraId="2DDC0784" w14:textId="37B6407C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III – </w:t>
      </w:r>
      <w:r w:rsidRPr="006330E6">
        <w:rPr>
          <w:rFonts w:ascii="Agency FB" w:hAnsi="Agency FB"/>
          <w:sz w:val="24"/>
          <w:szCs w:val="24"/>
        </w:rPr>
        <w:t>A</w:t>
      </w:r>
      <w:r w:rsidRPr="006330E6">
        <w:rPr>
          <w:rFonts w:ascii="Agency FB" w:hAnsi="Agency FB"/>
          <w:sz w:val="24"/>
          <w:szCs w:val="24"/>
        </w:rPr>
        <w:t>plicação de penalidades previstas no estatuto do servidor.</w:t>
      </w:r>
    </w:p>
    <w:p w14:paraId="5E88CE9D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6D191EEE" w14:textId="3232B64F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6º Os órgãos públicos deverão:</w:t>
      </w:r>
    </w:p>
    <w:p w14:paraId="77C47157" w14:textId="2BAAA79D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 – </w:t>
      </w:r>
      <w:r w:rsidRPr="006330E6">
        <w:rPr>
          <w:rFonts w:ascii="Agency FB" w:hAnsi="Agency FB"/>
          <w:sz w:val="24"/>
          <w:szCs w:val="24"/>
        </w:rPr>
        <w:t>Criar</w:t>
      </w:r>
      <w:r w:rsidRPr="006330E6">
        <w:rPr>
          <w:rFonts w:ascii="Agency FB" w:hAnsi="Agency FB"/>
          <w:sz w:val="24"/>
          <w:szCs w:val="24"/>
        </w:rPr>
        <w:t xml:space="preserve"> identificação visual de prioridade;</w:t>
      </w:r>
    </w:p>
    <w:p w14:paraId="463D1190" w14:textId="387DF522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 – </w:t>
      </w:r>
      <w:r w:rsidRPr="006330E6">
        <w:rPr>
          <w:rFonts w:ascii="Agency FB" w:hAnsi="Agency FB"/>
          <w:sz w:val="24"/>
          <w:szCs w:val="24"/>
        </w:rPr>
        <w:t>Estabelecer</w:t>
      </w:r>
      <w:r w:rsidRPr="006330E6">
        <w:rPr>
          <w:rFonts w:ascii="Agency FB" w:hAnsi="Agency FB"/>
          <w:sz w:val="24"/>
          <w:szCs w:val="24"/>
        </w:rPr>
        <w:t xml:space="preserve"> fluxos internos diferenciados;</w:t>
      </w:r>
    </w:p>
    <w:p w14:paraId="2FD79E00" w14:textId="3AF5B6E2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III – </w:t>
      </w:r>
      <w:r w:rsidRPr="006330E6">
        <w:rPr>
          <w:rFonts w:ascii="Agency FB" w:hAnsi="Agency FB"/>
          <w:sz w:val="24"/>
          <w:szCs w:val="24"/>
        </w:rPr>
        <w:t>C</w:t>
      </w:r>
      <w:r w:rsidRPr="006330E6">
        <w:rPr>
          <w:rFonts w:ascii="Agency FB" w:hAnsi="Agency FB"/>
          <w:sz w:val="24"/>
          <w:szCs w:val="24"/>
        </w:rPr>
        <w:t>apacitar servidores para atendimento prioritário.</w:t>
      </w:r>
    </w:p>
    <w:p w14:paraId="48F7031E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7DD533EC" w14:textId="416B35AD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7º A fiscalização caberá à Controladoria Geral do Município e aos órgãos de controle interno</w:t>
      </w:r>
    </w:p>
    <w:p w14:paraId="65FF4ABB" w14:textId="77777777" w:rsidR="00C65087" w:rsidRDefault="00C65087" w:rsidP="00096C9D">
      <w:pPr>
        <w:jc w:val="both"/>
        <w:rPr>
          <w:rFonts w:ascii="Agency FB" w:hAnsi="Agency FB"/>
          <w:sz w:val="24"/>
          <w:szCs w:val="24"/>
        </w:rPr>
      </w:pPr>
    </w:p>
    <w:p w14:paraId="7735E156" w14:textId="473F6480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Art. 8º Esta Lei entra em vigor na data de sua publicação.</w:t>
      </w:r>
    </w:p>
    <w:p w14:paraId="6912A324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</w:p>
    <w:p w14:paraId="4FC613E0" w14:textId="77777777" w:rsidR="00C65087" w:rsidRDefault="00C65087" w:rsidP="00096C9D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6CAFFF02" w14:textId="77777777" w:rsidR="00C65087" w:rsidRDefault="00C65087" w:rsidP="00096C9D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0B098282" w14:textId="7CF561A5" w:rsidR="00096C9D" w:rsidRPr="006330E6" w:rsidRDefault="00096C9D" w:rsidP="00096C9D">
      <w:pPr>
        <w:jc w:val="center"/>
        <w:rPr>
          <w:rFonts w:ascii="Agency FB" w:hAnsi="Agency FB"/>
          <w:b/>
          <w:bCs/>
          <w:sz w:val="24"/>
          <w:szCs w:val="24"/>
        </w:rPr>
      </w:pPr>
      <w:r w:rsidRPr="006330E6">
        <w:rPr>
          <w:rFonts w:ascii="Agency FB" w:hAnsi="Agency FB"/>
          <w:b/>
          <w:bCs/>
          <w:sz w:val="24"/>
          <w:szCs w:val="24"/>
        </w:rPr>
        <w:lastRenderedPageBreak/>
        <w:t>Justificativa</w:t>
      </w:r>
    </w:p>
    <w:p w14:paraId="0AFAB430" w14:textId="77777777" w:rsidR="00096C9D" w:rsidRPr="006330E6" w:rsidRDefault="00096C9D" w:rsidP="00096C9D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06E07452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 presente proposta visa dar efetividade, no âmbito da administração pública municipal, aos direitos assegurados às pessoas idosas, especialmente aqueles previstos no Estatuto do Idoso (Lei nº 10.741/2003).</w:t>
      </w:r>
    </w:p>
    <w:p w14:paraId="6BDB1F04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 morosidade administrativa impacta de forma desproporcional a população idosa, cujo tempo de resposta do Estado deve ser compatível com suas necessidades e limitações. A demora na análise de processos pode resultar na perda de direitos ou no agravamento de condições sociais e econômicas.</w:t>
      </w:r>
    </w:p>
    <w:p w14:paraId="5041C341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Ao instituir a prioridade na tramitação:</w:t>
      </w:r>
    </w:p>
    <w:p w14:paraId="05EC768C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promove-se dignidade e respeito ao cidadão idoso;</w:t>
      </w:r>
    </w:p>
    <w:p w14:paraId="5B8C9BD8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reduz-se o risco de prejuízos decorrentes da demora;</w:t>
      </w:r>
    </w:p>
    <w:p w14:paraId="3C439625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melhora-se a eficiência administrativa;</w:t>
      </w:r>
    </w:p>
    <w:p w14:paraId="07E3D9C5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>fortalece-se a cultura de atendimento humanizado.</w:t>
      </w:r>
    </w:p>
    <w:p w14:paraId="4B260341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A proposta não </w:t>
      </w:r>
      <w:proofErr w:type="gramStart"/>
      <w:r w:rsidRPr="006330E6">
        <w:rPr>
          <w:rFonts w:ascii="Agency FB" w:hAnsi="Agency FB"/>
          <w:sz w:val="24"/>
          <w:szCs w:val="24"/>
        </w:rPr>
        <w:t>cria novos</w:t>
      </w:r>
      <w:proofErr w:type="gramEnd"/>
      <w:r w:rsidRPr="006330E6">
        <w:rPr>
          <w:rFonts w:ascii="Agency FB" w:hAnsi="Agency FB"/>
          <w:sz w:val="24"/>
          <w:szCs w:val="24"/>
        </w:rPr>
        <w:t xml:space="preserve"> direitos, mas assegura a aplicação efetiva de garantias já previstas na legislação federal, adaptando-as à realidade administrativa local.</w:t>
      </w:r>
    </w:p>
    <w:p w14:paraId="28C6C992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</w:p>
    <w:p w14:paraId="6D2F9D1C" w14:textId="7777777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</w:p>
    <w:p w14:paraId="56AB286B" w14:textId="19113F87" w:rsidR="00096C9D" w:rsidRPr="006330E6" w:rsidRDefault="00096C9D" w:rsidP="00096C9D">
      <w:pPr>
        <w:jc w:val="both"/>
        <w:rPr>
          <w:rFonts w:ascii="Agency FB" w:hAnsi="Agency FB"/>
          <w:sz w:val="24"/>
          <w:szCs w:val="24"/>
        </w:rPr>
      </w:pPr>
      <w:r w:rsidRPr="006330E6">
        <w:rPr>
          <w:rFonts w:ascii="Agency FB" w:hAnsi="Agency FB"/>
          <w:sz w:val="24"/>
          <w:szCs w:val="24"/>
        </w:rPr>
        <w:t xml:space="preserve">Ananindeua, </w:t>
      </w:r>
      <w:r w:rsidRPr="006330E6">
        <w:rPr>
          <w:rFonts w:ascii="Agency FB" w:hAnsi="Agency FB"/>
          <w:sz w:val="24"/>
          <w:szCs w:val="24"/>
        </w:rPr>
        <w:t>07 de maio</w:t>
      </w:r>
      <w:r w:rsidRPr="006330E6">
        <w:rPr>
          <w:rFonts w:ascii="Agency FB" w:hAnsi="Agency FB"/>
          <w:sz w:val="24"/>
          <w:szCs w:val="24"/>
        </w:rPr>
        <w:t xml:space="preserve"> de 2026.</w:t>
      </w:r>
    </w:p>
    <w:p w14:paraId="7F3A646A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7E2B24A6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5829F51B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5CACEFF0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717DAFF0" w14:textId="77777777" w:rsidR="00096C9D" w:rsidRPr="006330E6" w:rsidRDefault="00096C9D" w:rsidP="00096C9D">
      <w:pPr>
        <w:rPr>
          <w:rFonts w:ascii="Agency FB" w:hAnsi="Agency FB"/>
          <w:b/>
          <w:bCs/>
          <w:sz w:val="24"/>
          <w:szCs w:val="24"/>
        </w:rPr>
      </w:pPr>
    </w:p>
    <w:p w14:paraId="7DD37DA6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35884610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47F497EC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0D7516D9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5FFA3BB3" w14:textId="77777777" w:rsidR="00096C9D" w:rsidRPr="006330E6" w:rsidRDefault="00096C9D" w:rsidP="00096C9D">
      <w:pPr>
        <w:pStyle w:val="Cabealho"/>
        <w:spacing w:line="276" w:lineRule="auto"/>
        <w:jc w:val="center"/>
        <w:rPr>
          <w:rFonts w:ascii="Agency FB" w:hAnsi="Agency FB" w:cstheme="majorHAnsi"/>
          <w:sz w:val="24"/>
          <w:szCs w:val="24"/>
        </w:rPr>
      </w:pPr>
      <w:r w:rsidRPr="006330E6">
        <w:rPr>
          <w:rFonts w:ascii="Agency FB" w:hAnsi="Agency FB" w:cstheme="majorHAnsi"/>
          <w:b/>
          <w:bCs/>
          <w:sz w:val="24"/>
          <w:szCs w:val="24"/>
        </w:rPr>
        <w:t xml:space="preserve">VEREADORA </w:t>
      </w:r>
      <w:proofErr w:type="spellStart"/>
      <w:r w:rsidRPr="006330E6">
        <w:rPr>
          <w:rFonts w:ascii="Agency FB" w:hAnsi="Agency FB" w:cstheme="majorHAnsi"/>
          <w:b/>
          <w:bCs/>
          <w:sz w:val="24"/>
          <w:szCs w:val="24"/>
        </w:rPr>
        <w:t>PROFª</w:t>
      </w:r>
      <w:proofErr w:type="spellEnd"/>
      <w:r w:rsidRPr="006330E6">
        <w:rPr>
          <w:rFonts w:ascii="Agency FB" w:hAnsi="Agency FB" w:cstheme="majorHAnsi"/>
          <w:b/>
          <w:bCs/>
          <w:sz w:val="24"/>
          <w:szCs w:val="24"/>
        </w:rPr>
        <w:t xml:space="preserve"> LEILA FREIRE </w:t>
      </w:r>
    </w:p>
    <w:p w14:paraId="1DD13D10" w14:textId="77777777" w:rsidR="00096C9D" w:rsidRPr="006330E6" w:rsidRDefault="00096C9D" w:rsidP="00096C9D">
      <w:pPr>
        <w:pStyle w:val="Standard"/>
        <w:spacing w:line="276" w:lineRule="auto"/>
        <w:jc w:val="center"/>
        <w:rPr>
          <w:rFonts w:ascii="Agency FB" w:hAnsi="Agency FB"/>
        </w:rPr>
      </w:pPr>
      <w:r w:rsidRPr="006330E6">
        <w:rPr>
          <w:rFonts w:ascii="Agency FB" w:hAnsi="Agency FB" w:cstheme="majorHAnsi"/>
          <w:noProof/>
        </w:rPr>
        <w:drawing>
          <wp:inline distT="0" distB="0" distL="0" distR="0" wp14:anchorId="151191BF" wp14:editId="5E1100C3">
            <wp:extent cx="1209675" cy="685800"/>
            <wp:effectExtent l="0" t="0" r="9525" b="0"/>
            <wp:docPr id="13184009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099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4C06" w14:textId="77777777" w:rsidR="00096C9D" w:rsidRPr="006330E6" w:rsidRDefault="00096C9D" w:rsidP="00096C9D">
      <w:pPr>
        <w:rPr>
          <w:rFonts w:ascii="Agency FB" w:hAnsi="Agency FB"/>
          <w:sz w:val="24"/>
          <w:szCs w:val="24"/>
        </w:rPr>
      </w:pPr>
    </w:p>
    <w:p w14:paraId="177C1F57" w14:textId="77777777" w:rsidR="005D0721" w:rsidRPr="006330E6" w:rsidRDefault="005D0721">
      <w:pPr>
        <w:rPr>
          <w:rFonts w:ascii="Agency FB" w:hAnsi="Agency FB"/>
          <w:sz w:val="24"/>
          <w:szCs w:val="24"/>
        </w:rPr>
      </w:pPr>
    </w:p>
    <w:sectPr w:rsidR="005D0721" w:rsidRPr="006330E6" w:rsidSect="00096C9D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1168" w14:textId="77777777" w:rsidR="00096C9D" w:rsidRDefault="00096C9D">
    <w:pPr>
      <w:spacing w:before="240" w:after="240"/>
      <w:ind w:left="-566"/>
      <w:jc w:val="center"/>
    </w:pPr>
    <w:r>
      <w:rPr>
        <w:b/>
        <w:bCs/>
        <w:noProof/>
      </w:rPr>
      <w:drawing>
        <wp:inline distT="114300" distB="114300" distL="114300" distR="114300" wp14:anchorId="5B21A559" wp14:editId="34D1358D">
          <wp:extent cx="1119188" cy="8953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</w:rPr>
      <w:t xml:space="preserve">     GAB VERª </w:t>
    </w:r>
    <w:proofErr w:type="spellStart"/>
    <w:r>
      <w:rPr>
        <w:b/>
        <w:bCs/>
      </w:rPr>
      <w:t>PROFª</w:t>
    </w:r>
    <w:proofErr w:type="spellEnd"/>
    <w:r>
      <w:rPr>
        <w:b/>
        <w:bCs/>
      </w:rPr>
      <w:t xml:space="preserve"> LEILA FREIRE</w:t>
    </w:r>
    <w:r>
      <w:t xml:space="preserve"> </w:t>
    </w:r>
    <w:r>
      <w:rPr>
        <w:noProof/>
      </w:rPr>
      <w:drawing>
        <wp:inline distT="114300" distB="114300" distL="114300" distR="114300" wp14:anchorId="5900437A" wp14:editId="7A2996AE">
          <wp:extent cx="1206500" cy="685800"/>
          <wp:effectExtent l="0" t="0" r="0" b="0"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2886789D" wp14:editId="49CDEBFC">
          <wp:extent cx="943776" cy="952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9D"/>
    <w:rsid w:val="00080A90"/>
    <w:rsid w:val="00096C9D"/>
    <w:rsid w:val="002F5A22"/>
    <w:rsid w:val="003274AF"/>
    <w:rsid w:val="00474B4E"/>
    <w:rsid w:val="004F4563"/>
    <w:rsid w:val="005D0721"/>
    <w:rsid w:val="006330E6"/>
    <w:rsid w:val="007A5F53"/>
    <w:rsid w:val="007D65D0"/>
    <w:rsid w:val="00A04077"/>
    <w:rsid w:val="00AB778A"/>
    <w:rsid w:val="00BD1F9F"/>
    <w:rsid w:val="00C65087"/>
    <w:rsid w:val="00D85645"/>
    <w:rsid w:val="00EA05BE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E4E5"/>
  <w15:chartTrackingRefBased/>
  <w15:docId w15:val="{0FB96043-D5CD-4F58-9B5C-4D5E3ED0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9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6C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C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C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C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6C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6C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C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C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C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C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C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C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C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C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C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C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C9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6C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6C9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6C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C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C9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096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96C9D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Standard">
    <w:name w:val="Standard"/>
    <w:rsid w:val="00096C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Carvalho Freire</dc:creator>
  <cp:keywords/>
  <dc:description/>
  <cp:lastModifiedBy>Leila Carvalho Freire</cp:lastModifiedBy>
  <cp:revision>6</cp:revision>
  <dcterms:created xsi:type="dcterms:W3CDTF">2026-05-07T22:11:00Z</dcterms:created>
  <dcterms:modified xsi:type="dcterms:W3CDTF">2026-05-07T22:32:00Z</dcterms:modified>
</cp:coreProperties>
</file>