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84F00" w14:textId="4DB38523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pt-BR"/>
        </w:rPr>
      </w:pPr>
      <w:r w:rsidRPr="00F82BED"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pt-BR"/>
        </w:rPr>
        <w:t xml:space="preserve">PROJETO DE LEI Nº </w:t>
      </w:r>
      <w:r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pt-BR"/>
        </w:rPr>
        <w:t>___</w:t>
      </w:r>
      <w:r w:rsidRPr="00F82BED"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pt-BR"/>
        </w:rPr>
        <w:t>/2026</w:t>
      </w:r>
    </w:p>
    <w:p w14:paraId="2ECB8F03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23A4207" w14:textId="77777777" w:rsidR="00F82BED" w:rsidRPr="00F82BED" w:rsidRDefault="00F82BED" w:rsidP="00F82BED">
      <w:pPr>
        <w:shd w:val="clear" w:color="auto" w:fill="FFFFFF"/>
        <w:spacing w:after="0" w:line="240" w:lineRule="auto"/>
        <w:ind w:left="3969"/>
        <w:jc w:val="both"/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pt-BR"/>
        </w:rPr>
      </w:pPr>
      <w:r w:rsidRPr="00F82BED"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pt-BR"/>
        </w:rPr>
        <w:t>Dispõe sobre a instituição do Programa de Parcerias com a Iniciativa Privada para construção, reforma, manutenção e revitalização de equipamentos públicos no Município de Ananindeua, com contrapartida de divulgação institucional e incentivos, e dá outras providências.</w:t>
      </w:r>
    </w:p>
    <w:p w14:paraId="2003DB84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4F0909AE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O PREFEITO MUNICIPAL DE ANANINDEUA, no uso de suas atribuições legais, faz saber que a Câmara Municipal aprova e ele sanciona a seguinte Lei:</w:t>
      </w:r>
    </w:p>
    <w:p w14:paraId="28C530EE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2FF2D056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CAPÍTULO I</w:t>
      </w:r>
    </w:p>
    <w:p w14:paraId="112F3DB9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C5FAAD0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DAS DISPOSIÇÕES GERAIS</w:t>
      </w:r>
    </w:p>
    <w:p w14:paraId="5D28C7C6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0084EB73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1º Fica instituído, no âmbito do Município de Ananindeua, o Programa Municipal de Parcerias entre o Poder Público e a iniciativa privada de Apoio a Equipamentos Públicos, com a finalidade de permitir a cooperação entre o Poder Público e pessoas jurídicas da iniciativa privada para:</w:t>
      </w:r>
    </w:p>
    <w:p w14:paraId="06493934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 – construção de equipamentos públicos;</w:t>
      </w:r>
    </w:p>
    <w:p w14:paraId="422429A1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 – reforma, ampliação e revitalização;</w:t>
      </w:r>
    </w:p>
    <w:p w14:paraId="005DCB22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III – manutenção e conservação;</w:t>
      </w:r>
    </w:p>
    <w:p w14:paraId="29469013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IV – modernização e melhoria de infraestrutura urbana.</w:t>
      </w:r>
    </w:p>
    <w:p w14:paraId="1311EFA4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Parágrafo único. Consideram-se equipamentos públicos, para fins desta Lei, praças, escolas, unidades de saúde, quadras esportivas, áreas de lazer, espaços culturais, paradas de ônibus, vias públicas, entre outros de interesse coletivo.</w:t>
      </w:r>
    </w:p>
    <w:p w14:paraId="32231410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06C5671C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CAPÍTULO II</w:t>
      </w:r>
    </w:p>
    <w:p w14:paraId="5E11409D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6E89DA7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DAS PARCERIAS E CONTRAPARTIDAS</w:t>
      </w:r>
    </w:p>
    <w:p w14:paraId="34F4E89C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328C7374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2º As pessoas jurídicas interessadas poderão celebrar termo de parceria com o Município, mediante chamamento público ou proposta espontânea, observados os princípios da legalidade, impessoalidade, moralidade, publicidade e eficiência.</w:t>
      </w:r>
    </w:p>
    <w:p w14:paraId="5135E741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1BF598B5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lastRenderedPageBreak/>
        <w:t>Art. 3º Como contrapartida pela execução das obras ou serviços, poderá o Município autorizar:</w:t>
      </w:r>
    </w:p>
    <w:p w14:paraId="37F02767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 – divulgação da marca da empresa parceira no local do equipamento público;</w:t>
      </w:r>
    </w:p>
    <w:p w14:paraId="1324777B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 – instalação de placas, totens ou painéis informativos com identificação do parceiro;</w:t>
      </w:r>
    </w:p>
    <w:p w14:paraId="79087416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III – utilização do título de “Empresa Parceira do Município de Ananindeua”;</w:t>
      </w:r>
    </w:p>
    <w:p w14:paraId="545A57FE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IV – divulgação institucional em canais oficiais da Prefeitura;</w:t>
      </w:r>
    </w:p>
    <w:p w14:paraId="28EE899C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V – prioridade em programas municipais de incentivo ao desenvolvimento econômico, nos termos da legislação vigente;</w:t>
      </w:r>
    </w:p>
    <w:p w14:paraId="6221F372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VI – concessão de certificado de responsabilidade social e urbanística;</w:t>
      </w:r>
    </w:p>
    <w:p w14:paraId="4B854B15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VII – outras formas de reconhecimento institucional, desde que não impliquem exploração comercial indevida do espaço público.</w:t>
      </w:r>
    </w:p>
    <w:p w14:paraId="539E4955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7A702083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4º A divulgação da marca deverá obedecer aos seguintes critérios:</w:t>
      </w:r>
    </w:p>
    <w:p w14:paraId="3A9C2B3D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 – caráter estritamente institucional, vedada publicidade de produtos, preços ou promoções;</w:t>
      </w:r>
    </w:p>
    <w:p w14:paraId="1433A17F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 – dimensões e formatos previamente regulamentados pelo Poder Executivo;</w:t>
      </w:r>
    </w:p>
    <w:p w14:paraId="1BC752EA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III – respeito à paisagem urbana e ao interesse público;</w:t>
      </w:r>
    </w:p>
    <w:p w14:paraId="48C4A350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IV – proibição de veiculação de conteúdo impróprio ou incompatível com valores sociais.</w:t>
      </w:r>
    </w:p>
    <w:p w14:paraId="3ABA18C4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1054F5D7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CAPÍTULO III</w:t>
      </w:r>
    </w:p>
    <w:p w14:paraId="2667FC65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7E4A6682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DAS RESPONSABILIDADES</w:t>
      </w:r>
    </w:p>
    <w:p w14:paraId="074B95CC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79BE5D4A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5º Caberá à empresa parceira:</w:t>
      </w:r>
    </w:p>
    <w:p w14:paraId="170DEA34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 – executar a obra ou serviço conforme projeto aprovado;</w:t>
      </w:r>
    </w:p>
    <w:p w14:paraId="0BDE8C5C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 – arcar com todos os custos decorrentes;</w:t>
      </w:r>
    </w:p>
    <w:p w14:paraId="73BB5320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III – garantir a qualidade e segurança da intervenção;</w:t>
      </w:r>
    </w:p>
    <w:p w14:paraId="7470EB2F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IV – responsabilizar-se por eventuais danos causados.</w:t>
      </w:r>
    </w:p>
    <w:p w14:paraId="2AFB4DF5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6º Caberá ao Município:</w:t>
      </w:r>
    </w:p>
    <w:p w14:paraId="05EA686E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 – aprovar os projetos técnicos;</w:t>
      </w:r>
    </w:p>
    <w:p w14:paraId="0CB4EED3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 – fiscalizar a execução;</w:t>
      </w:r>
    </w:p>
    <w:p w14:paraId="143AC43C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III – garantir a transparência do processo;</w:t>
      </w:r>
    </w:p>
    <w:p w14:paraId="2D86F263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IV – regulamentar a aplicação desta Lei.</w:t>
      </w:r>
    </w:p>
    <w:p w14:paraId="2D0D8979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270CF58B" w14:textId="77777777" w:rsidR="00990D18" w:rsidRDefault="00990D18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77351615" w14:textId="77777777" w:rsidR="00990D18" w:rsidRDefault="00990D18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05A5FFE5" w14:textId="77777777" w:rsidR="00990D18" w:rsidRDefault="00990D18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35BE2206" w14:textId="77777777" w:rsidR="00990D18" w:rsidRDefault="00990D18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6781F3E9" w14:textId="77777777" w:rsidR="00990D18" w:rsidRDefault="00990D18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7B5FA1B3" w14:textId="5A2C1080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lastRenderedPageBreak/>
        <w:t>CAPÍTULO IV</w:t>
      </w:r>
    </w:p>
    <w:p w14:paraId="1ECB3974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7567E07E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DA FORMALIZAÇÃO</w:t>
      </w:r>
    </w:p>
    <w:p w14:paraId="2D1C3B4F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2F1C1127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7º As parcerias serão formalizadas por meio de termo específico, contendo:</w:t>
      </w:r>
    </w:p>
    <w:p w14:paraId="62CADBA2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 – objeto da parceria;</w:t>
      </w:r>
    </w:p>
    <w:p w14:paraId="1B58C738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 – obrigações das partes;</w:t>
      </w:r>
    </w:p>
    <w:p w14:paraId="37DF825D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III – prazo de execução;</w:t>
      </w:r>
    </w:p>
    <w:p w14:paraId="14990D85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IV – forma de contrapartida;</w:t>
      </w:r>
    </w:p>
    <w:p w14:paraId="4EA851BA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V – critérios de fiscalização;</w:t>
      </w:r>
    </w:p>
    <w:p w14:paraId="2A541F11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VI – penalidades.</w:t>
      </w:r>
    </w:p>
    <w:p w14:paraId="7838A87D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30A4B108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CAPÍTULO V</w:t>
      </w:r>
    </w:p>
    <w:p w14:paraId="39284FDB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A8C5721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DAS VEDAÇÕES</w:t>
      </w:r>
    </w:p>
    <w:p w14:paraId="54F76D45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3327D991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8º É vedado:</w:t>
      </w:r>
    </w:p>
    <w:p w14:paraId="1AD25FED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 – uso do espaço público para fins exclusivamente comerciais;</w:t>
      </w:r>
    </w:p>
    <w:p w14:paraId="13B6CF2F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 – exploração econômica direta do equipamento público, salvo previsão legal específica;</w:t>
      </w:r>
    </w:p>
    <w:p w14:paraId="6736E782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III – parcerias com empresas que possuam pendências fiscais ou jurídicas com o Município;</w:t>
      </w:r>
    </w:p>
    <w:p w14:paraId="403B202F" w14:textId="7F7723AF" w:rsidR="00F82BED" w:rsidRPr="00F82BED" w:rsidRDefault="00F82BED" w:rsidP="00990D18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IV – divulgação de marcas associadas a atividades ilícitas ou incompatíveis com o interesse público.</w:t>
      </w:r>
    </w:p>
    <w:p w14:paraId="374E825E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9EC1B13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CAPÍTULO VI</w:t>
      </w:r>
    </w:p>
    <w:p w14:paraId="51D79A51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747FD46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DAS DISPOSIÇÕES FINAIS</w:t>
      </w:r>
    </w:p>
    <w:p w14:paraId="7FCC5D30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E1FF6D1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9º O Poder Executivo regulamentará esta Lei no prazo de até 90 (noventa) dias.</w:t>
      </w:r>
    </w:p>
    <w:p w14:paraId="0B4C9DD9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10. As despesas decorrentes desta Lei correrão por conta de dotações orçamentárias próprias, suplementadas se necessário.</w:t>
      </w:r>
    </w:p>
    <w:p w14:paraId="15505338" w14:textId="77777777" w:rsid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Art. 11. Esta Lei entra em vigor na data de sua publicação.</w:t>
      </w:r>
    </w:p>
    <w:p w14:paraId="49108477" w14:textId="77777777" w:rsidR="00990D18" w:rsidRPr="00F82BED" w:rsidRDefault="00990D18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10201A9C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3AA97A62" w14:textId="6BB37DC4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 xml:space="preserve">Câmara Municipal de Ananindeua, </w:t>
      </w:r>
      <w:r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07</w:t>
      </w: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 xml:space="preserve"> de </w:t>
      </w:r>
      <w:r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Maio</w:t>
      </w: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 xml:space="preserve"> de 2026.</w:t>
      </w:r>
    </w:p>
    <w:p w14:paraId="12C8E5C9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4023FDE0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3FCF5A82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2E0FE97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1C93CC76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16E7E45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16EEED78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pt-BR"/>
        </w:rPr>
      </w:pPr>
    </w:p>
    <w:p w14:paraId="6718C43F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pt-BR"/>
        </w:rPr>
      </w:pPr>
      <w:r w:rsidRPr="00F82BED"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pt-BR"/>
        </w:rPr>
        <w:t>JUSTIFICATIVA</w:t>
      </w:r>
    </w:p>
    <w:p w14:paraId="3C2D92CF" w14:textId="77777777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3B65D495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O presente Projeto de Lei tem como objetivo criar mecanismos modernos de cooperação entre o Poder Público e a iniciativa privada, permitindo que empresas do município de Ananindeua contribuam diretamente com o desenvolvimento urbano e social.</w:t>
      </w:r>
    </w:p>
    <w:p w14:paraId="4C99399C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Diante das crescentes demandas por infraestrutura, manutenção e revitalização de espaços públicos, torna-se essencial ampliar as formas de investimento, sem onerar excessivamente os cofres públicos. Nesse contexto, a parceria com o setor privado se apresenta como alternativa eficiente e sustentável.</w:t>
      </w:r>
    </w:p>
    <w:p w14:paraId="2D43FB93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 proposta garante segurança jurídica ao permitir que empresários invistam em equipamentos públicos em troca de reconhecimento institucional, fortalecendo a responsabilidade social empresarial e promovendo melhorias concretas à população.</w:t>
      </w:r>
    </w:p>
    <w:p w14:paraId="24171171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Além disso, a iniciativa contribui para:</w:t>
      </w:r>
    </w:p>
    <w:p w14:paraId="2404EA21" w14:textId="77777777" w:rsidR="00F82BED" w:rsidRPr="00F82BED" w:rsidRDefault="00F82BED" w:rsidP="00F82BE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 xml:space="preserve"> valorização dos espaços públicos;</w:t>
      </w:r>
    </w:p>
    <w:p w14:paraId="6B96B1CD" w14:textId="77777777" w:rsidR="00F82BED" w:rsidRPr="00F82BED" w:rsidRDefault="00F82BED" w:rsidP="00F82BE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geração de emprego e renda;</w:t>
      </w:r>
    </w:p>
    <w:p w14:paraId="0F30000F" w14:textId="77777777" w:rsidR="00F82BED" w:rsidRPr="00F82BED" w:rsidRDefault="00F82BED" w:rsidP="00F82BE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fortalecimento da economia local;</w:t>
      </w:r>
    </w:p>
    <w:p w14:paraId="3F7EF938" w14:textId="77777777" w:rsidR="00F82BED" w:rsidRPr="00F82BED" w:rsidRDefault="00F82BED" w:rsidP="00F82BE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incentivo à cidadania corporativa;</w:t>
      </w:r>
    </w:p>
    <w:p w14:paraId="052BB4E9" w14:textId="77777777" w:rsidR="00F82BED" w:rsidRPr="00F82BED" w:rsidRDefault="00F82BED" w:rsidP="00F82BED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melhoria da qualidade de vida da população.</w:t>
      </w:r>
    </w:p>
    <w:p w14:paraId="78C800C5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Importante destacar que o projeto estabelece limites claros para evitar a mercantilização dos espaços públicos, garantindo que o interesse coletivo prevaleça.</w:t>
      </w:r>
    </w:p>
    <w:p w14:paraId="2BD27343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Diante do exposto, solicito o apoio dos nobres vereadores para a aprovação desta relevante matéria.</w:t>
      </w:r>
    </w:p>
    <w:p w14:paraId="439CA82F" w14:textId="77777777" w:rsidR="00F82BED" w:rsidRPr="00F82BED" w:rsidRDefault="00F82BED" w:rsidP="00F82BED">
      <w:pPr>
        <w:jc w:val="both"/>
        <w:rPr>
          <w:rFonts w:asciiTheme="minorHAnsi" w:hAnsiTheme="minorHAnsi" w:cstheme="minorHAnsi"/>
          <w:szCs w:val="24"/>
        </w:rPr>
      </w:pPr>
    </w:p>
    <w:p w14:paraId="6BECDA8E" w14:textId="77777777" w:rsidR="00F82BED" w:rsidRPr="00F82BED" w:rsidRDefault="00F82BED" w:rsidP="00F82BED">
      <w:pPr>
        <w:jc w:val="both"/>
        <w:rPr>
          <w:rFonts w:asciiTheme="minorHAnsi" w:hAnsiTheme="minorHAnsi" w:cstheme="minorHAnsi"/>
          <w:szCs w:val="24"/>
        </w:rPr>
      </w:pPr>
    </w:p>
    <w:p w14:paraId="78895E5D" w14:textId="77777777" w:rsidR="00F82BED" w:rsidRPr="00F82BED" w:rsidRDefault="00F82BED" w:rsidP="00F82BED">
      <w:pPr>
        <w:jc w:val="both"/>
        <w:rPr>
          <w:rFonts w:asciiTheme="minorHAnsi" w:hAnsiTheme="minorHAnsi" w:cstheme="minorHAnsi"/>
          <w:szCs w:val="24"/>
        </w:rPr>
      </w:pPr>
    </w:p>
    <w:p w14:paraId="48F5FB76" w14:textId="134ED7C0" w:rsidR="00F82BED" w:rsidRPr="00F82BED" w:rsidRDefault="00F82BED" w:rsidP="00F82BE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 xml:space="preserve">Câmara Municipal de Ananindeua, </w:t>
      </w:r>
      <w:r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07</w:t>
      </w: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 xml:space="preserve"> de </w:t>
      </w:r>
      <w:r>
        <w:rPr>
          <w:rFonts w:asciiTheme="minorHAnsi" w:eastAsia="Times New Roman" w:hAnsiTheme="minorHAnsi" w:cstheme="minorHAnsi"/>
          <w:color w:val="222222"/>
          <w:szCs w:val="24"/>
          <w:lang w:eastAsia="pt-BR"/>
        </w:rPr>
        <w:t>Maio</w:t>
      </w:r>
      <w:r w:rsidRPr="00F82BED">
        <w:rPr>
          <w:rFonts w:asciiTheme="minorHAnsi" w:eastAsia="Times New Roman" w:hAnsiTheme="minorHAnsi" w:cstheme="minorHAnsi"/>
          <w:color w:val="222222"/>
          <w:szCs w:val="24"/>
          <w:lang w:eastAsia="pt-BR"/>
        </w:rPr>
        <w:t xml:space="preserve"> de 2026.</w:t>
      </w:r>
    </w:p>
    <w:p w14:paraId="1FBCCA71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28AF0C19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E6FD3A7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03178CD5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39826EB8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5BDE4A2F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70D16B38" w14:textId="77777777" w:rsidR="00F82BED" w:rsidRPr="00F82BED" w:rsidRDefault="00F82BED" w:rsidP="00F82BED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color w:val="222222"/>
          <w:szCs w:val="24"/>
          <w:lang w:eastAsia="pt-BR"/>
        </w:rPr>
      </w:pPr>
    </w:p>
    <w:p w14:paraId="37BF0E9A" w14:textId="748BFB56" w:rsidR="00704684" w:rsidRPr="00F82BED" w:rsidRDefault="00704684" w:rsidP="00CB239E">
      <w:pPr>
        <w:tabs>
          <w:tab w:val="left" w:pos="6870"/>
        </w:tabs>
        <w:jc w:val="left"/>
        <w:rPr>
          <w:rFonts w:asciiTheme="minorHAnsi" w:hAnsiTheme="minorHAnsi" w:cstheme="minorHAnsi"/>
          <w:szCs w:val="24"/>
        </w:rPr>
      </w:pPr>
    </w:p>
    <w:sectPr w:rsidR="00704684" w:rsidRPr="00F82BE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0179D" w14:textId="77777777" w:rsidR="000227FD" w:rsidRDefault="000227FD" w:rsidP="006E44AE">
      <w:pPr>
        <w:spacing w:after="0" w:line="240" w:lineRule="auto"/>
      </w:pPr>
      <w:r>
        <w:separator/>
      </w:r>
    </w:p>
  </w:endnote>
  <w:endnote w:type="continuationSeparator" w:id="0">
    <w:p w14:paraId="16FB3C87" w14:textId="77777777" w:rsidR="000227FD" w:rsidRDefault="000227FD" w:rsidP="006E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2D1A4" w14:textId="53B475B8" w:rsidR="001E07D4" w:rsidRDefault="001E07D4">
    <w:pPr>
      <w:pStyle w:val="Rodap"/>
      <w:rPr>
        <w:szCs w:val="24"/>
      </w:rPr>
    </w:pPr>
    <w:r w:rsidRPr="006E44AE">
      <w:rPr>
        <w:szCs w:val="24"/>
      </w:rPr>
      <w:object w:dxaOrig="8367" w:dyaOrig="613" w14:anchorId="14BB7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94.5pt;height:29.25pt">
          <v:imagedata r:id="rId1" o:title=""/>
        </v:shape>
        <o:OLEObject Type="Embed" ProgID="CorelDraw.Graphic.22" ShapeID="_x0000_i1026" DrawAspect="Content" ObjectID="_1839697423" r:id="rId2"/>
      </w:object>
    </w:r>
  </w:p>
  <w:p w14:paraId="4D14EC55" w14:textId="781C9EED" w:rsidR="00F77984" w:rsidRDefault="00F77984">
    <w:pPr>
      <w:pStyle w:val="Rodap"/>
      <w:rPr>
        <w:szCs w:val="24"/>
      </w:rPr>
    </w:pPr>
    <w:r w:rsidRPr="00F77984">
      <w:rPr>
        <w:szCs w:val="24"/>
      </w:rPr>
      <w:t>ver.felixjunior@cma.pa.gov.br</w:t>
    </w:r>
  </w:p>
  <w:p w14:paraId="6BBCAF75" w14:textId="77777777" w:rsidR="00CB239E" w:rsidRDefault="00CB239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161EF" w14:textId="77777777" w:rsidR="000227FD" w:rsidRDefault="000227FD" w:rsidP="006E44AE">
      <w:pPr>
        <w:spacing w:after="0" w:line="240" w:lineRule="auto"/>
      </w:pPr>
      <w:r>
        <w:separator/>
      </w:r>
    </w:p>
  </w:footnote>
  <w:footnote w:type="continuationSeparator" w:id="0">
    <w:p w14:paraId="7AF5C897" w14:textId="77777777" w:rsidR="000227FD" w:rsidRDefault="000227FD" w:rsidP="006E4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83FAC" w14:textId="61FCA022" w:rsidR="006E44AE" w:rsidRDefault="00000000">
    <w:pPr>
      <w:pStyle w:val="Cabealho"/>
    </w:pPr>
    <w:r>
      <w:rPr>
        <w:noProof/>
      </w:rPr>
      <w:pict w14:anchorId="33982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024782" o:spid="_x0000_s1039" type="#_x0000_t75" style="position:absolute;left:0;text-align:left;margin-left:0;margin-top:0;width:424.4pt;height:424.4pt;z-index:-251652096;mso-position-horizontal:center;mso-position-horizontal-relative:margin;mso-position-vertical:center;mso-position-vertical-relative:margin" o:allowincell="f">
          <v:imagedata r:id="rId1" o:title="Logo Felix Juni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6EEFA" w14:textId="6EC1D3A8" w:rsidR="00B90697" w:rsidRDefault="00000000" w:rsidP="00B90697">
    <w:pPr>
      <w:pStyle w:val="Ttulo6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pict w14:anchorId="1CE1C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024783" o:spid="_x0000_s1040" type="#_x0000_t75" style="position:absolute;left:0;text-align:left;margin-left:0;margin-top:0;width:424.4pt;height:424.4pt;z-index:-251651072;mso-position-horizontal:center;mso-position-horizontal-relative:margin;mso-position-vertical:center;mso-position-vertical-relative:margin" o:allowincell="f">
          <v:imagedata r:id="rId1" o:title="Logo Felix Junior" gain="19661f" blacklevel="22938f"/>
          <w10:wrap anchorx="margin" anchory="margin"/>
        </v:shape>
      </w:pict>
    </w:r>
    <w:r>
      <w:rPr>
        <w:rFonts w:ascii="Times New Roman" w:hAnsi="Times New Roman"/>
        <w:sz w:val="24"/>
        <w:szCs w:val="24"/>
      </w:rPr>
      <w:object w:dxaOrig="1440" w:dyaOrig="1440" w14:anchorId="6CACA1B9">
        <v:shape id="1" o:spid="_x0000_s1036" type="#_x0000_t75" style="position:absolute;left:0;text-align:left;margin-left:168.2pt;margin-top:-29.55pt;width:81pt;height:63pt;z-index:251662336;visibility:visible;mso-wrap-style:square;mso-position-horizontal-relative:text;mso-position-vertical-relative:text">
          <v:imagedata r:id="rId2" o:title=""/>
          <w10:wrap type="topAndBottom"/>
        </v:shape>
        <o:OLEObject Type="Embed" ProgID="Word.Picture.8" ShapeID="1" DrawAspect="Content" ObjectID="_1839697424" r:id="rId3"/>
      </w:object>
    </w:r>
  </w:p>
  <w:p w14:paraId="7ECAAE61" w14:textId="77777777" w:rsidR="00B90697" w:rsidRDefault="00B90697" w:rsidP="00B90697">
    <w:pPr>
      <w:pStyle w:val="Ttulo6"/>
      <w:jc w:val="center"/>
      <w:rPr>
        <w:rFonts w:ascii="Times New Roman" w:hAnsi="Times New Roman"/>
        <w:sz w:val="24"/>
        <w:szCs w:val="24"/>
      </w:rPr>
    </w:pPr>
  </w:p>
  <w:p w14:paraId="4090BCF8" w14:textId="77777777" w:rsidR="00B90697" w:rsidRDefault="00B90697" w:rsidP="00B90697">
    <w:pPr>
      <w:pStyle w:val="Ttulo6"/>
      <w:jc w:val="center"/>
      <w:rPr>
        <w:rFonts w:ascii="Times New Roman" w:hAnsi="Times New Roman"/>
        <w:sz w:val="24"/>
        <w:szCs w:val="24"/>
      </w:rPr>
    </w:pPr>
  </w:p>
  <w:p w14:paraId="7E715423" w14:textId="1FB03A2E" w:rsidR="00B90697" w:rsidRDefault="00B90697" w:rsidP="00B90697">
    <w:pPr>
      <w:pStyle w:val="Ttulo6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Câmara Municipal de Ananindeua</w:t>
    </w:r>
  </w:p>
  <w:p w14:paraId="5CB5BE0C" w14:textId="77777777" w:rsidR="00B90697" w:rsidRDefault="00B90697" w:rsidP="00B90697">
    <w:pPr>
      <w:pStyle w:val="Ttulo6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Palácio Legislativo João Paulo II</w:t>
    </w:r>
  </w:p>
  <w:p w14:paraId="4348AB99" w14:textId="77777777" w:rsidR="00B90697" w:rsidRDefault="00B90697" w:rsidP="00B90697">
    <w:pPr>
      <w:pStyle w:val="Ttulo6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Ananindeua – Pará</w:t>
    </w:r>
  </w:p>
  <w:p w14:paraId="55EBF33C" w14:textId="77777777" w:rsidR="00B90697" w:rsidRDefault="00B90697" w:rsidP="00B90697">
    <w:pPr>
      <w:pStyle w:val="Standard"/>
      <w:tabs>
        <w:tab w:val="left" w:pos="1316"/>
      </w:tabs>
      <w:jc w:val="center"/>
    </w:pPr>
    <w:r>
      <w:rPr>
        <w:rFonts w:ascii="Times New Roman" w:hAnsi="Times New Roman" w:cs="Times New Roman"/>
        <w:b/>
        <w:sz w:val="24"/>
        <w:szCs w:val="24"/>
        <w:lang w:eastAsia="pt-BR"/>
      </w:rPr>
      <w:t>CNPJ Nº 00.423.755/0001-07</w:t>
    </w:r>
  </w:p>
  <w:p w14:paraId="0331BBDC" w14:textId="3E791040" w:rsidR="006E44AE" w:rsidRDefault="006E44AE" w:rsidP="006E44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08056" w14:textId="27568867" w:rsidR="006E44AE" w:rsidRDefault="00000000">
    <w:pPr>
      <w:pStyle w:val="Cabealho"/>
    </w:pPr>
    <w:r>
      <w:rPr>
        <w:noProof/>
      </w:rPr>
      <w:pict w14:anchorId="3DBB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024781" o:spid="_x0000_s1038" type="#_x0000_t75" style="position:absolute;left:0;text-align:left;margin-left:0;margin-top:0;width:424.4pt;height:424.4pt;z-index:-251653120;mso-position-horizontal:center;mso-position-horizontal-relative:margin;mso-position-vertical:center;mso-position-vertical-relative:margin" o:allowincell="f">
          <v:imagedata r:id="rId1" o:title="Logo Felix Juni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0492D"/>
    <w:multiLevelType w:val="hybridMultilevel"/>
    <w:tmpl w:val="5F62C4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3CEF"/>
    <w:multiLevelType w:val="hybridMultilevel"/>
    <w:tmpl w:val="59B03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1090924">
    <w:abstractNumId w:val="0"/>
  </w:num>
  <w:num w:numId="2" w16cid:durableId="714042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44AE"/>
    <w:rsid w:val="00017340"/>
    <w:rsid w:val="000227FD"/>
    <w:rsid w:val="0002758C"/>
    <w:rsid w:val="000B2C07"/>
    <w:rsid w:val="000C4ECA"/>
    <w:rsid w:val="000C6615"/>
    <w:rsid w:val="000D5C55"/>
    <w:rsid w:val="00103F40"/>
    <w:rsid w:val="00141EAF"/>
    <w:rsid w:val="001816A9"/>
    <w:rsid w:val="00186141"/>
    <w:rsid w:val="001C611C"/>
    <w:rsid w:val="001E07D4"/>
    <w:rsid w:val="001F78D5"/>
    <w:rsid w:val="002213BC"/>
    <w:rsid w:val="00225372"/>
    <w:rsid w:val="00294BE0"/>
    <w:rsid w:val="002B6B08"/>
    <w:rsid w:val="00340A08"/>
    <w:rsid w:val="0035222F"/>
    <w:rsid w:val="003B2B0D"/>
    <w:rsid w:val="003B6B0F"/>
    <w:rsid w:val="004175EE"/>
    <w:rsid w:val="004D2111"/>
    <w:rsid w:val="004E001B"/>
    <w:rsid w:val="00500FED"/>
    <w:rsid w:val="0052126E"/>
    <w:rsid w:val="005A281D"/>
    <w:rsid w:val="005F2C17"/>
    <w:rsid w:val="006E44AE"/>
    <w:rsid w:val="00704684"/>
    <w:rsid w:val="0078639D"/>
    <w:rsid w:val="00791FD6"/>
    <w:rsid w:val="007B0FFB"/>
    <w:rsid w:val="007D2162"/>
    <w:rsid w:val="00810A9A"/>
    <w:rsid w:val="00852AF1"/>
    <w:rsid w:val="00890634"/>
    <w:rsid w:val="009135B6"/>
    <w:rsid w:val="00990D18"/>
    <w:rsid w:val="0099686D"/>
    <w:rsid w:val="00A049DA"/>
    <w:rsid w:val="00A259C0"/>
    <w:rsid w:val="00AA5314"/>
    <w:rsid w:val="00AB5645"/>
    <w:rsid w:val="00B326BF"/>
    <w:rsid w:val="00B82394"/>
    <w:rsid w:val="00B90697"/>
    <w:rsid w:val="00BD2924"/>
    <w:rsid w:val="00BE19FC"/>
    <w:rsid w:val="00BF75CC"/>
    <w:rsid w:val="00C16813"/>
    <w:rsid w:val="00CB239E"/>
    <w:rsid w:val="00CB2801"/>
    <w:rsid w:val="00CE4A84"/>
    <w:rsid w:val="00D2531D"/>
    <w:rsid w:val="00D36571"/>
    <w:rsid w:val="00D956D4"/>
    <w:rsid w:val="00DA3BD2"/>
    <w:rsid w:val="00E806D5"/>
    <w:rsid w:val="00EA5B1B"/>
    <w:rsid w:val="00EF63B4"/>
    <w:rsid w:val="00F419CD"/>
    <w:rsid w:val="00F63785"/>
    <w:rsid w:val="00F77984"/>
    <w:rsid w:val="00F82BED"/>
    <w:rsid w:val="00F8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10E99"/>
  <w15:docId w15:val="{FDC39F99-1AF8-42C3-A724-557253DA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6BF"/>
    <w:pPr>
      <w:jc w:val="center"/>
    </w:pPr>
    <w:rPr>
      <w:rFonts w:ascii="Times New Roman" w:hAnsi="Times New Roman"/>
      <w:sz w:val="24"/>
    </w:rPr>
  </w:style>
  <w:style w:type="paragraph" w:styleId="Ttulo6">
    <w:name w:val="heading 6"/>
    <w:basedOn w:val="Standard"/>
    <w:next w:val="Standard"/>
    <w:link w:val="Ttulo6Char"/>
    <w:uiPriority w:val="9"/>
    <w:unhideWhenUsed/>
    <w:qFormat/>
    <w:rsid w:val="00B90697"/>
    <w:pPr>
      <w:keepNext/>
      <w:spacing w:after="0" w:line="240" w:lineRule="auto"/>
      <w:outlineLvl w:val="5"/>
    </w:pPr>
    <w:rPr>
      <w:rFonts w:ascii="Arial Narrow" w:eastAsia="Times New Roman" w:hAnsi="Arial Narrow" w:cs="Times New Roman"/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44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44AE"/>
  </w:style>
  <w:style w:type="paragraph" w:styleId="Rodap">
    <w:name w:val="footer"/>
    <w:basedOn w:val="Normal"/>
    <w:link w:val="RodapChar"/>
    <w:uiPriority w:val="99"/>
    <w:unhideWhenUsed/>
    <w:rsid w:val="006E44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44AE"/>
  </w:style>
  <w:style w:type="table" w:styleId="Tabelacomgrade">
    <w:name w:val="Table Grid"/>
    <w:basedOn w:val="Tabelanormal"/>
    <w:uiPriority w:val="39"/>
    <w:rsid w:val="00B32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906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2A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paragraph" w:styleId="SemEspaamento">
    <w:name w:val="No Spacing"/>
    <w:uiPriority w:val="1"/>
    <w:qFormat/>
    <w:rsid w:val="00852AF1"/>
    <w:pPr>
      <w:spacing w:after="0" w:line="240" w:lineRule="auto"/>
    </w:pPr>
  </w:style>
  <w:style w:type="paragraph" w:styleId="Corpodetexto3">
    <w:name w:val="Body Text 3"/>
    <w:basedOn w:val="Normal"/>
    <w:link w:val="Corpodetexto3Char"/>
    <w:semiHidden/>
    <w:unhideWhenUsed/>
    <w:rsid w:val="002B6B08"/>
    <w:pPr>
      <w:spacing w:after="0" w:line="240" w:lineRule="auto"/>
    </w:pPr>
    <w:rPr>
      <w:rFonts w:eastAsia="Times New Roman" w:cs="Times New Roman"/>
      <w:b/>
      <w:sz w:val="28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2B6B08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6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6B08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basedOn w:val="Fontepargpadro"/>
    <w:link w:val="Ttulo6"/>
    <w:uiPriority w:val="9"/>
    <w:rsid w:val="00B90697"/>
    <w:rPr>
      <w:rFonts w:ascii="Arial Narrow" w:eastAsia="Times New Roman" w:hAnsi="Arial Narrow" w:cs="Times New Roman"/>
      <w:b/>
      <w:sz w:val="20"/>
      <w:szCs w:val="20"/>
      <w:lang w:eastAsia="pt-BR"/>
    </w:rPr>
  </w:style>
  <w:style w:type="paragraph" w:customStyle="1" w:styleId="Standard">
    <w:name w:val="Standard"/>
    <w:rsid w:val="00B9069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675B7-0F08-43D7-90B8-EEE9F09D8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</Pages>
  <Words>841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Raimundo</dc:creator>
  <cp:keywords/>
  <dc:description/>
  <cp:lastModifiedBy>André Better</cp:lastModifiedBy>
  <cp:revision>15</cp:revision>
  <cp:lastPrinted>2022-06-22T12:08:00Z</cp:lastPrinted>
  <dcterms:created xsi:type="dcterms:W3CDTF">2021-04-08T13:49:00Z</dcterms:created>
  <dcterms:modified xsi:type="dcterms:W3CDTF">2026-05-08T01:17:00Z</dcterms:modified>
</cp:coreProperties>
</file>