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eko" w:cs="Teko" w:eastAsia="Teko" w:hAnsi="Tek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Ao Exmo. Senhor VANDERRAY LIMA DA SILVA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eko" w:cs="Teko" w:eastAsia="Teko" w:hAnsi="Tek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Presidente da CMA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eko" w:cs="Teko" w:eastAsia="Teko" w:hAnsi="Tek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Aos Exmos. Senhores Vereadores e Senhoras Vereadoras</w:t>
      </w:r>
    </w:p>
    <w:p w:rsidR="00000000" w:rsidDel="00000000" w:rsidP="00000000" w:rsidRDefault="00000000" w:rsidRPr="00000000" w14:paraId="00000004">
      <w:pPr>
        <w:jc w:val="both"/>
        <w:rPr>
          <w:rFonts w:ascii="Teko" w:cs="Teko" w:eastAsia="Teko" w:hAnsi="Tek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968.5039370078744" w:firstLine="0"/>
        <w:jc w:val="both"/>
        <w:rPr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6"/>
          <w:szCs w:val="26"/>
          <w:highlight w:val="white"/>
          <w:rtl w:val="0"/>
        </w:rPr>
        <w:t xml:space="preserve">MOÇÃO DE APLAUSO Nº     / 2026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Vereador que a esta subscreve, no uso de suas prerrogativas regimentais e em conformidade com as normas que regem os trabalhos desta Casa de Leis, requer, após a deliberação e aprovação do Soberano Plenário, que seja consignada nos anais deste Poder Legislativo uma MOÇÃO DE APLAUSO E RECONHECIMENTO à Faculdade da Amazônia (FAAM), na pessoa de seu Diretor-Geral e Mantenedor, Sr. José de Nazaré Barreto Coutinho, bem como de todo o seu corpo docente, discente e técnico-administrativo.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homenagem é prestada em virtude de sua histórica e inestimável contribuição para o desenvolvimento do ensino superior no município de Ananindeua e em toda a Região Metropolitana de Belém, destacando-se, em especial, a recente e brilhante realização da XVII Edição do seu Congresso Interdisciplinar, ocorrida entre os dias 27 e 29 de maio, cujas atividades foram sediadas conjuntamente no Teatro Municipal de Ananindeua (Parque Cultural Vila Maguary) e nas dependências da própria faculdade, sob a temática central "O papel da educação superior na construção da cidadania amazônica".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Requer-se, ainda, que após a aprovação desta matéria, seja dada imediata ciência do inteiro teor desta deliberação à Direção-Geral da FAAM, localizada na Rodovia BR-316, Km 07, nº 590, bairro Levilândia, CEP 67015-000, Ananindeua-PA, como expressão do mais profundo reconhecimento desta paróquia cívica ao trabalho de excelência educacional prestado à nossa população.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="276" w:lineRule="auto"/>
        <w:jc w:val="both"/>
        <w:rPr>
          <w:rFonts w:ascii="Arial" w:cs="Arial" w:eastAsia="Arial" w:hAnsi="Arial"/>
          <w:color w:val="000000"/>
          <w:sz w:val="34"/>
          <w:szCs w:val="34"/>
        </w:rPr>
      </w:pPr>
      <w:bookmarkStart w:colFirst="0" w:colLast="0" w:name="_3ikw89eoyzti" w:id="0"/>
      <w:bookmarkEnd w:id="0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Histórico e Consolidação Institucional da FAAM em Ananindeua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análise da trajetória da Faculdade da Amazônia revela uma sólida curva de expansão e compromisso com o desenvolvimento regional desde o início de suas operações acadêmicas, em 29 de julho de 2004. Credenciada originalmente pela Portaria Ministerial nº 2.241 e autorizada a funcionar com a oferta inicial do curso de Administração por meio da Portaria nº 2.242, a instituição estabeleceu-se estrategicamente no coração de Ananindeua, na Rodovia BR-316. Desde a sua fundação, a FAAM pautou sua missão institucional na oferta de educação de excelência, com foco na formação de profissionais eticamente comprometidos com o progresso do Estado do Pará e da Região Amazônica.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projeto pedagógico inicial da FAAM, estruturado em uma planta física que compreendia 21 salas de aula, biblioteca setorial, laboratório de informática e áreas administrativas para atender cerca de mil acadêmicos, expandiu-se de maneira acelerada nos anos seguintes. A faculdade superou o patamar inicial focado em Administração, Ciências Contábeis e licenciaturas tradicionais para consolidar um robusto portfólio de dez cursos de graduação ativos. Atualmente, a instituição oferece formação de nível superior em Administração, Direito, Licenciatura em Educação Física, Enfermagem, Nutrição, Gastronomia, Pedagogia, Ciências Contábeis, Psicologia e Engenharia de Produção.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Essa diversificação curricular responde de forma direta à transição demográfica e econômica de Ananindeua, que deixou de ser uma cidade-dormitório para se consolidar como o segundo município mais populoso do Estado do Pará. Ao disponibilizar cursos nas áreas de saúde, tecnologia, ciências jurídicas e gestão no próprio município, a FAAM cumpre uma função social indispensável, minimizando a necessidade de deslocamento diário dos estudantes locais em direção aos centros universitários da capital, reduzindo os custos de formação e diminuindo a pressão sobre o sistema de transporte intermunicipal.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="276" w:lineRule="auto"/>
        <w:jc w:val="both"/>
        <w:rPr>
          <w:rFonts w:ascii="Arial" w:cs="Arial" w:eastAsia="Arial" w:hAnsi="Arial"/>
          <w:color w:val="000000"/>
          <w:sz w:val="34"/>
          <w:szCs w:val="34"/>
        </w:rPr>
      </w:pPr>
      <w:bookmarkStart w:colFirst="0" w:colLast="0" w:name="_j8rar3k6nmjm" w:id="1"/>
      <w:bookmarkEnd w:id="1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Integração Socioeconômica e Parcerias Estratégicas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relevância da FAAM para os munícipes de Ananindeua e municípios limítrofes, como Benevides e Marituba, manifesta-se de forma expressiva através de sua capilaridade institucional e das parcerias firmadas com o poder público e entidades de classe. A inserção prática dos alunos no mercado de trabalho e na prestação de serviços diretos à comunidade é uma marca registrada das diretrizes de extensão da instituição.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campo das Ciências Jurídicas, por exemplo, o curso de Direito da FAAM atua de forma integrada com a Ordem dos Advogados do Brasil, Subseção de Ananindeua. A coordenação do curso é liderada por profissionais com forte atuação representativa na advocacia local, o que estreita os laços entre a formação teórica e a prática forense, preparando os discentes para o efetivo exercício da cidadania e para a prestação de assistência jurídica qualificada à comunidade. No âmbito da Saúde Pública e das Ciências Biológicas, os programas de Enfermagem e Nutrição direcionam seus acadêmicos para estágios curriculares e atividades práticas integradas ao Sistema Único de Saúde (SUS), colaborando ativamente com as ações de vigilância e assistência promovidas pela Secretaria Municipal de Saúde de Ananindeua e por hospitais de grande porte da região, tais como o Hospital São Camilo e o Hospital Ophir Loyola.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Essas ações de extensão universitária aproximam o corpo discente da realidade socioeconômica de sua região, convertendo o conhecimento gerado em sala de aula em melhorias concretas para os indicadores sociais locais. A presença da faculdade na estrutura produtiva regional é referendada por importantes órgãos de classe, como o Conselho Regional de Administração do Pará (CRA-PA), que acompanha e valida a inserção dos novos bacharéis formados pela FAAM no mercado corporativo da Região Metropolitana de Belém.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="276" w:lineRule="auto"/>
        <w:jc w:val="both"/>
        <w:rPr>
          <w:rFonts w:ascii="Arial" w:cs="Arial" w:eastAsia="Arial" w:hAnsi="Arial"/>
          <w:color w:val="000000"/>
          <w:sz w:val="34"/>
          <w:szCs w:val="34"/>
        </w:rPr>
      </w:pPr>
      <w:bookmarkStart w:colFirst="0" w:colLast="0" w:name="_h7bocgizd8g7" w:id="2"/>
      <w:bookmarkEnd w:id="2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O XVII Congresso Interdisciplinar e a Valorização do Espaço Público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recente realização da XVII Edição do Congresso Interdisciplinar da FAAM, ocorrida entre os dias 27 e 29 de maio, consolidou a sinergia entre o desenvolvimento científico e a valorização do patrimônio público e cultural de Ananindeua. O evento acadêmico sucede edições de grande relevância, como a XV Edição de 2024, que debateu os desafios profissionais diante da COP 30, e a XVI Edição de 2025, dedicada às tecnologias amazônicas de impacto global. Com a realização da XVII Edição no corrente ano, a FAAM elevou o patamar logístico e cultural de suas atividades ao sediar a abertura solene e as principais conferências magnas no Teatro Municipal de Ananindeua, localizado no Parque Cultural Vila Maguary.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Inaugurado recentemente pelo poder público municipal, o Teatro Municipal de Ananindeua conta com uma estrutura moderna equipada com 322 assentos — distribuídos entre a plateia geral, camarotes e poltronas com plena acessibilidade —, além de sistemas de iluminação, sonorização de alta complexidade e projeção audiovisual profissional de última geração. Ao transferir a abertura de seu congresso científico para este novo polo cultural do município, a FAAM promoveu uma importante descentralização das atividades acadêmicas de grande porte, tradicionalmente concentradas em Belém.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Essa integração entre a universidade e o espaço público urbano gera reflexos diretos na comunidade circundante. O trânsito de estudantes, professores, pesquisadores e palestrantes nacionais no Parque Cultural Vila Maguary fomenta o turismo de eventos, valoriza os investimentos municipais em infraestrutura e insere a comunidade local no debate científico contemporâneo, democratizando o acesso ao conhecimento e à arte.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="276" w:lineRule="auto"/>
        <w:jc w:val="both"/>
        <w:rPr>
          <w:rFonts w:ascii="Arial" w:cs="Arial" w:eastAsia="Arial" w:hAnsi="Arial"/>
          <w:color w:val="000000"/>
          <w:sz w:val="34"/>
          <w:szCs w:val="34"/>
        </w:rPr>
      </w:pPr>
      <w:bookmarkStart w:colFirst="0" w:colLast="0" w:name="_22x477p2sr7t" w:id="3"/>
      <w:bookmarkEnd w:id="3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A Educação Superior como Vetor de Cidadania Amazônica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eixo temático central do XVII Congresso Interdisciplinar — "O papel da educação superior na construção da cidadania amazônica" — propõe uma reflexão profunda sobre a responsabilidade social das instituições de ensino situadas na Amazônia Legal. Longe de limitar-se a uma abordagem teórica abstrata, o conceito de cidadania amazônica defendido pela instituição pressupõe a formação de profissionais dotados de senso crítico e capacidade técnica para atuar frente às complexidades ambientais, territoriais e humanas da região.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educação superior cumpre o papel de agente transformador ao preparar os futuros tomadores de decisão para enfrentar os gargalos estruturais do desenvolvimento regional. No contexto em que a Amazônia atrai os holofotes do debate ecológico e climático global, a FAAM capacita seus egressos para atuar como legítimos defensores do desenvolvimento sustentável, da conservação da biodiversidade e do fortalecimento das economias locais. A construção desse modelo de cidadania exige que as soluções para os problemas regionais nasçam de uma reflexão endógena, valorizando o conhecimento tradicional, o ordenamento urbano de nossas cidades periféricas e a defesa dos direitos fundamentais das populações locais.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Dessa forma, ao abordar as interfaces entre direito, saúde, engenharia e educação sob a lente da cidadania amazônica, a FAAM reafirma seu papel como uma instituição genuinamente integrada ao seu ecossistema social. Os discentes são incentivados a formular pesquisas e projetos de intervenção voltados para a realidade socioambiental de Ananindeua e região metropolitana, convertendo o ambiente acadêmico em um autêntico centro de formulação de respostas para os desafios da Pan-Amazônia.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120" w:line="280" w:lineRule="auto"/>
        <w:jc w:val="both"/>
        <w:rPr>
          <w:rFonts w:ascii="Arial" w:cs="Arial" w:eastAsia="Arial" w:hAnsi="Arial"/>
          <w:b w:val="1"/>
          <w:bCs w:val="1"/>
          <w:color w:val="1f1f1f"/>
          <w:sz w:val="36"/>
          <w:szCs w:val="36"/>
          <w:highlight w:val="white"/>
        </w:rPr>
      </w:pPr>
      <w:bookmarkStart w:colFirst="0" w:colLast="0" w:name="_yw4xmlcn9knn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36"/>
          <w:szCs w:val="36"/>
          <w:highlight w:val="white"/>
          <w:rtl w:val="0"/>
        </w:rPr>
        <w:t xml:space="preserve">Análise Comparativa da Trajetória Institucional da FAAM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2.30769230769226" w:lineRule="auto"/>
        <w:jc w:val="both"/>
        <w:rPr>
          <w:color w:val="1f1f1f"/>
          <w:sz w:val="26"/>
          <w:szCs w:val="26"/>
          <w:highlight w:val="white"/>
        </w:rPr>
      </w:pPr>
      <w:r w:rsidDel="00000000" w:rsidR="00000000" w:rsidRPr="00000000">
        <w:rPr>
          <w:color w:val="1f1f1f"/>
          <w:sz w:val="26"/>
          <w:szCs w:val="26"/>
          <w:highlight w:val="white"/>
          <w:rtl w:val="0"/>
        </w:rPr>
        <w:t xml:space="preserve">Com o propósito de evidenciar a evolução e o impacto quantitativo e qualitativo da FAAM na educação superior regional, a tabela a seguir detalha o processo de expansão da instituição desde o seu ato de credenciamento até a consolidação atual de suas atividades de ensino e extensão:</w:t>
      </w:r>
    </w:p>
    <w:tbl>
      <w:tblPr>
        <w:tblStyle w:val="Table1"/>
        <w:tblW w:w="9349.8425196850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3.3622675490033"/>
        <w:gridCol w:w="2474.2269433741"/>
        <w:gridCol w:w="2548.8267507120127"/>
        <w:gridCol w:w="2623.426558049925"/>
        <w:tblGridChange w:id="0">
          <w:tblGrid>
            <w:gridCol w:w="1703.3622675490033"/>
            <w:gridCol w:w="2474.2269433741"/>
            <w:gridCol w:w="2548.8267507120127"/>
            <w:gridCol w:w="2623.426558049925"/>
          </w:tblGrid>
        </w:tblGridChange>
      </w:tblGrid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9eef6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32.30769230769226" w:lineRule="auto"/>
              <w:jc w:val="center"/>
              <w:rPr>
                <w:color w:val="1f1f1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6"/>
                <w:szCs w:val="26"/>
                <w:highlight w:val="white"/>
                <w:rtl w:val="0"/>
              </w:rPr>
              <w:t xml:space="preserve">Eixo Temático de Análise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9eef6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32.30769230769226" w:lineRule="auto"/>
              <w:jc w:val="center"/>
              <w:rPr>
                <w:color w:val="1f1f1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6"/>
                <w:szCs w:val="26"/>
                <w:highlight w:val="white"/>
                <w:rtl w:val="0"/>
              </w:rPr>
              <w:t xml:space="preserve">Estágio de Fundação e Credenciamento (2004)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9eef6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32.30769230769226" w:lineRule="auto"/>
              <w:jc w:val="center"/>
              <w:rPr>
                <w:color w:val="1f1f1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6"/>
                <w:szCs w:val="26"/>
                <w:highlight w:val="white"/>
                <w:rtl w:val="0"/>
              </w:rPr>
              <w:t xml:space="preserve">Consolidação e Expansão Recente (2026)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9eef6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32.30769230769226" w:lineRule="auto"/>
              <w:jc w:val="center"/>
              <w:rPr>
                <w:color w:val="1f1f1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6"/>
                <w:szCs w:val="26"/>
                <w:highlight w:val="white"/>
                <w:rtl w:val="0"/>
              </w:rPr>
              <w:t xml:space="preserve">Ripple Effects e Impacto Estratégico na RMB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13.04347826086956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3"/>
                <w:szCs w:val="23"/>
                <w:highlight w:val="white"/>
                <w:rtl w:val="0"/>
              </w:rPr>
              <w:t xml:space="preserve">Marcos Regulatórios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13.04347826086956" w:lineRule="auto"/>
              <w:jc w:val="both"/>
              <w:rPr>
                <w:color w:val="1f1f1f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1f1f1f"/>
                <w:sz w:val="23"/>
                <w:szCs w:val="23"/>
                <w:highlight w:val="white"/>
                <w:rtl w:val="0"/>
              </w:rPr>
              <w:t xml:space="preserve">Credenciamento institucional via Portaria Ministerial nº 2.241.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13.04347826086956" w:lineRule="auto"/>
              <w:jc w:val="both"/>
              <w:rPr>
                <w:color w:val="1f1f1f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1f1f1f"/>
                <w:sz w:val="23"/>
                <w:szCs w:val="23"/>
                <w:highlight w:val="white"/>
                <w:rtl w:val="0"/>
              </w:rPr>
              <w:t xml:space="preserve">Reconhecimento de novos cursos pelo MEC e expansão do PDI.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13.04347826086956" w:lineRule="auto"/>
              <w:jc w:val="both"/>
              <w:rPr>
                <w:color w:val="1f1f1f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1f1f1f"/>
                <w:sz w:val="23"/>
                <w:szCs w:val="23"/>
                <w:highlight w:val="white"/>
                <w:rtl w:val="0"/>
              </w:rPr>
              <w:t xml:space="preserve">Consolidação da autonomia acadêmica de Ananindeua frente a Belém.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13.04347826086956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3"/>
                <w:szCs w:val="23"/>
                <w:highlight w:val="white"/>
                <w:rtl w:val="0"/>
              </w:rPr>
              <w:t xml:space="preserve">Dimensão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13.04347826086956" w:lineRule="auto"/>
              <w:jc w:val="both"/>
              <w:rPr>
                <w:color w:val="1f1f1f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1f1f1f"/>
                <w:sz w:val="23"/>
                <w:szCs w:val="23"/>
                <w:highlight w:val="white"/>
                <w:rtl w:val="0"/>
              </w:rPr>
              <w:t xml:space="preserve">Oferta restrita ao bacharelado em Administração.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13.04347826086956" w:lineRule="auto"/>
              <w:jc w:val="both"/>
              <w:rPr>
                <w:color w:val="1f1f1f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1f1f1f"/>
                <w:sz w:val="23"/>
                <w:szCs w:val="23"/>
                <w:highlight w:val="white"/>
                <w:rtl w:val="0"/>
              </w:rPr>
              <w:t xml:space="preserve">Portfólio abrangendo 10 cursos de graduação e especializações.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13.04347826086956" w:lineRule="auto"/>
              <w:jc w:val="both"/>
              <w:rPr>
                <w:color w:val="1f1f1f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1f1f1f"/>
                <w:sz w:val="23"/>
                <w:szCs w:val="23"/>
                <w:highlight w:val="white"/>
                <w:rtl w:val="0"/>
              </w:rPr>
              <w:t xml:space="preserve">Atendimento direto às demandas de formação em Saúde, Humanas e Exatas.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13.04347826086956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3"/>
                <w:szCs w:val="23"/>
                <w:highlight w:val="white"/>
                <w:rtl w:val="0"/>
              </w:rPr>
              <w:t xml:space="preserve">Filiados e Alunos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13.04347826086956" w:lineRule="auto"/>
              <w:jc w:val="both"/>
              <w:rPr>
                <w:color w:val="1f1f1f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1f1f1f"/>
                <w:sz w:val="23"/>
                <w:szCs w:val="23"/>
                <w:highlight w:val="white"/>
                <w:rtl w:val="0"/>
              </w:rPr>
              <w:t xml:space="preserve">Corpo discente inicial estimado em 1.000 matrículas históricas.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13.04347826086956" w:lineRule="auto"/>
              <w:jc w:val="both"/>
              <w:rPr>
                <w:color w:val="1f1f1f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1f1f1f"/>
                <w:sz w:val="23"/>
                <w:szCs w:val="23"/>
                <w:highlight w:val="white"/>
                <w:rtl w:val="0"/>
              </w:rPr>
              <w:t xml:space="preserve">Expansão contínua da comunidade discente e do quadro de doutores.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13.04347826086956" w:lineRule="auto"/>
              <w:jc w:val="both"/>
              <w:rPr>
                <w:color w:val="1f1f1f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1f1f1f"/>
                <w:sz w:val="23"/>
                <w:szCs w:val="23"/>
                <w:highlight w:val="white"/>
                <w:rtl w:val="0"/>
              </w:rPr>
              <w:t xml:space="preserve">Retenção de talentos intelectuais e elevação do IDH-Educação municipal.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13.04347826086956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3"/>
                <w:szCs w:val="23"/>
                <w:highlight w:val="white"/>
                <w:rtl w:val="0"/>
              </w:rPr>
              <w:t xml:space="preserve">Infraestrutura e Eventos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13.04347826086956" w:lineRule="auto"/>
              <w:jc w:val="both"/>
              <w:rPr>
                <w:color w:val="1f1f1f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1f1f1f"/>
                <w:sz w:val="23"/>
                <w:szCs w:val="23"/>
                <w:highlight w:val="white"/>
                <w:rtl w:val="0"/>
              </w:rPr>
              <w:t xml:space="preserve">Infraestrutura acadêmica concentrada no campus da BR-316.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13.04347826086956" w:lineRule="auto"/>
              <w:jc w:val="both"/>
              <w:rPr>
                <w:color w:val="1f1f1f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1f1f1f"/>
                <w:sz w:val="23"/>
                <w:szCs w:val="23"/>
                <w:highlight w:val="white"/>
                <w:rtl w:val="0"/>
              </w:rPr>
              <w:t xml:space="preserve">Integração de eventos magnos com o Teatro Municipal de Ananindeua.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13.04347826086956" w:lineRule="auto"/>
              <w:jc w:val="both"/>
              <w:rPr>
                <w:color w:val="1f1f1f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1f1f1f"/>
                <w:sz w:val="23"/>
                <w:szCs w:val="23"/>
                <w:highlight w:val="white"/>
                <w:rtl w:val="0"/>
              </w:rPr>
              <w:t xml:space="preserve">Descentralização cultural e valorização dos investimentos urbanos locais.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13.04347826086956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3"/>
                <w:szCs w:val="23"/>
                <w:highlight w:val="white"/>
                <w:rtl w:val="0"/>
              </w:rPr>
              <w:t xml:space="preserve">Articulação Institucional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13.04347826086956" w:lineRule="auto"/>
              <w:jc w:val="both"/>
              <w:rPr>
                <w:color w:val="1f1f1f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1f1f1f"/>
                <w:sz w:val="23"/>
                <w:szCs w:val="23"/>
                <w:highlight w:val="white"/>
                <w:rtl w:val="0"/>
              </w:rPr>
              <w:t xml:space="preserve">Atuação focada essencialmente no ambiente escolar.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13.04347826086956" w:lineRule="auto"/>
              <w:jc w:val="both"/>
              <w:rPr>
                <w:color w:val="1f1f1f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1f1f1f"/>
                <w:sz w:val="23"/>
                <w:szCs w:val="23"/>
                <w:highlight w:val="white"/>
                <w:rtl w:val="0"/>
              </w:rPr>
              <w:t xml:space="preserve">Convênios ativos com Prefeituras, Hospitais, OAB e Conselhos Profissionais.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13.04347826086956" w:lineRule="auto"/>
              <w:jc w:val="both"/>
              <w:rPr>
                <w:color w:val="1f1f1f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1f1f1f"/>
                <w:sz w:val="23"/>
                <w:szCs w:val="23"/>
                <w:highlight w:val="white"/>
                <w:rtl w:val="0"/>
              </w:rPr>
              <w:t xml:space="preserve">Inserção direta de estagiários no SUS e na prestação de assessoria comunitária.</w:t>
            </w:r>
          </w:p>
        </w:tc>
      </w:tr>
    </w:tbl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2.30769230769226" w:lineRule="auto"/>
        <w:jc w:val="both"/>
        <w:rPr>
          <w:color w:val="1f1f1f"/>
          <w:sz w:val="26"/>
          <w:szCs w:val="26"/>
          <w:highlight w:val="white"/>
        </w:rPr>
      </w:pPr>
      <w:r w:rsidDel="00000000" w:rsidR="00000000" w:rsidRPr="00000000">
        <w:rPr>
          <w:color w:val="1f1f1f"/>
          <w:sz w:val="26"/>
          <w:szCs w:val="26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120" w:line="280" w:lineRule="auto"/>
        <w:jc w:val="both"/>
        <w:rPr>
          <w:rFonts w:ascii="Arial" w:cs="Arial" w:eastAsia="Arial" w:hAnsi="Arial"/>
          <w:b w:val="1"/>
          <w:bCs w:val="1"/>
          <w:color w:val="1f1f1f"/>
          <w:sz w:val="36"/>
          <w:szCs w:val="36"/>
          <w:highlight w:val="white"/>
        </w:rPr>
      </w:pPr>
      <w:bookmarkStart w:colFirst="0" w:colLast="0" w:name="_9kc3o1er2p5" w:id="5"/>
      <w:bookmarkEnd w:id="5"/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36"/>
          <w:szCs w:val="36"/>
          <w:highlight w:val="white"/>
          <w:rtl w:val="0"/>
        </w:rPr>
        <w:t xml:space="preserve">Conclusão e Encaminhamento ao Plenário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2.30769230769226" w:lineRule="auto"/>
        <w:jc w:val="both"/>
        <w:rPr>
          <w:color w:val="1f1f1f"/>
          <w:sz w:val="26"/>
          <w:szCs w:val="26"/>
          <w:highlight w:val="white"/>
        </w:rPr>
      </w:pPr>
      <w:r w:rsidDel="00000000" w:rsidR="00000000" w:rsidRPr="00000000">
        <w:rPr>
          <w:color w:val="1f1f1f"/>
          <w:sz w:val="26"/>
          <w:szCs w:val="26"/>
          <w:highlight w:val="white"/>
          <w:rtl w:val="0"/>
        </w:rPr>
        <w:t xml:space="preserve">A análise técnica e política da trajetória da Faculdade da Amazônia demonstra de forma inequívoca o acerto e a justiça na proposição da presente honraria. A FAAM consolidou-se como um patrimônio educacional de Ananindeua, sendo responsável pela formação de milhares de profissionais que hoje ocupam postos-chave na administração pública, no sistema de saúde e no mercado corporativo da Região Metropolitana de Belém.   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2.30769230769226" w:lineRule="auto"/>
        <w:jc w:val="both"/>
        <w:rPr>
          <w:color w:val="1f1f1f"/>
          <w:sz w:val="26"/>
          <w:szCs w:val="26"/>
          <w:highlight w:val="white"/>
        </w:rPr>
      </w:pPr>
      <w:r w:rsidDel="00000000" w:rsidR="00000000" w:rsidRPr="00000000">
        <w:rPr>
          <w:color w:val="1f1f1f"/>
          <w:sz w:val="26"/>
          <w:szCs w:val="26"/>
          <w:highlight w:val="white"/>
          <w:rtl w:val="0"/>
        </w:rPr>
        <w:t xml:space="preserve">A recente realização da XVII Edição de seu Congresso Interdisciplinar no Teatro Municipal de Ananindeua simboliza o ponto mais alto de uma história de cooperação técnica e intelectual entre a instituição e o município. Ao debater a construção da cidadania amazônica em solo ananindeuense, a FAAM projeta o nome de nosso município como um centro gerador de pensamento crítico e desenvolvimento sustentável. Por tais razões, esta assessoria legislativa manifesta-se pela plena admissibilidade e mérito da proposição, recomendando o encaminhamento favorável da Moção de Aplauso para a célere apreciação e aprovação do Soberano Plenário desta Augusta Casa de Leis.   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rFonts w:ascii="Teko" w:cs="Teko" w:eastAsia="Teko" w:hAnsi="Tek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Plenário da Câmara Municipal de Ananindeua, em 03 de junho de 2026.</w:t>
      </w:r>
    </w:p>
    <w:p w:rsidR="00000000" w:rsidDel="00000000" w:rsidP="00000000" w:rsidRDefault="00000000" w:rsidRPr="00000000" w14:paraId="0000003D">
      <w:pPr>
        <w:jc w:val="both"/>
        <w:rPr>
          <w:rFonts w:ascii="Teko" w:cs="Teko" w:eastAsia="Teko" w:hAnsi="Tek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eko" w:cs="Teko" w:eastAsia="Teko" w:hAnsi="Tek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eko" w:cs="Teko" w:eastAsia="Teko" w:hAnsi="Tek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eko" w:cs="Teko" w:eastAsia="Teko" w:hAnsi="Tek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eko" w:cs="Teko" w:eastAsia="Teko" w:hAnsi="Tek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eko" w:cs="Teko" w:eastAsia="Teko" w:hAnsi="Tek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76" w:lineRule="auto"/>
        <w:ind w:left="0" w:right="0" w:firstLine="0"/>
        <w:jc w:val="center"/>
        <w:rPr>
          <w:rFonts w:ascii="Teko" w:cs="Teko" w:eastAsia="Teko" w:hAnsi="Tek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VEREADORA PROFª LEILA FREIRE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eko" w:cs="Teko" w:eastAsia="Teko" w:hAnsi="Tek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1209675" cy="685800"/>
            <wp:effectExtent b="0" l="0" r="0" t="0"/>
            <wp:docPr descr="Logotipo, nome da empresa&#10;&#10;Descrição gerada automaticamente" id="1" name="image2.jpg"/>
            <a:graphic>
              <a:graphicData uri="http://schemas.openxmlformats.org/drawingml/2006/picture">
                <pic:pic>
                  <pic:nvPicPr>
                    <pic:cNvPr descr="Logotipo, nome da empresa&#10;&#10;Descrição gerada automaticamente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eko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spacing w:after="240" w:before="240" w:lineRule="auto"/>
      <w:ind w:left="-566" w:firstLine="0"/>
      <w:jc w:val="center"/>
      <w:rPr/>
    </w:pPr>
    <w:r w:rsidDel="00000000" w:rsidR="00000000" w:rsidRPr="00000000">
      <w:rPr>
        <w:b w:val="1"/>
        <w:bCs w:val="1"/>
      </w:rPr>
      <w:drawing>
        <wp:inline distB="114300" distT="114300" distL="114300" distR="114300">
          <wp:extent cx="1119188" cy="895350"/>
          <wp:effectExtent b="0" l="0" r="0" t="0"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9188" cy="895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bCs w:val="1"/>
        <w:rtl w:val="0"/>
      </w:rPr>
      <w:t xml:space="preserve">     GAB VERª PROFª LEILA FREIRE</w:t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1206500" cy="685800"/>
          <wp:effectExtent b="0" l="0" r="0" t="0"/>
          <wp:docPr descr="Logotipo, nome da empresa&#10;&#10;Descrição gerada automaticamente" id="2" name="image3.jp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6500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943776" cy="9525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3776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i w:val="1"/>
      <w:iCs w:val="1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Calibri" w:cs="Calibri" w:eastAsia="Calibri" w:hAnsi="Calibri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0f4f9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eko-regular.ttf"/><Relationship Id="rId2" Type="http://schemas.openxmlformats.org/officeDocument/2006/relationships/font" Target="fonts/Tek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jp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