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72727D" w:rsidRDefault="008E0BD6" w:rsidP="005B4DB3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0B52CBDA" w14:textId="1687C3E3" w:rsidR="00FA6FB7" w:rsidRPr="0072727D" w:rsidRDefault="00C0701E" w:rsidP="005B4DB3">
      <w:pPr>
        <w:spacing w:after="0"/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72727D">
        <w:rPr>
          <w:rFonts w:ascii="Calibri Light" w:hAnsi="Calibri Light" w:cs="Calibri Light"/>
          <w:b/>
          <w:bCs/>
          <w:sz w:val="24"/>
          <w:szCs w:val="24"/>
        </w:rPr>
        <w:t>PROJETO DE LEI _________/2026.</w:t>
      </w:r>
    </w:p>
    <w:p w14:paraId="6F70006A" w14:textId="77777777" w:rsidR="00105931" w:rsidRPr="0072727D" w:rsidRDefault="00105931" w:rsidP="005B4DB3">
      <w:pPr>
        <w:spacing w:after="0"/>
        <w:jc w:val="right"/>
        <w:rPr>
          <w:rFonts w:ascii="Calibri Light" w:hAnsi="Calibri Light" w:cs="Calibri Light"/>
          <w:b/>
          <w:bCs/>
          <w:sz w:val="24"/>
          <w:szCs w:val="24"/>
        </w:rPr>
      </w:pPr>
    </w:p>
    <w:p w14:paraId="575AF718" w14:textId="2576D360" w:rsidR="004070AD" w:rsidRPr="0072727D" w:rsidRDefault="0072727D" w:rsidP="004070AD">
      <w:pPr>
        <w:pStyle w:val="Standard"/>
        <w:spacing w:after="200"/>
        <w:ind w:left="4395"/>
        <w:jc w:val="both"/>
        <w:rPr>
          <w:rFonts w:ascii="Calibri Light" w:hAnsi="Calibri Light" w:cs="Calibri Light"/>
        </w:rPr>
      </w:pPr>
      <w:r w:rsidRPr="0072727D">
        <w:rPr>
          <w:rFonts w:ascii="Calibri Light" w:hAnsi="Calibri Light" w:cs="Calibri Light"/>
        </w:rPr>
        <w:t>Institui o Programa Municipal de Apoio à Saúde Mental dos Cuidadores Familiares, destinado à promoção do bem-estar psicológico e emocional de pessoas que exercem, de forma contínua e não remunerada, atividades de cuidado de familiares em situação de dependência</w:t>
      </w:r>
      <w:r w:rsidR="004070AD" w:rsidRPr="0072727D">
        <w:rPr>
          <w:rFonts w:ascii="Calibri Light" w:hAnsi="Calibri Light" w:cs="Calibri Light"/>
        </w:rPr>
        <w:t>.</w:t>
      </w:r>
    </w:p>
    <w:p w14:paraId="57C644EF" w14:textId="77777777" w:rsidR="004070AD" w:rsidRPr="0072727D" w:rsidRDefault="004070AD" w:rsidP="004070AD">
      <w:pPr>
        <w:pStyle w:val="Standard"/>
        <w:spacing w:after="200"/>
        <w:ind w:left="4395"/>
        <w:jc w:val="both"/>
        <w:rPr>
          <w:rFonts w:ascii="Calibri Light" w:hAnsi="Calibri Light" w:cs="Calibri Light"/>
        </w:rPr>
      </w:pPr>
    </w:p>
    <w:p w14:paraId="6C4F7045" w14:textId="77777777" w:rsidR="004070AD" w:rsidRPr="0072727D" w:rsidRDefault="004070AD" w:rsidP="004070AD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7D6A8545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>Art. 1º</w:t>
      </w:r>
      <w:r w:rsidRPr="0072727D">
        <w:rPr>
          <w:rFonts w:ascii="Calibri Light" w:eastAsiaTheme="minorEastAsia" w:hAnsi="Calibri Light" w:cs="Calibri Light"/>
          <w:lang w:val="pt-BR"/>
        </w:rPr>
        <w:t xml:space="preserve"> Fica instituído o Programa Municipal de Apoio à Saúde Mental dos Cuidadores Familiares, com a finalidade de promover ações de acolhimento, orientação, prevenção e cuidado em saúde mental voltadas às pessoas que desempenham atividades permanentes de cuidado de familiares dependentes.</w:t>
      </w:r>
    </w:p>
    <w:p w14:paraId="7A87954F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3E77F19C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b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 xml:space="preserve">Art. 2º </w:t>
      </w:r>
      <w:r w:rsidRPr="0072727D">
        <w:rPr>
          <w:rFonts w:ascii="Calibri Light" w:eastAsiaTheme="minorEastAsia" w:hAnsi="Calibri Light" w:cs="Calibri Light"/>
          <w:lang w:val="pt-BR"/>
        </w:rPr>
        <w:t>Para os fins desta Lei, considera-se cuidador familiar a pessoa que exerce, de forma habitual e não remunerada, atividades de assistência, acompanhamento ou suporte a familiar que necessite de cuidados contínuos em razão de:</w:t>
      </w:r>
    </w:p>
    <w:p w14:paraId="1A7CB588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3D4CDD4D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deficiência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física, intelectual, sensorial ou múltipla;</w:t>
      </w:r>
    </w:p>
    <w:p w14:paraId="53E9487E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transtornos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do neurodesenvolvimento;</w:t>
      </w:r>
    </w:p>
    <w:p w14:paraId="039023BD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>III – doenças crônicas incapacitantes;</w:t>
      </w:r>
    </w:p>
    <w:p w14:paraId="658BDA9B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IV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limitações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decorrentes do envelhecimento;</w:t>
      </w:r>
    </w:p>
    <w:p w14:paraId="7552D58A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V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condição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de acamamento ou dependência permanente ou temporária;</w:t>
      </w:r>
    </w:p>
    <w:p w14:paraId="2537F637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VI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outras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situações que demandem assistência contínua.</w:t>
      </w:r>
    </w:p>
    <w:p w14:paraId="6EED754B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26B9ABDE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b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 xml:space="preserve">Art. 3º </w:t>
      </w:r>
      <w:r w:rsidRPr="0072727D">
        <w:rPr>
          <w:rFonts w:ascii="Calibri Light" w:eastAsiaTheme="minorEastAsia" w:hAnsi="Calibri Light" w:cs="Calibri Light"/>
          <w:lang w:val="pt-BR"/>
        </w:rPr>
        <w:t>São objetivos do Programa:</w:t>
      </w:r>
    </w:p>
    <w:p w14:paraId="3C033399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61DF4727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promover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a saúde mental e emocional dos cuidadores familiares;</w:t>
      </w:r>
    </w:p>
    <w:p w14:paraId="60F4BC46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prevenir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situações de sobrecarga física e psicológica decorrentes da atividade de cuidado;</w:t>
      </w:r>
    </w:p>
    <w:p w14:paraId="00BF2E15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>III – estimular a busca por apoio profissional quando necessário;</w:t>
      </w:r>
    </w:p>
    <w:p w14:paraId="5598A1CF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IV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fortalecer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redes de apoio comunitário;</w:t>
      </w:r>
    </w:p>
    <w:p w14:paraId="03B6F02D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V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ampliar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a conscientização sobre a importância social dos cuidadores familiares;</w:t>
      </w:r>
    </w:p>
    <w:p w14:paraId="5AF22E8F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VI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contribuir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para a melhoria da qualidade de vida das famílias atendidas.</w:t>
      </w:r>
    </w:p>
    <w:p w14:paraId="17F114A5" w14:textId="77777777" w:rsid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3881FE68" w14:textId="77777777" w:rsid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0638BE8C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16B1B89D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lastRenderedPageBreak/>
        <w:t xml:space="preserve">Art. 4º </w:t>
      </w:r>
      <w:r w:rsidRPr="0072727D">
        <w:rPr>
          <w:rFonts w:ascii="Calibri Light" w:eastAsiaTheme="minorEastAsia" w:hAnsi="Calibri Light" w:cs="Calibri Light"/>
          <w:lang w:val="pt-BR"/>
        </w:rPr>
        <w:t>O Programa poderá desenvolver, entre outras ações:</w:t>
      </w:r>
    </w:p>
    <w:p w14:paraId="3B041B21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27918E64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rodas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de conversa e grupos de apoio;</w:t>
      </w:r>
    </w:p>
    <w:p w14:paraId="0CF8F77B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atividades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educativas sobre saúde mental e autocuidado;</w:t>
      </w:r>
    </w:p>
    <w:p w14:paraId="5BB35A85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>III – palestras, oficinas e encontros temáticos;</w:t>
      </w:r>
    </w:p>
    <w:p w14:paraId="6786CD4F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IV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orientação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psicossocial;</w:t>
      </w:r>
    </w:p>
    <w:p w14:paraId="5EB70150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V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campanhas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de conscientização sobre a importância do cuidado com a saúde mental dos cuidadores;</w:t>
      </w:r>
    </w:p>
    <w:p w14:paraId="5BE750C5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lang w:val="pt-BR"/>
        </w:rPr>
        <w:t xml:space="preserve">VI – </w:t>
      </w:r>
      <w:proofErr w:type="gramStart"/>
      <w:r w:rsidRPr="0072727D">
        <w:rPr>
          <w:rFonts w:ascii="Calibri Light" w:eastAsiaTheme="minorEastAsia" w:hAnsi="Calibri Light" w:cs="Calibri Light"/>
          <w:lang w:val="pt-BR"/>
        </w:rPr>
        <w:t>ações</w:t>
      </w:r>
      <w:proofErr w:type="gramEnd"/>
      <w:r w:rsidRPr="0072727D">
        <w:rPr>
          <w:rFonts w:ascii="Calibri Light" w:eastAsiaTheme="minorEastAsia" w:hAnsi="Calibri Light" w:cs="Calibri Light"/>
          <w:lang w:val="pt-BR"/>
        </w:rPr>
        <w:t xml:space="preserve"> integradas com as áreas de saúde, assistência social e direitos humanos.</w:t>
      </w:r>
    </w:p>
    <w:p w14:paraId="54127553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632BD03C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 xml:space="preserve">Art. 5º </w:t>
      </w:r>
      <w:r w:rsidRPr="0072727D">
        <w:rPr>
          <w:rFonts w:ascii="Calibri Light" w:eastAsiaTheme="minorEastAsia" w:hAnsi="Calibri Light" w:cs="Calibri Light"/>
          <w:lang w:val="pt-BR"/>
        </w:rPr>
        <w:t>O Poder Executivo poderá promover a articulação entre unidades de saúde, Centros de Referência de Assistência Social – CRAS, Centros de Atenção Psicossocial – CAPS e demais equipamentos públicos para execução das ações previstas nesta Lei.</w:t>
      </w:r>
    </w:p>
    <w:p w14:paraId="22E07AE5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18D768A7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 xml:space="preserve">Art. 6º </w:t>
      </w:r>
      <w:r w:rsidRPr="0072727D">
        <w:rPr>
          <w:rFonts w:ascii="Calibri Light" w:eastAsiaTheme="minorEastAsia" w:hAnsi="Calibri Light" w:cs="Calibri Light"/>
          <w:lang w:val="pt-BR"/>
        </w:rPr>
        <w:t>A implementação das ações previstas nesta Lei observará a disponibilidade orçamentária e financeira do Município, podendo ser realizada de forma gradual e mediante parcerias com instituições de ensino, organizações da sociedade civil e entidades especializadas.</w:t>
      </w:r>
    </w:p>
    <w:p w14:paraId="1AD690C2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347C1DE5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 xml:space="preserve">Art. 7º </w:t>
      </w:r>
      <w:r w:rsidRPr="0072727D">
        <w:rPr>
          <w:rFonts w:ascii="Calibri Light" w:eastAsiaTheme="minorEastAsia" w:hAnsi="Calibri Light" w:cs="Calibri Light"/>
          <w:lang w:val="pt-BR"/>
        </w:rPr>
        <w:t>As despesas decorrentes da execução desta Lei correrão por conta de dotações orçamentárias próprias, suplementadas se necessário.</w:t>
      </w:r>
    </w:p>
    <w:p w14:paraId="1893B59B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75AAC5DC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 xml:space="preserve">Art. 8º </w:t>
      </w:r>
      <w:r w:rsidRPr="0072727D">
        <w:rPr>
          <w:rFonts w:ascii="Calibri Light" w:eastAsiaTheme="minorEastAsia" w:hAnsi="Calibri Light" w:cs="Calibri Light"/>
          <w:lang w:val="pt-BR"/>
        </w:rPr>
        <w:t>O Poder Executivo regulamentará esta Lei no que couber.</w:t>
      </w:r>
    </w:p>
    <w:p w14:paraId="33757EDC" w14:textId="77777777" w:rsidR="0072727D" w:rsidRPr="0072727D" w:rsidRDefault="0072727D" w:rsidP="0072727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79D49513" w14:textId="3D90942A" w:rsidR="00B46C4D" w:rsidRPr="0072727D" w:rsidRDefault="0072727D" w:rsidP="0072727D">
      <w:pPr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b/>
          <w:sz w:val="24"/>
          <w:szCs w:val="24"/>
        </w:rPr>
        <w:t>Art. 9º</w:t>
      </w:r>
      <w:r w:rsidRPr="0072727D">
        <w:rPr>
          <w:rFonts w:ascii="Calibri Light" w:hAnsi="Calibri Light" w:cs="Calibri Light"/>
          <w:sz w:val="24"/>
          <w:szCs w:val="24"/>
        </w:rPr>
        <w:t xml:space="preserve"> Esta Lei entra em vigor na data de sua publicação</w:t>
      </w:r>
      <w:r w:rsidR="00B46C4D" w:rsidRPr="0072727D">
        <w:rPr>
          <w:rFonts w:ascii="Calibri Light" w:hAnsi="Calibri Light" w:cs="Calibri Light"/>
          <w:sz w:val="24"/>
          <w:szCs w:val="24"/>
        </w:rPr>
        <w:t>.</w:t>
      </w:r>
    </w:p>
    <w:p w14:paraId="672FC31F" w14:textId="6B67E246" w:rsidR="004070AD" w:rsidRPr="0072727D" w:rsidRDefault="004070A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4AB3A938" w14:textId="77777777" w:rsidR="004070AD" w:rsidRPr="0072727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7D8E9451" w14:textId="77777777" w:rsidR="004070AD" w:rsidRPr="0072727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58AF7D8D" w14:textId="77777777" w:rsidR="004070AD" w:rsidRPr="0072727D" w:rsidRDefault="004070AD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7B6E3346" w14:textId="77777777" w:rsidR="0079633B" w:rsidRPr="0072727D" w:rsidRDefault="0079633B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772B7AED" w14:textId="77777777" w:rsidR="004070AD" w:rsidRPr="0072727D" w:rsidRDefault="004070AD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60E3C9F1" w14:textId="77777777" w:rsidR="004070AD" w:rsidRPr="0072727D" w:rsidRDefault="004070AD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762C35BB" w14:textId="77777777" w:rsidR="004070AD" w:rsidRPr="0072727D" w:rsidRDefault="004070AD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2E62095C" w14:textId="77777777" w:rsidR="004070AD" w:rsidRPr="0072727D" w:rsidRDefault="004070AD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020DCE44" w14:textId="77777777" w:rsidR="004070AD" w:rsidRPr="0072727D" w:rsidRDefault="004070AD" w:rsidP="004070AD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66AEB0E3" w14:textId="77777777" w:rsidR="004070AD" w:rsidRPr="0072727D" w:rsidRDefault="004070AD" w:rsidP="004070AD">
      <w:pPr>
        <w:pStyle w:val="SemEspaamento"/>
        <w:spacing w:line="276" w:lineRule="auto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72727D">
        <w:rPr>
          <w:rFonts w:ascii="Calibri Light" w:hAnsi="Calibri Light" w:cs="Calibri Light"/>
          <w:bCs/>
          <w:i/>
          <w:sz w:val="24"/>
          <w:szCs w:val="24"/>
        </w:rPr>
        <w:t>Vereadora Francy Pará</w:t>
      </w:r>
      <w:r w:rsidRPr="0072727D">
        <w:rPr>
          <w:rFonts w:ascii="Calibri Light" w:hAnsi="Calibri Light" w:cs="Calibri Light"/>
          <w:b/>
          <w:i/>
          <w:sz w:val="24"/>
          <w:szCs w:val="24"/>
        </w:rPr>
        <w:t xml:space="preserve"> – PODEMOS</w:t>
      </w:r>
    </w:p>
    <w:p w14:paraId="4949C179" w14:textId="77777777" w:rsidR="0072727D" w:rsidRDefault="0072727D" w:rsidP="004070AD">
      <w:pPr>
        <w:pStyle w:val="Corpodetexto"/>
        <w:spacing w:after="200"/>
        <w:jc w:val="center"/>
        <w:rPr>
          <w:rFonts w:ascii="Calibri Light" w:eastAsiaTheme="minorEastAsia" w:hAnsi="Calibri Light" w:cs="Calibri Light"/>
          <w:b/>
          <w:lang w:val="pt-BR"/>
        </w:rPr>
      </w:pPr>
    </w:p>
    <w:p w14:paraId="2166C230" w14:textId="77777777" w:rsidR="0072727D" w:rsidRDefault="0072727D" w:rsidP="004070AD">
      <w:pPr>
        <w:pStyle w:val="Corpodetexto"/>
        <w:spacing w:after="200"/>
        <w:jc w:val="center"/>
        <w:rPr>
          <w:rFonts w:ascii="Calibri Light" w:eastAsiaTheme="minorEastAsia" w:hAnsi="Calibri Light" w:cs="Calibri Light"/>
          <w:b/>
          <w:lang w:val="pt-BR"/>
        </w:rPr>
      </w:pPr>
    </w:p>
    <w:p w14:paraId="45270252" w14:textId="5EF613E9" w:rsidR="004070AD" w:rsidRPr="0072727D" w:rsidRDefault="004070AD" w:rsidP="004070AD">
      <w:pPr>
        <w:pStyle w:val="Corpodetexto"/>
        <w:spacing w:after="200"/>
        <w:jc w:val="center"/>
        <w:rPr>
          <w:rFonts w:ascii="Calibri Light" w:eastAsiaTheme="minorEastAsia" w:hAnsi="Calibri Light" w:cs="Calibri Light"/>
          <w:b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>JUSTIFICATIVA</w:t>
      </w:r>
    </w:p>
    <w:p w14:paraId="0E8EDD44" w14:textId="2D901919" w:rsidR="0072727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O presente Projeto de Lei tem por objetivo reconhecer uma realidade frequentemente invisibilizada pelo Poder Público: a situação dos cuidadores familiares que, diariamente, assumem a responsabilidade de cuidar de pessoas em condição de dependência, muitas vezes sem qualquer suporte emocional, orientação especializada ou rede de apoio adequada.</w:t>
      </w:r>
    </w:p>
    <w:p w14:paraId="242EFCC3" w14:textId="0C1F9B44" w:rsidR="0072727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Em milhares de lares brasileiros, familiares dedicam grande parte de suas vidas ao acompanhamento de crianças com deficiência, pessoas com transtornos do neurodesenvolvimento, idosos dependentes, pacientes acamados e indivíduos acometidos por doenças crônicas incapacitantes. Embora essa atividade seja essencial para a manutenção da dignidade e da qualidade de vida dessas pessoas, raramente se observa atenção equivalente à saúde física e emocional daqueles que exercem o cuidado.</w:t>
      </w:r>
    </w:p>
    <w:p w14:paraId="52482AB2" w14:textId="3394489C" w:rsidR="0072727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A rotina do cuidador familiar é frequentemente marcada por sobrecarga, privação de descanso, isolamento social, insegurança financeira e elevado desgaste emocional. Não são raros os casos de ansiedade, depressão, exaustão psicológica e adoecimento decorrentes da responsabilidade contínua de cuidar de outra pessoa. Ainda assim, esses indivíduos permanecem, na maioria das vezes, à margem das políticas públicas de saúde e assistência social.</w:t>
      </w:r>
    </w:p>
    <w:p w14:paraId="106C331F" w14:textId="5AB25865" w:rsidR="0072727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A proposta ora apresentada parte do reconhecimento de que o cuidado não afeta apenas quem o recebe, mas também quem o oferece. Cuidadores emocionalmente esgotados enfrentam maiores dificuldades para manter sua própria saúde e para desempenhar adequadamente suas funções, o que repercute diretamente na dinâmica familiar e na qualidade do cuidado prestado.</w:t>
      </w:r>
    </w:p>
    <w:p w14:paraId="585D591B" w14:textId="7563A870" w:rsidR="0072727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O Programa Municipal de Apoio à Saúde Mental dos Cuidadores Familiares busca enfrentar essa realidade por meio de ações de acolhimento, orientação, conscientização e fortalecimento de redes de apoio. Trata-se de uma iniciativa de caráter preventivo, capaz de contribuir para a redução do sofrimento psíquico, para o fortalecimento dos vínculos comunitários e para a promoção da saúde integral das famílias.</w:t>
      </w:r>
    </w:p>
    <w:p w14:paraId="2643B899" w14:textId="0B41C4C1" w:rsidR="0072727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Importante destacar que o projeto não cria estrutura administrativa complexa nem impõe obrigações incompatíveis com a autonomia do Poder Executivo. Ao contrário, estabelece diretrizes que poderão ser implementadas gradualmente mediante integração entre serviços já existentes, especialmente aqueles vinculados à atenção básica, aos Centros de Atenção Psicossocial e à rede socioassistencial do município.</w:t>
      </w:r>
    </w:p>
    <w:p w14:paraId="2639C57E" w14:textId="77777777" w:rsid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</w:p>
    <w:p w14:paraId="4CA7DDD5" w14:textId="77777777" w:rsid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</w:p>
    <w:p w14:paraId="0F0D8D97" w14:textId="115A34CA" w:rsidR="0072727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Ao reconhecer o cuidador familiar como sujeito merecedor de atenção e proteção, o Município dá um passo importante na construção de políticas públicas mais humanas, inclusivas e sensíveis às demandas reais da população. Cuidar de quem cuida é investir na saúde, na dignidade e na qualidade de vida de toda a comunidade.</w:t>
      </w:r>
    </w:p>
    <w:p w14:paraId="7E82529D" w14:textId="3E5702B1" w:rsidR="00B46C4D" w:rsidRPr="0072727D" w:rsidRDefault="0072727D" w:rsidP="0072727D">
      <w:pPr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Diante da relevância social da matéria, submeto o presente Projeto de Lei à apreciação dos nobres pares, esperando contar com seu apoio para sua aprovação</w:t>
      </w:r>
      <w:r w:rsidR="00B46C4D" w:rsidRPr="0072727D">
        <w:rPr>
          <w:rFonts w:ascii="Calibri Light" w:hAnsi="Calibri Light" w:cs="Calibri Light"/>
          <w:sz w:val="24"/>
          <w:szCs w:val="24"/>
        </w:rPr>
        <w:t>.</w:t>
      </w:r>
    </w:p>
    <w:p w14:paraId="6729E7D6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6F743087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7E7A82DE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1912CDF1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3E02EAB1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3BE2D0C7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76F0BF55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3F0C311C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05EBCF1B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19D91F34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3917F138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69737356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1FCC48B3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596E3A01" w14:textId="77777777" w:rsidR="003E742D" w:rsidRPr="0072727D" w:rsidRDefault="003E742D" w:rsidP="004070AD">
      <w:pPr>
        <w:pStyle w:val="Corpodetex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754EE2DF" w14:textId="77777777" w:rsidR="00122902" w:rsidRPr="0072727D" w:rsidRDefault="00122902" w:rsidP="004070AD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6E627900" w14:textId="77777777" w:rsidR="00122902" w:rsidRPr="0072727D" w:rsidRDefault="00122902" w:rsidP="005B4DB3">
      <w:pPr>
        <w:pStyle w:val="SemEspaamento"/>
        <w:spacing w:line="276" w:lineRule="auto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72727D">
        <w:rPr>
          <w:rFonts w:ascii="Calibri Light" w:hAnsi="Calibri Light" w:cs="Calibri Light"/>
          <w:bCs/>
          <w:i/>
          <w:sz w:val="24"/>
          <w:szCs w:val="24"/>
        </w:rPr>
        <w:t>Vereadora Francy Pará</w:t>
      </w:r>
      <w:r w:rsidRPr="0072727D">
        <w:rPr>
          <w:rFonts w:ascii="Calibri Light" w:hAnsi="Calibri Light" w:cs="Calibri Light"/>
          <w:b/>
          <w:i/>
          <w:sz w:val="24"/>
          <w:szCs w:val="24"/>
        </w:rPr>
        <w:t xml:space="preserve"> – PODEMOS</w:t>
      </w:r>
    </w:p>
    <w:sectPr w:rsidR="00122902" w:rsidRPr="0072727D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A78B" w14:textId="77777777" w:rsidR="002F2D70" w:rsidRDefault="002F2D70" w:rsidP="00F16676">
      <w:pPr>
        <w:spacing w:after="0" w:line="240" w:lineRule="auto"/>
      </w:pPr>
      <w:r>
        <w:separator/>
      </w:r>
    </w:p>
  </w:endnote>
  <w:endnote w:type="continuationSeparator" w:id="0">
    <w:p w14:paraId="0BCDC680" w14:textId="77777777" w:rsidR="002F2D70" w:rsidRDefault="002F2D70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1DA2" w14:textId="77777777" w:rsidR="002F2D70" w:rsidRDefault="002F2D70" w:rsidP="00F16676">
      <w:pPr>
        <w:spacing w:after="0" w:line="240" w:lineRule="auto"/>
      </w:pPr>
      <w:r>
        <w:separator/>
      </w:r>
    </w:p>
  </w:footnote>
  <w:footnote w:type="continuationSeparator" w:id="0">
    <w:p w14:paraId="33A2C657" w14:textId="77777777" w:rsidR="002F2D70" w:rsidRDefault="002F2D70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54464"/>
    <w:rsid w:val="0005451F"/>
    <w:rsid w:val="000C37EC"/>
    <w:rsid w:val="00105931"/>
    <w:rsid w:val="00117E06"/>
    <w:rsid w:val="00122902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74F50"/>
    <w:rsid w:val="00284ACA"/>
    <w:rsid w:val="00292679"/>
    <w:rsid w:val="002B1B07"/>
    <w:rsid w:val="002F2D70"/>
    <w:rsid w:val="00301F70"/>
    <w:rsid w:val="00396413"/>
    <w:rsid w:val="003E742D"/>
    <w:rsid w:val="003F75D0"/>
    <w:rsid w:val="004070AD"/>
    <w:rsid w:val="004404B9"/>
    <w:rsid w:val="0044109C"/>
    <w:rsid w:val="00450E9F"/>
    <w:rsid w:val="00456B0A"/>
    <w:rsid w:val="00483DCD"/>
    <w:rsid w:val="004B74CF"/>
    <w:rsid w:val="004D1225"/>
    <w:rsid w:val="004D51C6"/>
    <w:rsid w:val="005024B2"/>
    <w:rsid w:val="00521430"/>
    <w:rsid w:val="00560AE3"/>
    <w:rsid w:val="005A115A"/>
    <w:rsid w:val="005B4DB3"/>
    <w:rsid w:val="005B79CB"/>
    <w:rsid w:val="006333E0"/>
    <w:rsid w:val="006E27F1"/>
    <w:rsid w:val="00725011"/>
    <w:rsid w:val="0072727D"/>
    <w:rsid w:val="00727752"/>
    <w:rsid w:val="00793ECB"/>
    <w:rsid w:val="0079633B"/>
    <w:rsid w:val="007B7FCC"/>
    <w:rsid w:val="007D14DF"/>
    <w:rsid w:val="007F39EB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A3117"/>
    <w:rsid w:val="009E2024"/>
    <w:rsid w:val="00A02B4B"/>
    <w:rsid w:val="00A173D2"/>
    <w:rsid w:val="00A2177A"/>
    <w:rsid w:val="00A42BDF"/>
    <w:rsid w:val="00AA79E5"/>
    <w:rsid w:val="00AE585F"/>
    <w:rsid w:val="00AF297F"/>
    <w:rsid w:val="00AF33C3"/>
    <w:rsid w:val="00B17E42"/>
    <w:rsid w:val="00B21EE8"/>
    <w:rsid w:val="00B30946"/>
    <w:rsid w:val="00B46C4D"/>
    <w:rsid w:val="00B510A5"/>
    <w:rsid w:val="00B54D36"/>
    <w:rsid w:val="00B64636"/>
    <w:rsid w:val="00B91AC7"/>
    <w:rsid w:val="00B95D4F"/>
    <w:rsid w:val="00BE20F0"/>
    <w:rsid w:val="00C04320"/>
    <w:rsid w:val="00C0701E"/>
    <w:rsid w:val="00C23512"/>
    <w:rsid w:val="00C34104"/>
    <w:rsid w:val="00C97498"/>
    <w:rsid w:val="00CE0FC0"/>
    <w:rsid w:val="00D21818"/>
    <w:rsid w:val="00D37840"/>
    <w:rsid w:val="00D43551"/>
    <w:rsid w:val="00DA7789"/>
    <w:rsid w:val="00DF2847"/>
    <w:rsid w:val="00E36DFD"/>
    <w:rsid w:val="00E62B04"/>
    <w:rsid w:val="00E63002"/>
    <w:rsid w:val="00E70CF5"/>
    <w:rsid w:val="00ED57EF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2</cp:revision>
  <cp:lastPrinted>2026-04-24T12:56:00Z</cp:lastPrinted>
  <dcterms:created xsi:type="dcterms:W3CDTF">2026-06-12T13:41:00Z</dcterms:created>
  <dcterms:modified xsi:type="dcterms:W3CDTF">2026-06-12T13:41:00Z</dcterms:modified>
</cp:coreProperties>
</file>